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Program to study the use of default, parameterized, copy constructor in C++.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//default constructor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person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    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    int no;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    string 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   person()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       cout&lt;&lt;"Enter no. : 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        cin&gt;&gt;no;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       cout&lt;&lt;"Enter name :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        cin&gt;&gt;name;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   void display()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        cout&lt;&lt;"No. : "&lt;&lt;no&lt;&lt;endl;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       cout&lt;&lt;"Name : "&lt;&lt;name;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   person 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cout&lt;&lt;"\nDetails : \n";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   p.display();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parameterized contructor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 para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    public: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   int no;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    string name;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   para(int x, string y)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        no=x;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        name=y;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    void print()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        cout&lt;&lt;"No. : "&lt;&lt;no&lt;&lt;endl;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        cout&lt;&lt;"Name : "&lt;&lt;name;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    para s(5,"abc");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    s.print();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copy contructor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    public: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   int no;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    string name;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    student(int x, string y)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       no=x;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        name=y;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    student (student &amp;obj)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        no=obj.no;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        name=obj.name;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    void display()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        cout&lt;&lt;"No. : "&lt;&lt;no&lt;&lt;endl;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        cout&lt;&lt;"Name : "&lt;&lt;name&lt;&lt;endl;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    student s1(5,"abc");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    student s2(s1);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    s1.display();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    s2.display();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