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5C" w:rsidRDefault="0043685C" w:rsidP="004368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React JS </w:t>
      </w:r>
    </w:p>
    <w:p w:rsidR="0043685C" w:rsidRDefault="0043685C"/>
    <w:p w:rsidR="0043685C" w:rsidRPr="00C76328" w:rsidRDefault="0043685C" w:rsidP="0043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6328">
        <w:rPr>
          <w:rFonts w:ascii="Times New Roman" w:hAnsi="Times New Roman" w:cs="Times New Roman"/>
          <w:b/>
          <w:bCs/>
          <w:sz w:val="32"/>
          <w:szCs w:val="32"/>
          <w:u w:val="single"/>
        </w:rPr>
        <w:t>Babel</w:t>
      </w:r>
    </w:p>
    <w:p w:rsidR="0043685C" w:rsidRDefault="0043685C" w:rsidP="0043685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43685C" w:rsidRPr="0043685C" w:rsidRDefault="0043685C" w:rsidP="00436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685C">
        <w:rPr>
          <w:rFonts w:ascii="Times New Roman" w:hAnsi="Times New Roman" w:cs="Times New Roman"/>
          <w:sz w:val="28"/>
          <w:szCs w:val="28"/>
          <w:lang/>
        </w:rPr>
        <w:t xml:space="preserve">Babel is a JavaScript compiler that converts modern JavaScript code into a version compatible with all browsers. Babel enables React developers to use the latest JavaScript syntax in their components. Babel </w:t>
      </w:r>
      <w:proofErr w:type="spellStart"/>
      <w:r w:rsidRPr="0043685C">
        <w:rPr>
          <w:rFonts w:ascii="Times New Roman" w:hAnsi="Times New Roman" w:cs="Times New Roman"/>
          <w:sz w:val="28"/>
          <w:szCs w:val="28"/>
          <w:lang/>
        </w:rPr>
        <w:t>transpiles</w:t>
      </w:r>
      <w:proofErr w:type="spellEnd"/>
      <w:r w:rsidRPr="0043685C">
        <w:rPr>
          <w:rFonts w:ascii="Times New Roman" w:hAnsi="Times New Roman" w:cs="Times New Roman"/>
          <w:sz w:val="28"/>
          <w:szCs w:val="28"/>
          <w:lang/>
        </w:rPr>
        <w:t xml:space="preserve"> modern JavaScript for use in React components and all browsers.</w:t>
      </w:r>
    </w:p>
    <w:p w:rsidR="0043685C" w:rsidRDefault="0043685C" w:rsidP="0043685C">
      <w:pPr>
        <w:rPr>
          <w:rFonts w:ascii="Times New Roman" w:hAnsi="Times New Roman" w:cs="Times New Roman"/>
          <w:sz w:val="28"/>
          <w:szCs w:val="28"/>
        </w:rPr>
      </w:pPr>
    </w:p>
    <w:p w:rsidR="0043685C" w:rsidRPr="00C76328" w:rsidRDefault="0043685C" w:rsidP="0043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76328">
        <w:rPr>
          <w:rFonts w:ascii="Times New Roman" w:hAnsi="Times New Roman" w:cs="Times New Roman"/>
          <w:b/>
          <w:bCs/>
          <w:sz w:val="32"/>
          <w:szCs w:val="32"/>
          <w:u w:val="single"/>
        </w:rPr>
        <w:t>Router in React JS</w:t>
      </w:r>
    </w:p>
    <w:p w:rsidR="0043685C" w:rsidRDefault="0043685C" w:rsidP="0043685C">
      <w:pPr>
        <w:rPr>
          <w:rFonts w:ascii="Times New Roman" w:hAnsi="Times New Roman" w:cs="Times New Roman"/>
          <w:sz w:val="32"/>
          <w:szCs w:val="32"/>
        </w:rPr>
      </w:pPr>
    </w:p>
    <w:p w:rsidR="0043685C" w:rsidRDefault="00CB4A32" w:rsidP="00CB4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MainRouter.jsx</w:t>
      </w:r>
    </w:p>
    <w:p w:rsidR="00CB4A32" w:rsidRPr="00CB4A32" w:rsidRDefault="00CB4A32" w:rsidP="00CB4A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, {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createBrowserRouter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 xml:space="preserve">// import </w:t>
      </w:r>
      <w:proofErr w:type="gramStart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{ Link</w:t>
      </w:r>
      <w:proofErr w:type="gramEnd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 xml:space="preserve"> } from "react-router-</w:t>
      </w:r>
      <w:proofErr w:type="spellStart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";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Main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"../Pages/Main"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Contact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"../Pages/Contact"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About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"../Pages/About"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"../Component/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.</w:t>
      </w:r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lazy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(()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return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import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'./Functionalconporoute.jsx'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) })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Classcomporoute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.</w:t>
      </w:r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lazy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(()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return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import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'./Classcomporoute.jsx'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) })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MainRouter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createBrowserRouter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Main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"/about"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About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lastRenderedPageBreak/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"/contact"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Contact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functionalcomponent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/*"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fallback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Loading....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/&gt;&lt;/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]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classcomponent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/*"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fallback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Loading....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Classcomporoute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/&gt;&lt;/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]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]);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MainRouter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685C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A32">
        <w:rPr>
          <w:rFonts w:ascii="Times New Roman" w:hAnsi="Times New Roman" w:cs="Times New Roman"/>
          <w:b/>
          <w:bCs/>
          <w:sz w:val="28"/>
          <w:szCs w:val="28"/>
        </w:rPr>
        <w:t>Functionalconporoute</w:t>
      </w:r>
      <w:r>
        <w:rPr>
          <w:rFonts w:ascii="Times New Roman" w:hAnsi="Times New Roman" w:cs="Times New Roman"/>
          <w:b/>
          <w:bCs/>
          <w:sz w:val="28"/>
          <w:szCs w:val="28"/>
        </w:rPr>
        <w:t>.jsx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useRoutes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"./../Component/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FunctionComponent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/01Functioncompomenu.jsx"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"./../Component/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FunctionComponent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/02Functioncompointro.jsx"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lastRenderedPageBreak/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en-US"/>
        </w:rPr>
        <w:t>routes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useRoutes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([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"/"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element:</w:t>
      </w:r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/&gt;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[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   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element:</w:t>
      </w:r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    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]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])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en-US"/>
        </w:rPr>
        <w:t>routes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A32">
        <w:rPr>
          <w:rFonts w:ascii="Times New Roman" w:hAnsi="Times New Roman" w:cs="Times New Roman"/>
          <w:b/>
          <w:bCs/>
          <w:sz w:val="28"/>
          <w:szCs w:val="28"/>
        </w:rPr>
        <w:t>Functioncompomenu</w:t>
      </w:r>
      <w:r>
        <w:rPr>
          <w:rFonts w:ascii="Times New Roman" w:hAnsi="Times New Roman" w:cs="Times New Roman"/>
          <w:b/>
          <w:bCs/>
          <w:sz w:val="28"/>
          <w:szCs w:val="28"/>
        </w:rPr>
        <w:t>.jsx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,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 xml:space="preserve"> offset-6"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to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Functional Components Intro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&gt;&lt;/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want to print child component then we use Outlet.</w:t>
      </w:r>
    </w:p>
    <w:p w:rsidR="00CB4A32" w:rsidRPr="00CB4A32" w:rsidRDefault="00CB4A32" w:rsidP="00CB4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B4A32">
        <w:rPr>
          <w:rFonts w:ascii="Times New Roman" w:hAnsi="Times New Roman" w:cs="Times New Roman"/>
          <w:b/>
          <w:bCs/>
          <w:sz w:val="32"/>
          <w:szCs w:val="32"/>
        </w:rPr>
        <w:t>Functioncompointro</w:t>
      </w:r>
      <w:r>
        <w:rPr>
          <w:rFonts w:ascii="Times New Roman" w:hAnsi="Times New Roman" w:cs="Times New Roman"/>
          <w:b/>
          <w:bCs/>
          <w:sz w:val="32"/>
          <w:szCs w:val="32"/>
        </w:rPr>
        <w:t>.jsx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(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offset-6"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h2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  <w:proofErr w:type="spellStart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h2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&lt;/&gt;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);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 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</w:t>
      </w:r>
    </w:p>
    <w:sectPr w:rsidR="00CB4A32" w:rsidRPr="00CB4A32" w:rsidSect="00E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B21"/>
    <w:multiLevelType w:val="hybridMultilevel"/>
    <w:tmpl w:val="F11AF3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03E9C"/>
    <w:multiLevelType w:val="hybridMultilevel"/>
    <w:tmpl w:val="36DAAF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54CCF"/>
    <w:multiLevelType w:val="hybridMultilevel"/>
    <w:tmpl w:val="DCFAF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52EF8"/>
    <w:multiLevelType w:val="hybridMultilevel"/>
    <w:tmpl w:val="3D30C3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E04FE"/>
    <w:multiLevelType w:val="hybridMultilevel"/>
    <w:tmpl w:val="82FEB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685C"/>
    <w:rsid w:val="0043685C"/>
    <w:rsid w:val="00C76328"/>
    <w:rsid w:val="00CB4A32"/>
    <w:rsid w:val="00E7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5C"/>
    <w:rPr>
      <w:kern w:val="2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1</cp:revision>
  <dcterms:created xsi:type="dcterms:W3CDTF">2023-09-21T17:21:00Z</dcterms:created>
  <dcterms:modified xsi:type="dcterms:W3CDTF">2023-09-21T17:43:00Z</dcterms:modified>
</cp:coreProperties>
</file>