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6" w:right="334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Билет 6 2020г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20" w:right="-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Свободные затухающие колебания. Дифф ур-е (вывод на примере любой колебательной системы с вязким трением и квазиупругой силой). Его решение. Частота свободных затухающих колебаний.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Все реальные колебания являются затухающими. Энергия механических колебаний постепенно расходуется на работу против сил трения и амплитуда колебаний постепенно уменьшается (затухает).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20" w:right="-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Во многих случаях в первом приближении можно считать, что при небольших скоростях силы, вызывающие затухание колебаний, пропорциональны величине скорости (например маятник). Тогда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сила трения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(или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сопротивления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-720" w:right="138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Запишем второй закон Ньютона для затухающих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прямолинейных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колебаний вдоль оси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6" w:line="276" w:lineRule="auto"/>
        <w:ind w:left="-720" w:right="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Тогда однородное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дифференциальное уравнение второго порядка, описывающее затухающее колебательное движение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запишем так: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3.1999999999998" w:line="276" w:lineRule="auto"/>
        <w:ind w:left="-604.8000000000001" w:right="-4.80000000000018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где 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круговая частота собственных колебаний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(без затухания);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ω –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круговая частота свободных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720" w:right="-54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затухающих колебаний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Из этого выражения ясно, почему решение (3.1.1) будет только при . Для колебаний под действием различных сил (квазиупругих) значения ω, β, 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будут различными. Например, для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720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колебаний под действием упругой силы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0" w:right="-67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Затухающие колебания представляют собой непериодические колебания, так как в них не повторяется, например, максимальное значение амплитуды. Поэтому называть ω 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циклической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(повторяющейся, круговой)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720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частотой можно лишь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условно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По этой же причине и называется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условным периодом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затухающих колебаний.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0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2._______Теплопроводность идеальных газов. Вывод уравнения теплопроводности (з-на Фурье) и формулы для коэффициента теплопроводности.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-60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Выведенная из состояния равновесия, любая макросистема стремиться вернуться в равновесное состояние. При этом растет энтропия, значит этот процесс не обратим. Нарушение равновесия сопровождается возникновением потоков или частиц, или тепла, или электрического заряда и др. Соответствующие процессы называют явлениями переноса. Все они являются необратимыми. Три явления переноса: диффузия, внутреннее трение и теплопроводность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7.2" w:line="276" w:lineRule="auto"/>
        <w:ind w:left="-720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3_____Уравнение адиабаты идеального газа в переменных p, V имеет вид , где - показатель адиабаты. Получите Уравнение адиабаты в переменных V, T и p, T.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