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58BFF" w14:textId="77777777" w:rsidR="004D75F0" w:rsidRPr="004D75F0" w:rsidRDefault="004D75F0" w:rsidP="004D75F0">
      <w:pPr>
        <w:spacing w:after="0" w:line="240" w:lineRule="auto"/>
        <w:jc w:val="center"/>
        <w:rPr>
          <w:rFonts w:ascii="Times New Roman" w:eastAsia="Times New Roman" w:hAnsi="Times New Roman" w:cs="Times New Roman"/>
          <w:sz w:val="28"/>
          <w:szCs w:val="28"/>
          <w:lang w:val="ru-RU" w:eastAsia="ru-RU"/>
        </w:rPr>
      </w:pPr>
    </w:p>
    <w:p w14:paraId="15289ADE" w14:textId="77777777" w:rsidR="004D75F0" w:rsidRPr="004D75F0" w:rsidRDefault="004D75F0" w:rsidP="004D75F0">
      <w:pPr>
        <w:spacing w:after="0" w:line="240" w:lineRule="auto"/>
        <w:jc w:val="center"/>
        <w:rPr>
          <w:rFonts w:ascii="Times New Roman" w:eastAsia="Times New Roman" w:hAnsi="Times New Roman" w:cs="Times New Roman"/>
          <w:sz w:val="28"/>
          <w:szCs w:val="28"/>
          <w:lang w:val="ru-RU" w:eastAsia="ru-RU"/>
        </w:rPr>
      </w:pPr>
      <w:r w:rsidRPr="004D75F0">
        <w:rPr>
          <w:rFonts w:ascii="Times New Roman" w:eastAsia="Times New Roman" w:hAnsi="Times New Roman" w:cs="Times New Roman"/>
          <w:sz w:val="28"/>
          <w:szCs w:val="28"/>
          <w:lang w:val="ru-RU" w:eastAsia="ru-RU"/>
        </w:rPr>
        <w:t xml:space="preserve">Федеральное государственное бюджетное образовательное учреждение высшего профессионального образования </w:t>
      </w:r>
    </w:p>
    <w:p w14:paraId="51C9F955" w14:textId="77777777" w:rsidR="004D75F0" w:rsidRPr="004D75F0" w:rsidRDefault="004D75F0" w:rsidP="004D75F0">
      <w:pPr>
        <w:spacing w:after="0" w:line="240" w:lineRule="auto"/>
        <w:jc w:val="center"/>
        <w:rPr>
          <w:rFonts w:ascii="Times New Roman" w:eastAsia="Times New Roman" w:hAnsi="Times New Roman" w:cs="Times New Roman"/>
          <w:sz w:val="32"/>
          <w:szCs w:val="32"/>
          <w:lang w:val="ru-RU" w:eastAsia="ru-RU"/>
        </w:rPr>
      </w:pPr>
    </w:p>
    <w:p w14:paraId="4C6F250B" w14:textId="595330A6" w:rsidR="004D75F0" w:rsidRPr="004D75F0" w:rsidRDefault="004D75F0" w:rsidP="004D75F0">
      <w:pPr>
        <w:spacing w:after="0" w:line="240" w:lineRule="auto"/>
        <w:jc w:val="center"/>
        <w:rPr>
          <w:rFonts w:ascii="Times New Roman" w:eastAsia="Times New Roman" w:hAnsi="Times New Roman" w:cs="Times New Roman"/>
          <w:sz w:val="28"/>
          <w:szCs w:val="28"/>
          <w:lang w:val="ru-RU" w:eastAsia="ru-RU"/>
        </w:rPr>
      </w:pPr>
      <w:r w:rsidRPr="004D75F0">
        <w:rPr>
          <w:rFonts w:ascii="Times New Roman" w:eastAsia="Times New Roman" w:hAnsi="Times New Roman" w:cs="Times New Roman"/>
          <w:sz w:val="28"/>
          <w:szCs w:val="28"/>
          <w:lang w:val="ru-RU" w:eastAsia="ru-RU"/>
        </w:rPr>
        <w:t>Московский государственный технический университет имени Н.Э. Баумана</w:t>
      </w:r>
    </w:p>
    <w:p w14:paraId="5EECF7CD" w14:textId="4A1BAF1C" w:rsidR="004D75F0" w:rsidRPr="004D75F0" w:rsidRDefault="004D75F0" w:rsidP="004D75F0">
      <w:pPr>
        <w:spacing w:after="0" w:line="240" w:lineRule="auto"/>
        <w:jc w:val="center"/>
        <w:rPr>
          <w:rFonts w:ascii="Times New Roman" w:eastAsia="Times New Roman" w:hAnsi="Times New Roman" w:cs="Times New Roman"/>
          <w:sz w:val="28"/>
          <w:szCs w:val="28"/>
          <w:lang w:val="ru-RU" w:eastAsia="ru-RU"/>
        </w:rPr>
      </w:pPr>
      <w:r w:rsidRPr="004D75F0">
        <w:rPr>
          <w:rFonts w:ascii="Times New Roman" w:eastAsia="Times New Roman" w:hAnsi="Times New Roman" w:cs="Times New Roman"/>
          <w:sz w:val="28"/>
          <w:szCs w:val="28"/>
          <w:lang w:val="ru-RU" w:eastAsia="ru-RU"/>
        </w:rPr>
        <w:t>(МГТУ им. Н.Э. Баумана)</w:t>
      </w:r>
    </w:p>
    <w:p w14:paraId="43EB6763" w14:textId="77777777" w:rsidR="004D75F0" w:rsidRPr="004D75F0" w:rsidRDefault="004D75F0" w:rsidP="004D75F0">
      <w:pPr>
        <w:spacing w:after="0" w:line="240" w:lineRule="auto"/>
        <w:rPr>
          <w:rFonts w:ascii="Times New Roman" w:eastAsia="Times New Roman" w:hAnsi="Times New Roman" w:cs="Times New Roman"/>
          <w:sz w:val="28"/>
          <w:szCs w:val="28"/>
          <w:lang w:val="ru-RU" w:eastAsia="ru-RU"/>
        </w:rPr>
      </w:pPr>
      <w:r w:rsidRPr="004D75F0">
        <w:rPr>
          <w:rFonts w:ascii="Times New Roman" w:eastAsia="Times New Roman" w:hAnsi="Times New Roman" w:cs="Times New Roman"/>
          <w:sz w:val="28"/>
          <w:szCs w:val="28"/>
          <w:lang w:val="ru-RU" w:eastAsia="ru-RU"/>
        </w:rPr>
        <w:t xml:space="preserve"> </w:t>
      </w:r>
    </w:p>
    <w:p w14:paraId="38EA1ABB" w14:textId="77777777" w:rsidR="004D75F0" w:rsidRPr="004D75F0" w:rsidRDefault="004D75F0" w:rsidP="004D75F0">
      <w:pPr>
        <w:spacing w:after="0" w:line="240" w:lineRule="auto"/>
        <w:rPr>
          <w:rFonts w:ascii="Times New Roman" w:eastAsia="Times New Roman" w:hAnsi="Times New Roman" w:cs="Times New Roman"/>
          <w:i/>
          <w:sz w:val="20"/>
          <w:szCs w:val="20"/>
          <w:lang w:val="ru-RU" w:eastAsia="ru-RU"/>
        </w:rPr>
      </w:pPr>
    </w:p>
    <w:p w14:paraId="081042A4" w14:textId="77777777" w:rsidR="004D75F0" w:rsidRPr="004D75F0" w:rsidRDefault="004D75F0" w:rsidP="004D75F0">
      <w:pPr>
        <w:spacing w:after="0" w:line="240" w:lineRule="auto"/>
        <w:jc w:val="center"/>
        <w:rPr>
          <w:rFonts w:ascii="Times New Roman" w:eastAsia="Times New Roman" w:hAnsi="Times New Roman" w:cs="Times New Roman"/>
          <w:i/>
          <w:sz w:val="36"/>
          <w:szCs w:val="36"/>
          <w:lang w:val="ru-RU" w:eastAsia="ru-RU"/>
        </w:rPr>
      </w:pPr>
    </w:p>
    <w:p w14:paraId="72D944B9" w14:textId="77777777" w:rsidR="004D75F0" w:rsidRPr="004D75F0" w:rsidRDefault="004D75F0" w:rsidP="004D75F0">
      <w:pPr>
        <w:spacing w:after="0" w:line="240" w:lineRule="auto"/>
        <w:jc w:val="center"/>
        <w:rPr>
          <w:rFonts w:ascii="Times New Roman" w:eastAsia="Times New Roman" w:hAnsi="Times New Roman" w:cs="Times New Roman"/>
          <w:i/>
          <w:sz w:val="36"/>
          <w:szCs w:val="36"/>
          <w:lang w:val="ru-RU" w:eastAsia="ru-RU"/>
        </w:rPr>
      </w:pPr>
    </w:p>
    <w:p w14:paraId="142E616C" w14:textId="77777777" w:rsidR="004D75F0" w:rsidRPr="004D75F0" w:rsidRDefault="004D75F0" w:rsidP="004D75F0">
      <w:pPr>
        <w:spacing w:after="0" w:line="240" w:lineRule="auto"/>
        <w:jc w:val="center"/>
        <w:rPr>
          <w:rFonts w:ascii="Times New Roman" w:eastAsia="Times New Roman" w:hAnsi="Times New Roman" w:cs="Times New Roman"/>
          <w:b/>
          <w:sz w:val="28"/>
          <w:szCs w:val="28"/>
          <w:lang w:val="ru-RU" w:eastAsia="ru-RU"/>
        </w:rPr>
      </w:pPr>
      <w:r w:rsidRPr="004D75F0">
        <w:rPr>
          <w:rFonts w:ascii="Times New Roman" w:eastAsia="Times New Roman" w:hAnsi="Times New Roman" w:cs="Times New Roman"/>
          <w:b/>
          <w:sz w:val="28"/>
          <w:szCs w:val="28"/>
          <w:lang w:val="ru-RU" w:eastAsia="ru-RU"/>
        </w:rPr>
        <w:t>ДОМАШНЕЕ ЗАДАНИЕ</w:t>
      </w:r>
    </w:p>
    <w:p w14:paraId="525C3B95" w14:textId="77777777" w:rsidR="004D75F0" w:rsidRPr="004D75F0" w:rsidRDefault="004D75F0" w:rsidP="004D75F0">
      <w:pPr>
        <w:spacing w:after="0" w:line="240" w:lineRule="auto"/>
        <w:jc w:val="center"/>
        <w:rPr>
          <w:rFonts w:ascii="Times New Roman" w:eastAsia="Times New Roman" w:hAnsi="Times New Roman" w:cs="Times New Roman"/>
          <w:b/>
          <w:sz w:val="28"/>
          <w:szCs w:val="28"/>
          <w:lang w:val="ru-RU" w:eastAsia="ru-RU"/>
        </w:rPr>
      </w:pPr>
    </w:p>
    <w:p w14:paraId="3766AAAE" w14:textId="77777777" w:rsidR="004D75F0" w:rsidRPr="004D75F0" w:rsidRDefault="004D75F0" w:rsidP="004D75F0">
      <w:pPr>
        <w:spacing w:after="0" w:line="240" w:lineRule="auto"/>
        <w:jc w:val="center"/>
        <w:rPr>
          <w:rFonts w:ascii="Times New Roman" w:eastAsia="Times New Roman" w:hAnsi="Times New Roman" w:cs="Times New Roman"/>
          <w:b/>
          <w:sz w:val="28"/>
          <w:szCs w:val="28"/>
          <w:lang w:val="ru-RU" w:eastAsia="ru-RU"/>
        </w:rPr>
      </w:pPr>
      <w:r w:rsidRPr="004D75F0">
        <w:rPr>
          <w:rFonts w:ascii="Times New Roman" w:eastAsia="Times New Roman" w:hAnsi="Times New Roman" w:cs="Times New Roman"/>
          <w:b/>
          <w:sz w:val="28"/>
          <w:szCs w:val="28"/>
          <w:lang w:val="ru-RU" w:eastAsia="ru-RU"/>
        </w:rPr>
        <w:t>ПО ДИСЦИПЛИНЕ «ПРАВОВЕДЕНИЕ»</w:t>
      </w:r>
    </w:p>
    <w:p w14:paraId="78AEB019" w14:textId="77777777" w:rsidR="004D75F0" w:rsidRPr="004D75F0" w:rsidRDefault="004D75F0" w:rsidP="004D75F0">
      <w:pPr>
        <w:tabs>
          <w:tab w:val="left" w:pos="3402"/>
        </w:tabs>
        <w:spacing w:after="0" w:line="240" w:lineRule="auto"/>
        <w:jc w:val="center"/>
        <w:rPr>
          <w:rFonts w:ascii="Times New Roman" w:eastAsia="Times New Roman" w:hAnsi="Times New Roman" w:cs="Times New Roman"/>
          <w:b/>
          <w:sz w:val="28"/>
          <w:szCs w:val="28"/>
          <w:lang w:val="ru-RU" w:eastAsia="ru-RU"/>
        </w:rPr>
      </w:pPr>
      <w:r w:rsidRPr="004D75F0">
        <w:rPr>
          <w:rFonts w:ascii="Times New Roman" w:eastAsia="Times New Roman" w:hAnsi="Times New Roman" w:cs="Times New Roman"/>
          <w:sz w:val="36"/>
          <w:szCs w:val="36"/>
          <w:lang w:val="ru-RU" w:eastAsia="ru-RU"/>
        </w:rPr>
        <w:t xml:space="preserve"> </w:t>
      </w:r>
    </w:p>
    <w:p w14:paraId="60A69595" w14:textId="77777777" w:rsidR="004D75F0" w:rsidRPr="004D75F0" w:rsidRDefault="004D75F0" w:rsidP="004D75F0">
      <w:pPr>
        <w:spacing w:after="0" w:line="240" w:lineRule="auto"/>
        <w:jc w:val="center"/>
        <w:rPr>
          <w:rFonts w:ascii="Times New Roman" w:eastAsia="Times New Roman" w:hAnsi="Times New Roman" w:cs="Times New Roman"/>
          <w:sz w:val="20"/>
          <w:szCs w:val="20"/>
          <w:lang w:val="ru-RU" w:eastAsia="ru-RU"/>
        </w:rPr>
      </w:pPr>
    </w:p>
    <w:p w14:paraId="71C5618C" w14:textId="05EE0569" w:rsidR="004D75F0" w:rsidRPr="004D75F0" w:rsidRDefault="004D75F0" w:rsidP="004D75F0">
      <w:pPr>
        <w:spacing w:after="0" w:line="240" w:lineRule="auto"/>
        <w:jc w:val="center"/>
        <w:rPr>
          <w:rFonts w:ascii="Times New Roman" w:eastAsia="Times New Roman" w:hAnsi="Times New Roman" w:cs="Times New Roman"/>
          <w:b/>
          <w:sz w:val="28"/>
          <w:szCs w:val="28"/>
          <w:lang w:val="ru-RU" w:eastAsia="ru-RU"/>
        </w:rPr>
      </w:pPr>
      <w:r w:rsidRPr="004D75F0">
        <w:rPr>
          <w:rFonts w:ascii="Times New Roman" w:eastAsia="Times New Roman" w:hAnsi="Times New Roman" w:cs="Times New Roman"/>
          <w:b/>
          <w:sz w:val="28"/>
          <w:szCs w:val="28"/>
          <w:lang w:val="ru-RU" w:eastAsia="ru-RU"/>
        </w:rPr>
        <w:t xml:space="preserve">Вариант № </w:t>
      </w:r>
      <w:r w:rsidR="00073410">
        <w:rPr>
          <w:rFonts w:ascii="Times New Roman" w:eastAsia="Times New Roman" w:hAnsi="Times New Roman" w:cs="Times New Roman"/>
          <w:b/>
          <w:sz w:val="28"/>
          <w:szCs w:val="28"/>
          <w:lang w:val="ru-RU" w:eastAsia="ru-RU"/>
        </w:rPr>
        <w:t>2 (18)</w:t>
      </w:r>
      <w:r w:rsidRPr="004D75F0">
        <w:rPr>
          <w:rFonts w:ascii="Times New Roman" w:eastAsia="Times New Roman" w:hAnsi="Times New Roman" w:cs="Times New Roman"/>
          <w:b/>
          <w:sz w:val="28"/>
          <w:szCs w:val="28"/>
          <w:lang w:val="ru-RU" w:eastAsia="ru-RU"/>
        </w:rPr>
        <w:t xml:space="preserve"> </w:t>
      </w:r>
    </w:p>
    <w:p w14:paraId="3C3C31B1" w14:textId="77777777" w:rsidR="004D75F0" w:rsidRPr="004D75F0" w:rsidRDefault="004D75F0" w:rsidP="004D75F0">
      <w:pPr>
        <w:spacing w:after="0" w:line="240" w:lineRule="auto"/>
        <w:jc w:val="center"/>
        <w:rPr>
          <w:rFonts w:ascii="Times New Roman" w:eastAsia="Times New Roman" w:hAnsi="Times New Roman" w:cs="Times New Roman"/>
          <w:sz w:val="28"/>
          <w:szCs w:val="28"/>
          <w:lang w:val="ru-RU" w:eastAsia="ru-RU"/>
        </w:rPr>
      </w:pPr>
    </w:p>
    <w:p w14:paraId="6C4B3AA0" w14:textId="77777777" w:rsidR="004D75F0" w:rsidRPr="004D75F0" w:rsidRDefault="004D75F0" w:rsidP="004D75F0">
      <w:pPr>
        <w:spacing w:after="0" w:line="240" w:lineRule="auto"/>
        <w:rPr>
          <w:rFonts w:ascii="Times New Roman" w:eastAsia="Times New Roman" w:hAnsi="Times New Roman" w:cs="Times New Roman"/>
          <w:sz w:val="28"/>
          <w:szCs w:val="20"/>
          <w:lang w:val="ru-RU" w:eastAsia="ru-RU"/>
        </w:rPr>
      </w:pPr>
    </w:p>
    <w:p w14:paraId="1B38CF6A" w14:textId="406EAF7D" w:rsidR="00862F13" w:rsidRPr="00862F13" w:rsidRDefault="00862F13" w:rsidP="00862F13">
      <w:pPr>
        <w:jc w:val="right"/>
        <w:rPr>
          <w:rFonts w:ascii="Times New Roman" w:hAnsi="Times New Roman" w:cs="Times New Roman"/>
          <w:sz w:val="28"/>
          <w:szCs w:val="28"/>
          <w:lang w:val="ru-RU" w:eastAsia="zh-CN"/>
        </w:rPr>
      </w:pPr>
      <w:r w:rsidRPr="00862F13">
        <w:rPr>
          <w:rFonts w:ascii="Times New Roman" w:hAnsi="Times New Roman" w:cs="Times New Roman"/>
          <w:sz w:val="28"/>
          <w:szCs w:val="28"/>
          <w:lang w:val="ru-RU" w:eastAsia="zh-CN"/>
        </w:rPr>
        <w:t>Выполнил: ________</w:t>
      </w:r>
      <w:r w:rsidR="00821D97">
        <w:rPr>
          <w:rFonts w:ascii="Times New Roman" w:hAnsi="Times New Roman" w:cs="Times New Roman"/>
          <w:sz w:val="28"/>
          <w:szCs w:val="28"/>
          <w:lang w:val="ru-RU" w:eastAsia="zh-CN"/>
        </w:rPr>
        <w:t>Сергеева</w:t>
      </w:r>
      <w:r w:rsidRPr="00862F13">
        <w:rPr>
          <w:rFonts w:ascii="Times New Roman" w:hAnsi="Times New Roman" w:cs="Times New Roman"/>
          <w:sz w:val="28"/>
          <w:szCs w:val="28"/>
          <w:lang w:val="ru-RU" w:eastAsia="zh-CN"/>
        </w:rPr>
        <w:t xml:space="preserve"> </w:t>
      </w:r>
      <w:r w:rsidR="00821D97">
        <w:rPr>
          <w:rFonts w:ascii="Times New Roman" w:hAnsi="Times New Roman" w:cs="Times New Roman"/>
          <w:sz w:val="28"/>
          <w:szCs w:val="28"/>
          <w:lang w:val="ru-RU" w:eastAsia="zh-CN"/>
        </w:rPr>
        <w:t>Д</w:t>
      </w:r>
      <w:r w:rsidRPr="00862F13">
        <w:rPr>
          <w:rFonts w:ascii="Times New Roman" w:hAnsi="Times New Roman" w:cs="Times New Roman"/>
          <w:sz w:val="28"/>
          <w:szCs w:val="28"/>
          <w:lang w:val="ru-RU" w:eastAsia="zh-CN"/>
        </w:rPr>
        <w:t>.</w:t>
      </w:r>
      <w:r w:rsidR="00821D97">
        <w:rPr>
          <w:rFonts w:ascii="Times New Roman" w:hAnsi="Times New Roman" w:cs="Times New Roman"/>
          <w:sz w:val="28"/>
          <w:szCs w:val="28"/>
          <w:lang w:val="ru-RU" w:eastAsia="zh-CN"/>
        </w:rPr>
        <w:t>К</w:t>
      </w:r>
      <w:r w:rsidRPr="00862F13">
        <w:rPr>
          <w:rFonts w:ascii="Times New Roman" w:hAnsi="Times New Roman" w:cs="Times New Roman"/>
          <w:sz w:val="28"/>
          <w:szCs w:val="28"/>
          <w:lang w:val="ru-RU" w:eastAsia="zh-CN"/>
        </w:rPr>
        <w:t>._________</w:t>
      </w:r>
    </w:p>
    <w:p w14:paraId="6D79E36E" w14:textId="77777777" w:rsidR="00862F13" w:rsidRPr="004D75F0" w:rsidRDefault="00862F13" w:rsidP="00862F13">
      <w:pPr>
        <w:spacing w:after="0" w:line="240" w:lineRule="auto"/>
        <w:jc w:val="right"/>
        <w:rPr>
          <w:rFonts w:ascii="Times New Roman" w:eastAsia="Times New Roman" w:hAnsi="Times New Roman" w:cs="Times New Roman"/>
          <w:sz w:val="28"/>
          <w:szCs w:val="20"/>
          <w:lang w:val="ru-RU" w:eastAsia="zh-CN"/>
        </w:rPr>
      </w:pPr>
      <w:r w:rsidRPr="004D75F0">
        <w:rPr>
          <w:rFonts w:ascii="Times New Roman" w:eastAsia="Times New Roman" w:hAnsi="Times New Roman" w:cs="Times New Roman"/>
          <w:sz w:val="28"/>
          <w:szCs w:val="20"/>
          <w:lang w:val="ru-RU" w:eastAsia="zh-CN"/>
        </w:rPr>
        <w:t>______________________________</w:t>
      </w:r>
    </w:p>
    <w:p w14:paraId="7816EF90" w14:textId="77777777" w:rsidR="00862F13" w:rsidRPr="004D75F0" w:rsidRDefault="00862F13" w:rsidP="00862F13">
      <w:pPr>
        <w:spacing w:after="0" w:line="240" w:lineRule="auto"/>
        <w:jc w:val="center"/>
        <w:rPr>
          <w:rFonts w:ascii="Times New Roman" w:eastAsia="Times New Roman" w:hAnsi="Times New Roman" w:cs="Times New Roman"/>
          <w:sz w:val="24"/>
          <w:szCs w:val="24"/>
          <w:lang w:val="ru-RU" w:eastAsia="ru-RU"/>
        </w:rPr>
      </w:pPr>
      <w:r w:rsidRPr="004D75F0">
        <w:rPr>
          <w:rFonts w:ascii="Times New Roman" w:eastAsia="Times New Roman" w:hAnsi="Times New Roman" w:cs="Times New Roman"/>
          <w:sz w:val="24"/>
          <w:szCs w:val="24"/>
          <w:lang w:val="ru-RU" w:eastAsia="ru-RU"/>
        </w:rPr>
        <w:t xml:space="preserve">                                                                                    (Фамилия И.О. студента)</w:t>
      </w:r>
    </w:p>
    <w:p w14:paraId="22F16A37" w14:textId="77777777" w:rsidR="00862F13" w:rsidRPr="004D75F0" w:rsidRDefault="00862F13" w:rsidP="00862F13">
      <w:pPr>
        <w:spacing w:after="0" w:line="240" w:lineRule="auto"/>
        <w:jc w:val="center"/>
        <w:rPr>
          <w:rFonts w:ascii="Times New Roman" w:eastAsia="Times New Roman" w:hAnsi="Times New Roman" w:cs="Times New Roman"/>
          <w:sz w:val="24"/>
          <w:szCs w:val="24"/>
          <w:lang w:val="ru-RU" w:eastAsia="ru-RU"/>
        </w:rPr>
      </w:pPr>
    </w:p>
    <w:p w14:paraId="2284800C" w14:textId="77777777" w:rsidR="00862F13" w:rsidRPr="004D75F0" w:rsidRDefault="00862F13" w:rsidP="00862F13">
      <w:pPr>
        <w:spacing w:after="0" w:line="240" w:lineRule="auto"/>
        <w:jc w:val="right"/>
        <w:rPr>
          <w:rFonts w:ascii="Times New Roman" w:eastAsia="Times New Roman" w:hAnsi="Times New Roman" w:cs="Times New Roman"/>
          <w:sz w:val="24"/>
          <w:szCs w:val="24"/>
          <w:lang w:val="ru-RU" w:eastAsia="ru-RU"/>
        </w:rPr>
      </w:pPr>
      <w:r w:rsidRPr="004D75F0">
        <w:rPr>
          <w:rFonts w:ascii="Times New Roman" w:eastAsia="Times New Roman" w:hAnsi="Times New Roman" w:cs="Times New Roman"/>
          <w:sz w:val="24"/>
          <w:szCs w:val="24"/>
          <w:lang w:val="ru-RU" w:eastAsia="ru-RU"/>
        </w:rPr>
        <w:t>__________</w:t>
      </w:r>
      <w:r>
        <w:rPr>
          <w:rFonts w:ascii="Times New Roman" w:eastAsia="Times New Roman" w:hAnsi="Times New Roman" w:cs="Times New Roman"/>
          <w:sz w:val="24"/>
          <w:szCs w:val="24"/>
          <w:lang w:val="ru-RU" w:eastAsia="ru-RU"/>
        </w:rPr>
        <w:t>РК6-36Б</w:t>
      </w:r>
      <w:r w:rsidRPr="004D75F0">
        <w:rPr>
          <w:rFonts w:ascii="Times New Roman" w:eastAsia="Times New Roman" w:hAnsi="Times New Roman" w:cs="Times New Roman"/>
          <w:sz w:val="24"/>
          <w:szCs w:val="24"/>
          <w:lang w:val="ru-RU" w:eastAsia="ru-RU"/>
        </w:rPr>
        <w:t>__________________</w:t>
      </w:r>
    </w:p>
    <w:p w14:paraId="50310B73" w14:textId="77777777" w:rsidR="00862F13" w:rsidRPr="004D75F0" w:rsidRDefault="00862F13" w:rsidP="00862F13">
      <w:pPr>
        <w:spacing w:after="0" w:line="240" w:lineRule="auto"/>
        <w:jc w:val="center"/>
        <w:rPr>
          <w:rFonts w:ascii="Times New Roman" w:eastAsia="Times New Roman" w:hAnsi="Times New Roman" w:cs="Times New Roman"/>
          <w:sz w:val="24"/>
          <w:szCs w:val="24"/>
          <w:lang w:val="ru-RU" w:eastAsia="ru-RU"/>
        </w:rPr>
      </w:pPr>
      <w:r w:rsidRPr="004D75F0">
        <w:rPr>
          <w:rFonts w:ascii="Times New Roman" w:eastAsia="Times New Roman" w:hAnsi="Times New Roman" w:cs="Times New Roman"/>
          <w:sz w:val="24"/>
          <w:szCs w:val="24"/>
          <w:lang w:val="ru-RU" w:eastAsia="ru-RU"/>
        </w:rPr>
        <w:t xml:space="preserve">                                                                                   (Индекс группы)</w:t>
      </w:r>
    </w:p>
    <w:p w14:paraId="0491125F" w14:textId="77777777" w:rsidR="00862F13" w:rsidRPr="004D75F0" w:rsidRDefault="00862F13" w:rsidP="00862F13">
      <w:pPr>
        <w:spacing w:after="0" w:line="240" w:lineRule="auto"/>
        <w:jc w:val="right"/>
        <w:rPr>
          <w:rFonts w:ascii="Times New Roman" w:eastAsia="Times New Roman" w:hAnsi="Times New Roman" w:cs="Times New Roman"/>
          <w:sz w:val="24"/>
          <w:szCs w:val="24"/>
          <w:lang w:val="ru-RU" w:eastAsia="ru-RU"/>
        </w:rPr>
      </w:pPr>
    </w:p>
    <w:p w14:paraId="4C7A86F3" w14:textId="77777777" w:rsidR="00862F13" w:rsidRPr="004D75F0" w:rsidRDefault="00862F13" w:rsidP="00862F13">
      <w:pPr>
        <w:spacing w:after="0" w:line="240" w:lineRule="auto"/>
        <w:jc w:val="right"/>
        <w:rPr>
          <w:rFonts w:ascii="Times New Roman" w:eastAsia="Times New Roman" w:hAnsi="Times New Roman" w:cs="Times New Roman"/>
          <w:sz w:val="24"/>
          <w:szCs w:val="24"/>
          <w:lang w:val="ru-RU" w:eastAsia="ru-RU"/>
        </w:rPr>
      </w:pPr>
    </w:p>
    <w:p w14:paraId="1397FA36" w14:textId="70E821DB" w:rsidR="00862F13" w:rsidRPr="004D75F0" w:rsidRDefault="00862F13" w:rsidP="00862F13">
      <w:pPr>
        <w:spacing w:after="0" w:line="240" w:lineRule="auto"/>
        <w:jc w:val="right"/>
        <w:rPr>
          <w:rFonts w:ascii="Times New Roman" w:eastAsia="Times New Roman" w:hAnsi="Times New Roman" w:cs="Times New Roman"/>
          <w:sz w:val="28"/>
          <w:szCs w:val="28"/>
          <w:lang w:val="ru-RU" w:eastAsia="ru-RU"/>
        </w:rPr>
      </w:pPr>
      <w:r w:rsidRPr="004D75F0">
        <w:rPr>
          <w:rFonts w:ascii="Times New Roman" w:eastAsia="Times New Roman" w:hAnsi="Times New Roman" w:cs="Times New Roman"/>
          <w:sz w:val="28"/>
          <w:szCs w:val="28"/>
          <w:lang w:val="ru-RU" w:eastAsia="ru-RU"/>
        </w:rPr>
        <w:t>Проверил</w:t>
      </w:r>
      <w:r w:rsidR="00FC36E9">
        <w:rPr>
          <w:rFonts w:ascii="Times New Roman" w:eastAsia="Times New Roman" w:hAnsi="Times New Roman" w:cs="Times New Roman"/>
          <w:sz w:val="28"/>
          <w:szCs w:val="28"/>
          <w:lang w:val="ru-RU" w:eastAsia="ru-RU"/>
        </w:rPr>
        <w:t>а</w:t>
      </w:r>
      <w:r w:rsidRPr="004D75F0">
        <w:rPr>
          <w:rFonts w:ascii="Times New Roman" w:eastAsia="Times New Roman" w:hAnsi="Times New Roman" w:cs="Times New Roman"/>
          <w:sz w:val="28"/>
          <w:szCs w:val="28"/>
          <w:lang w:val="ru-RU" w:eastAsia="ru-RU"/>
        </w:rPr>
        <w:t xml:space="preserve">: </w:t>
      </w:r>
      <w:r w:rsidRPr="004D75F0">
        <w:rPr>
          <w:rFonts w:ascii="Times New Roman" w:eastAsia="Times New Roman" w:hAnsi="Times New Roman" w:cs="Times New Roman"/>
          <w:sz w:val="28"/>
          <w:szCs w:val="28"/>
          <w:lang w:val="ru-RU" w:eastAsia="zh-CN"/>
        </w:rPr>
        <w:t>________</w:t>
      </w:r>
      <w:r w:rsidRPr="004D75F0">
        <w:rPr>
          <w:rFonts w:ascii="Times New Roman" w:eastAsia="Times New Roman" w:hAnsi="Times New Roman" w:cs="Times New Roman"/>
          <w:sz w:val="28"/>
          <w:szCs w:val="28"/>
          <w:lang w:val="ru-RU" w:eastAsia="ru-RU"/>
        </w:rPr>
        <w:t>Тиханова Н</w:t>
      </w:r>
      <w:r>
        <w:rPr>
          <w:rFonts w:ascii="Times New Roman" w:eastAsia="Times New Roman" w:hAnsi="Times New Roman" w:cs="Times New Roman"/>
          <w:sz w:val="28"/>
          <w:szCs w:val="28"/>
          <w:lang w:val="ru-RU" w:eastAsia="ru-RU"/>
        </w:rPr>
        <w:t>.</w:t>
      </w:r>
      <w:r w:rsidRPr="004D75F0">
        <w:rPr>
          <w:rFonts w:ascii="Times New Roman" w:eastAsia="Times New Roman" w:hAnsi="Times New Roman" w:cs="Times New Roman"/>
          <w:sz w:val="28"/>
          <w:szCs w:val="28"/>
          <w:lang w:val="ru-RU" w:eastAsia="ru-RU"/>
        </w:rPr>
        <w:t>Е</w:t>
      </w:r>
      <w:r>
        <w:rPr>
          <w:rFonts w:ascii="Times New Roman" w:eastAsia="Times New Roman" w:hAnsi="Times New Roman" w:cs="Times New Roman"/>
          <w:sz w:val="28"/>
          <w:szCs w:val="28"/>
          <w:lang w:val="ru-RU" w:eastAsia="ru-RU"/>
        </w:rPr>
        <w:t>.</w:t>
      </w:r>
      <w:r w:rsidRPr="004D75F0">
        <w:rPr>
          <w:rFonts w:ascii="Times New Roman" w:eastAsia="Times New Roman" w:hAnsi="Times New Roman" w:cs="Times New Roman"/>
          <w:sz w:val="28"/>
          <w:szCs w:val="28"/>
          <w:lang w:val="ru-RU" w:eastAsia="ru-RU"/>
        </w:rPr>
        <w:t>_</w:t>
      </w:r>
      <w:r>
        <w:rPr>
          <w:rFonts w:ascii="Times New Roman" w:eastAsia="Times New Roman" w:hAnsi="Times New Roman" w:cs="Times New Roman"/>
          <w:sz w:val="28"/>
          <w:szCs w:val="28"/>
          <w:lang w:val="ru-RU" w:eastAsia="ru-RU"/>
        </w:rPr>
        <w:t>_</w:t>
      </w:r>
      <w:r w:rsidRPr="004D75F0">
        <w:rPr>
          <w:rFonts w:ascii="Times New Roman" w:eastAsia="Times New Roman" w:hAnsi="Times New Roman" w:cs="Times New Roman"/>
          <w:sz w:val="28"/>
          <w:szCs w:val="28"/>
          <w:lang w:val="ru-RU" w:eastAsia="ru-RU"/>
        </w:rPr>
        <w:t>_______</w:t>
      </w:r>
    </w:p>
    <w:p w14:paraId="4866AC9A" w14:textId="77777777" w:rsidR="00862F13" w:rsidRPr="004D75F0" w:rsidRDefault="00862F13" w:rsidP="00862F13">
      <w:pPr>
        <w:spacing w:after="0" w:line="240" w:lineRule="auto"/>
        <w:jc w:val="right"/>
        <w:rPr>
          <w:rFonts w:ascii="Times New Roman" w:eastAsia="Times New Roman" w:hAnsi="Times New Roman" w:cs="Times New Roman"/>
          <w:sz w:val="28"/>
          <w:szCs w:val="28"/>
          <w:lang w:val="ru-RU" w:eastAsia="ru-RU"/>
        </w:rPr>
      </w:pPr>
      <w:r w:rsidRPr="004D75F0">
        <w:rPr>
          <w:rFonts w:ascii="Times New Roman" w:eastAsia="Times New Roman" w:hAnsi="Times New Roman" w:cs="Times New Roman"/>
          <w:sz w:val="28"/>
          <w:szCs w:val="28"/>
          <w:lang w:val="ru-RU" w:eastAsia="ru-RU"/>
        </w:rPr>
        <w:t>______________________________</w:t>
      </w:r>
    </w:p>
    <w:p w14:paraId="25F8789F" w14:textId="77777777" w:rsidR="00862F13" w:rsidRPr="004D75F0" w:rsidRDefault="00862F13" w:rsidP="00862F13">
      <w:pPr>
        <w:spacing w:after="0" w:line="240" w:lineRule="auto"/>
        <w:jc w:val="center"/>
        <w:rPr>
          <w:rFonts w:ascii="Times New Roman" w:eastAsia="Times New Roman" w:hAnsi="Times New Roman" w:cs="Times New Roman"/>
          <w:sz w:val="24"/>
          <w:szCs w:val="24"/>
          <w:lang w:val="ru-RU" w:eastAsia="ru-RU"/>
        </w:rPr>
      </w:pPr>
      <w:r w:rsidRPr="004D75F0">
        <w:rPr>
          <w:rFonts w:ascii="Times New Roman" w:eastAsia="Times New Roman" w:hAnsi="Times New Roman" w:cs="Times New Roman"/>
          <w:sz w:val="24"/>
          <w:szCs w:val="24"/>
          <w:lang w:val="ru-RU" w:eastAsia="ru-RU"/>
        </w:rPr>
        <w:t xml:space="preserve">                                                                                          (Фамилия И.О. преподавателя) </w:t>
      </w:r>
    </w:p>
    <w:p w14:paraId="48383C16" w14:textId="77777777" w:rsidR="00862F13" w:rsidRPr="004D75F0" w:rsidRDefault="00862F13" w:rsidP="00862F13">
      <w:pPr>
        <w:spacing w:after="0" w:line="240" w:lineRule="auto"/>
        <w:jc w:val="center"/>
        <w:rPr>
          <w:rFonts w:ascii="Times New Roman" w:eastAsia="Times New Roman" w:hAnsi="Times New Roman" w:cs="Times New Roman"/>
          <w:sz w:val="24"/>
          <w:szCs w:val="24"/>
          <w:lang w:val="ru-RU" w:eastAsia="ru-RU"/>
        </w:rPr>
      </w:pPr>
      <w:r w:rsidRPr="004D75F0">
        <w:rPr>
          <w:rFonts w:ascii="Times New Roman" w:eastAsia="Times New Roman" w:hAnsi="Times New Roman" w:cs="Times New Roman"/>
          <w:sz w:val="24"/>
          <w:szCs w:val="24"/>
          <w:lang w:val="ru-RU" w:eastAsia="ru-RU"/>
        </w:rPr>
        <w:t xml:space="preserve"> </w:t>
      </w:r>
    </w:p>
    <w:p w14:paraId="3065E70B" w14:textId="77777777" w:rsidR="00862F13" w:rsidRPr="004D75F0" w:rsidRDefault="00862F13" w:rsidP="00862F13">
      <w:pPr>
        <w:spacing w:after="0" w:line="240" w:lineRule="auto"/>
        <w:jc w:val="center"/>
        <w:rPr>
          <w:rFonts w:ascii="Times New Roman" w:eastAsia="Times New Roman" w:hAnsi="Times New Roman" w:cs="Times New Roman"/>
          <w:sz w:val="28"/>
          <w:szCs w:val="28"/>
          <w:lang w:val="ru-RU" w:eastAsia="ru-RU"/>
        </w:rPr>
      </w:pPr>
      <w:r w:rsidRPr="004D75F0">
        <w:rPr>
          <w:rFonts w:ascii="Times New Roman" w:eastAsia="Times New Roman" w:hAnsi="Times New Roman" w:cs="Times New Roman"/>
          <w:sz w:val="24"/>
          <w:szCs w:val="24"/>
          <w:lang w:val="ru-RU" w:eastAsia="ru-RU"/>
        </w:rPr>
        <w:t xml:space="preserve">                                                                                       </w:t>
      </w:r>
      <w:r w:rsidRPr="004D75F0">
        <w:rPr>
          <w:rFonts w:ascii="Times New Roman" w:eastAsia="Times New Roman" w:hAnsi="Times New Roman" w:cs="Times New Roman"/>
          <w:sz w:val="28"/>
          <w:szCs w:val="28"/>
          <w:lang w:val="ru-RU" w:eastAsia="ru-RU"/>
        </w:rPr>
        <w:t xml:space="preserve"> «___» _____________ 20</w:t>
      </w:r>
      <w:r>
        <w:rPr>
          <w:rFonts w:ascii="Times New Roman" w:eastAsia="Times New Roman" w:hAnsi="Times New Roman" w:cs="Times New Roman"/>
          <w:sz w:val="28"/>
          <w:szCs w:val="28"/>
          <w:lang w:val="ru-RU" w:eastAsia="ru-RU"/>
        </w:rPr>
        <w:t>20</w:t>
      </w:r>
      <w:r w:rsidRPr="004D75F0">
        <w:rPr>
          <w:rFonts w:ascii="Times New Roman" w:eastAsia="Times New Roman" w:hAnsi="Times New Roman" w:cs="Times New Roman"/>
          <w:sz w:val="28"/>
          <w:szCs w:val="28"/>
          <w:lang w:val="ru-RU" w:eastAsia="ru-RU"/>
        </w:rPr>
        <w:t xml:space="preserve"> г.  </w:t>
      </w:r>
    </w:p>
    <w:p w14:paraId="505D5CAC" w14:textId="77777777" w:rsidR="00862F13" w:rsidRPr="004D75F0" w:rsidRDefault="00862F13" w:rsidP="00862F13">
      <w:pPr>
        <w:spacing w:after="0" w:line="240" w:lineRule="auto"/>
        <w:jc w:val="center"/>
        <w:rPr>
          <w:rFonts w:ascii="Times New Roman" w:eastAsia="Times New Roman" w:hAnsi="Times New Roman" w:cs="Times New Roman"/>
          <w:sz w:val="24"/>
          <w:szCs w:val="24"/>
          <w:lang w:val="ru-RU" w:eastAsia="ru-RU"/>
        </w:rPr>
      </w:pPr>
      <w:r w:rsidRPr="004D75F0">
        <w:rPr>
          <w:rFonts w:ascii="Times New Roman" w:eastAsia="Times New Roman" w:hAnsi="Times New Roman" w:cs="Times New Roman"/>
          <w:sz w:val="28"/>
          <w:szCs w:val="28"/>
          <w:lang w:val="ru-RU" w:eastAsia="ru-RU"/>
        </w:rPr>
        <w:t xml:space="preserve">  </w:t>
      </w:r>
    </w:p>
    <w:p w14:paraId="28B91DDC" w14:textId="77777777" w:rsidR="00862F13" w:rsidRPr="004D75F0" w:rsidRDefault="00862F13" w:rsidP="00862F13">
      <w:pPr>
        <w:spacing w:after="0" w:line="240" w:lineRule="auto"/>
        <w:jc w:val="right"/>
        <w:rPr>
          <w:rFonts w:ascii="Times New Roman" w:eastAsia="Times New Roman" w:hAnsi="Times New Roman" w:cs="Times New Roman"/>
          <w:sz w:val="36"/>
          <w:szCs w:val="36"/>
          <w:lang w:val="ru-RU" w:eastAsia="ru-RU"/>
        </w:rPr>
      </w:pPr>
    </w:p>
    <w:p w14:paraId="60BB3F8F" w14:textId="77777777" w:rsidR="00862F13" w:rsidRPr="004D75F0" w:rsidRDefault="00862F13" w:rsidP="00862F13">
      <w:pPr>
        <w:tabs>
          <w:tab w:val="left" w:pos="3119"/>
          <w:tab w:val="left" w:pos="3402"/>
        </w:tabs>
        <w:spacing w:after="0" w:line="240" w:lineRule="auto"/>
        <w:jc w:val="center"/>
        <w:rPr>
          <w:rFonts w:ascii="Times New Roman" w:eastAsia="Times New Roman" w:hAnsi="Times New Roman" w:cs="Times New Roman"/>
          <w:sz w:val="28"/>
          <w:szCs w:val="28"/>
          <w:lang w:val="ru-RU" w:eastAsia="ru-RU"/>
        </w:rPr>
      </w:pPr>
      <w:r w:rsidRPr="004D75F0">
        <w:rPr>
          <w:rFonts w:ascii="Times New Roman" w:eastAsia="Times New Roman" w:hAnsi="Times New Roman" w:cs="Times New Roman"/>
          <w:sz w:val="28"/>
          <w:szCs w:val="28"/>
          <w:lang w:val="ru-RU" w:eastAsia="ru-RU"/>
        </w:rPr>
        <w:t>ЗАЧТЕНО / НЕ ЗАЧТЕНО___________________</w:t>
      </w:r>
    </w:p>
    <w:p w14:paraId="0A824B76" w14:textId="77777777" w:rsidR="00862F13" w:rsidRPr="004D75F0" w:rsidRDefault="00862F13" w:rsidP="00862F13">
      <w:pPr>
        <w:spacing w:after="0" w:line="240" w:lineRule="auto"/>
        <w:rPr>
          <w:rFonts w:ascii="Times New Roman" w:eastAsia="Times New Roman" w:hAnsi="Times New Roman" w:cs="Times New Roman"/>
          <w:sz w:val="24"/>
          <w:szCs w:val="24"/>
          <w:lang w:val="ru-RU" w:eastAsia="ru-RU"/>
        </w:rPr>
      </w:pPr>
      <w:r w:rsidRPr="004D75F0">
        <w:rPr>
          <w:rFonts w:ascii="Times New Roman" w:eastAsia="Times New Roman" w:hAnsi="Times New Roman" w:cs="Times New Roman"/>
          <w:sz w:val="24"/>
          <w:szCs w:val="24"/>
          <w:lang w:val="ru-RU" w:eastAsia="ru-RU"/>
        </w:rPr>
        <w:t xml:space="preserve">                                       (нужное выделить)</w:t>
      </w:r>
      <w:r>
        <w:rPr>
          <w:rFonts w:ascii="Times New Roman" w:eastAsia="Times New Roman" w:hAnsi="Times New Roman" w:cs="Times New Roman"/>
          <w:sz w:val="24"/>
          <w:szCs w:val="24"/>
          <w:lang w:val="ru-RU" w:eastAsia="ru-RU"/>
        </w:rPr>
        <w:tab/>
      </w:r>
      <w:r>
        <w:rPr>
          <w:rFonts w:ascii="Times New Roman" w:eastAsia="Times New Roman" w:hAnsi="Times New Roman" w:cs="Times New Roman"/>
          <w:sz w:val="24"/>
          <w:szCs w:val="24"/>
          <w:lang w:val="ru-RU" w:eastAsia="ru-RU"/>
        </w:rPr>
        <w:tab/>
      </w:r>
      <w:r>
        <w:rPr>
          <w:rFonts w:ascii="Times New Roman" w:eastAsia="Times New Roman" w:hAnsi="Times New Roman" w:cs="Times New Roman"/>
          <w:sz w:val="24"/>
          <w:szCs w:val="24"/>
          <w:lang w:val="ru-RU" w:eastAsia="ru-RU"/>
        </w:rPr>
        <w:tab/>
        <w:t xml:space="preserve">     </w:t>
      </w:r>
      <w:r w:rsidRPr="004D75F0">
        <w:rPr>
          <w:rFonts w:ascii="Times New Roman" w:eastAsia="Times New Roman" w:hAnsi="Times New Roman" w:cs="Times New Roman"/>
          <w:sz w:val="24"/>
          <w:szCs w:val="24"/>
          <w:lang w:val="ru-RU" w:eastAsia="ru-RU"/>
        </w:rPr>
        <w:t>(подпись)</w:t>
      </w:r>
    </w:p>
    <w:p w14:paraId="4395A0AB" w14:textId="77777777" w:rsidR="00862F13" w:rsidRPr="004D75F0" w:rsidRDefault="00862F13" w:rsidP="00862F13">
      <w:pPr>
        <w:spacing w:after="0" w:line="240" w:lineRule="auto"/>
        <w:jc w:val="right"/>
        <w:rPr>
          <w:rFonts w:ascii="Times New Roman" w:eastAsia="Times New Roman" w:hAnsi="Times New Roman" w:cs="Times New Roman"/>
          <w:sz w:val="28"/>
          <w:szCs w:val="28"/>
          <w:lang w:val="ru-RU" w:eastAsia="ru-RU"/>
        </w:rPr>
      </w:pPr>
    </w:p>
    <w:p w14:paraId="5E419FCE" w14:textId="77777777" w:rsidR="00862F13" w:rsidRPr="004D75F0" w:rsidRDefault="00862F13" w:rsidP="00862F13">
      <w:pPr>
        <w:spacing w:after="0" w:line="240" w:lineRule="auto"/>
        <w:jc w:val="right"/>
        <w:rPr>
          <w:rFonts w:ascii="Times New Roman" w:eastAsia="Times New Roman" w:hAnsi="Times New Roman" w:cs="Times New Roman"/>
          <w:sz w:val="28"/>
          <w:szCs w:val="28"/>
          <w:lang w:val="ru-RU" w:eastAsia="ru-RU"/>
        </w:rPr>
      </w:pPr>
    </w:p>
    <w:p w14:paraId="169C79F4" w14:textId="77777777" w:rsidR="00862F13" w:rsidRPr="004D75F0" w:rsidRDefault="00862F13" w:rsidP="00862F13">
      <w:pPr>
        <w:spacing w:after="0" w:line="240" w:lineRule="auto"/>
        <w:jc w:val="right"/>
        <w:rPr>
          <w:rFonts w:ascii="Times New Roman" w:eastAsia="Times New Roman" w:hAnsi="Times New Roman" w:cs="Times New Roman"/>
          <w:sz w:val="28"/>
          <w:szCs w:val="28"/>
          <w:lang w:val="ru-RU" w:eastAsia="ru-RU"/>
        </w:rPr>
      </w:pPr>
    </w:p>
    <w:p w14:paraId="0BFF507F" w14:textId="77777777" w:rsidR="00862F13" w:rsidRPr="004D75F0" w:rsidRDefault="00862F13" w:rsidP="00862F13">
      <w:pPr>
        <w:spacing w:after="0" w:line="240" w:lineRule="auto"/>
        <w:jc w:val="right"/>
        <w:rPr>
          <w:rFonts w:ascii="Times New Roman" w:eastAsia="Times New Roman" w:hAnsi="Times New Roman" w:cs="Times New Roman"/>
          <w:sz w:val="28"/>
          <w:szCs w:val="28"/>
          <w:lang w:val="ru-RU" w:eastAsia="ru-RU"/>
        </w:rPr>
      </w:pPr>
    </w:p>
    <w:p w14:paraId="5CBFDD38" w14:textId="77777777" w:rsidR="00862F13" w:rsidRPr="004D75F0" w:rsidRDefault="00862F13" w:rsidP="00862F13">
      <w:pPr>
        <w:spacing w:after="0" w:line="240" w:lineRule="auto"/>
        <w:jc w:val="right"/>
        <w:rPr>
          <w:rFonts w:ascii="Times New Roman" w:eastAsia="Times New Roman" w:hAnsi="Times New Roman" w:cs="Times New Roman"/>
          <w:sz w:val="28"/>
          <w:szCs w:val="28"/>
          <w:lang w:val="ru-RU" w:eastAsia="ru-RU"/>
        </w:rPr>
      </w:pPr>
    </w:p>
    <w:p w14:paraId="47969951" w14:textId="77777777" w:rsidR="00862F13" w:rsidRDefault="00862F13" w:rsidP="00862F13">
      <w:pPr>
        <w:spacing w:after="0" w:line="240" w:lineRule="auto"/>
        <w:jc w:val="center"/>
        <w:rPr>
          <w:rFonts w:ascii="Times New Roman" w:eastAsia="Times New Roman" w:hAnsi="Times New Roman" w:cs="Times New Roman"/>
          <w:sz w:val="28"/>
          <w:szCs w:val="28"/>
          <w:lang w:val="ru-RU" w:eastAsia="ru-RU"/>
        </w:rPr>
      </w:pPr>
      <w:r w:rsidRPr="004D75F0">
        <w:rPr>
          <w:rFonts w:ascii="Times New Roman" w:eastAsia="Times New Roman" w:hAnsi="Times New Roman" w:cs="Times New Roman"/>
          <w:sz w:val="28"/>
          <w:szCs w:val="28"/>
          <w:lang w:val="ru-RU" w:eastAsia="ru-RU"/>
        </w:rPr>
        <w:t>Москва, 20</w:t>
      </w:r>
      <w:r>
        <w:rPr>
          <w:rFonts w:ascii="Times New Roman" w:eastAsia="Times New Roman" w:hAnsi="Times New Roman" w:cs="Times New Roman"/>
          <w:sz w:val="28"/>
          <w:szCs w:val="28"/>
          <w:lang w:val="ru-RU" w:eastAsia="ru-RU"/>
        </w:rPr>
        <w:t>20</w:t>
      </w:r>
    </w:p>
    <w:p w14:paraId="1D14F879" w14:textId="77777777" w:rsidR="004D75F0" w:rsidRPr="004D75F0" w:rsidRDefault="004D75F0" w:rsidP="004D75F0">
      <w:pPr>
        <w:tabs>
          <w:tab w:val="left" w:pos="3402"/>
        </w:tabs>
        <w:spacing w:after="0" w:line="240" w:lineRule="auto"/>
        <w:rPr>
          <w:rFonts w:ascii="Times New Roman" w:eastAsia="Times New Roman" w:hAnsi="Times New Roman" w:cs="Times New Roman"/>
          <w:sz w:val="28"/>
          <w:szCs w:val="20"/>
          <w:lang w:val="ru-RU" w:eastAsia="ru-RU"/>
        </w:rPr>
      </w:pPr>
    </w:p>
    <w:p w14:paraId="488D069C" w14:textId="77777777" w:rsidR="004D75F0" w:rsidRPr="004D75F0" w:rsidRDefault="004D75F0" w:rsidP="004D75F0">
      <w:pPr>
        <w:spacing w:after="0" w:line="240" w:lineRule="auto"/>
        <w:rPr>
          <w:rFonts w:ascii="Times New Roman" w:eastAsia="Times New Roman" w:hAnsi="Times New Roman" w:cs="Times New Roman"/>
          <w:sz w:val="28"/>
          <w:szCs w:val="20"/>
          <w:lang w:val="ru-RU" w:eastAsia="ru-RU"/>
        </w:rPr>
      </w:pPr>
    </w:p>
    <w:sdt>
      <w:sdtPr>
        <w:rPr>
          <w:rFonts w:asciiTheme="minorHAnsi" w:eastAsiaTheme="minorHAnsi" w:hAnsiTheme="minorHAnsi" w:cstheme="minorBidi"/>
          <w:color w:val="auto"/>
          <w:sz w:val="22"/>
          <w:szCs w:val="22"/>
        </w:rPr>
        <w:id w:val="1332955582"/>
        <w:docPartObj>
          <w:docPartGallery w:val="Table of Contents"/>
          <w:docPartUnique/>
        </w:docPartObj>
      </w:sdtPr>
      <w:sdtEndPr>
        <w:rPr>
          <w:b/>
          <w:bCs/>
          <w:noProof/>
        </w:rPr>
      </w:sdtEndPr>
      <w:sdtContent>
        <w:p w14:paraId="5F0959A7" w14:textId="6B67912B" w:rsidR="00511213" w:rsidRPr="00511213" w:rsidRDefault="00511213">
          <w:pPr>
            <w:pStyle w:val="a7"/>
            <w:rPr>
              <w:rFonts w:ascii="Times New Roman" w:hAnsi="Times New Roman" w:cs="Times New Roman"/>
              <w:color w:val="000000" w:themeColor="text1"/>
              <w:lang w:val="ru-RU"/>
            </w:rPr>
          </w:pPr>
          <w:r>
            <w:rPr>
              <w:rFonts w:ascii="Times New Roman" w:hAnsi="Times New Roman" w:cs="Times New Roman"/>
              <w:color w:val="000000" w:themeColor="text1"/>
              <w:lang w:val="ru-RU"/>
            </w:rPr>
            <w:t>Оглавление</w:t>
          </w:r>
        </w:p>
        <w:p w14:paraId="1D86F1A3" w14:textId="4E79E9D0" w:rsidR="00821D97" w:rsidRDefault="00511213" w:rsidP="004912C4">
          <w:pPr>
            <w:pStyle w:val="1"/>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57791597" w:history="1">
            <w:r w:rsidR="00821D97" w:rsidRPr="00271E71">
              <w:rPr>
                <w:rStyle w:val="a8"/>
                <w:b/>
                <w:bCs/>
                <w:noProof/>
              </w:rPr>
              <w:t>Задание: Нормы права.</w:t>
            </w:r>
            <w:r w:rsidR="00821D97">
              <w:rPr>
                <w:noProof/>
                <w:webHidden/>
              </w:rPr>
              <w:tab/>
            </w:r>
            <w:r w:rsidR="00821D97">
              <w:rPr>
                <w:noProof/>
                <w:webHidden/>
              </w:rPr>
              <w:fldChar w:fldCharType="begin"/>
            </w:r>
            <w:r w:rsidR="00821D97">
              <w:rPr>
                <w:noProof/>
                <w:webHidden/>
              </w:rPr>
              <w:instrText xml:space="preserve"> PAGEREF _Toc57791597 \h </w:instrText>
            </w:r>
            <w:r w:rsidR="00821D97">
              <w:rPr>
                <w:noProof/>
                <w:webHidden/>
              </w:rPr>
            </w:r>
            <w:r w:rsidR="00821D97">
              <w:rPr>
                <w:noProof/>
                <w:webHidden/>
              </w:rPr>
              <w:fldChar w:fldCharType="separate"/>
            </w:r>
            <w:r w:rsidR="009B5902">
              <w:rPr>
                <w:noProof/>
                <w:webHidden/>
              </w:rPr>
              <w:t>3</w:t>
            </w:r>
            <w:r w:rsidR="00821D97">
              <w:rPr>
                <w:noProof/>
                <w:webHidden/>
              </w:rPr>
              <w:fldChar w:fldCharType="end"/>
            </w:r>
          </w:hyperlink>
        </w:p>
        <w:p w14:paraId="5CF0B57B" w14:textId="52396634" w:rsidR="00821D97" w:rsidRDefault="00F324A8" w:rsidP="004912C4">
          <w:pPr>
            <w:pStyle w:val="1"/>
            <w:rPr>
              <w:rFonts w:asciiTheme="minorHAnsi" w:eastAsiaTheme="minorEastAsia" w:hAnsiTheme="minorHAnsi" w:cstheme="minorBidi"/>
              <w:noProof/>
              <w:sz w:val="22"/>
              <w:szCs w:val="22"/>
              <w:lang w:eastAsia="ru-RU"/>
            </w:rPr>
          </w:pPr>
          <w:hyperlink w:anchor="_Toc57791598" w:history="1">
            <w:r w:rsidR="00821D97" w:rsidRPr="00271E71">
              <w:rPr>
                <w:rStyle w:val="a8"/>
                <w:b/>
                <w:bCs/>
                <w:noProof/>
              </w:rPr>
              <w:t>Теоретическая часть</w:t>
            </w:r>
            <w:r w:rsidR="00821D97">
              <w:rPr>
                <w:noProof/>
                <w:webHidden/>
              </w:rPr>
              <w:tab/>
            </w:r>
            <w:r w:rsidR="00821D97">
              <w:rPr>
                <w:noProof/>
                <w:webHidden/>
              </w:rPr>
              <w:fldChar w:fldCharType="begin"/>
            </w:r>
            <w:r w:rsidR="00821D97">
              <w:rPr>
                <w:noProof/>
                <w:webHidden/>
              </w:rPr>
              <w:instrText xml:space="preserve"> PAGEREF _Toc57791598 \h </w:instrText>
            </w:r>
            <w:r w:rsidR="00821D97">
              <w:rPr>
                <w:noProof/>
                <w:webHidden/>
              </w:rPr>
            </w:r>
            <w:r w:rsidR="00821D97">
              <w:rPr>
                <w:noProof/>
                <w:webHidden/>
              </w:rPr>
              <w:fldChar w:fldCharType="separate"/>
            </w:r>
            <w:r w:rsidR="009B5902">
              <w:rPr>
                <w:noProof/>
                <w:webHidden/>
              </w:rPr>
              <w:t>4</w:t>
            </w:r>
            <w:r w:rsidR="00821D97">
              <w:rPr>
                <w:noProof/>
                <w:webHidden/>
              </w:rPr>
              <w:fldChar w:fldCharType="end"/>
            </w:r>
          </w:hyperlink>
        </w:p>
        <w:p w14:paraId="196F2387" w14:textId="69FBF0D8" w:rsidR="00821D97" w:rsidRDefault="00F324A8">
          <w:pPr>
            <w:pStyle w:val="21"/>
            <w:tabs>
              <w:tab w:val="right" w:leader="dot" w:pos="9962"/>
            </w:tabs>
            <w:rPr>
              <w:rFonts w:eastAsiaTheme="minorEastAsia"/>
              <w:noProof/>
              <w:lang w:val="ru-RU" w:eastAsia="ru-RU"/>
            </w:rPr>
          </w:pPr>
          <w:hyperlink w:anchor="_Toc57791599" w:history="1">
            <w:r w:rsidR="00821D97" w:rsidRPr="00271E71">
              <w:rPr>
                <w:rStyle w:val="a8"/>
                <w:rFonts w:ascii="Times New Roman" w:hAnsi="Times New Roman" w:cs="Times New Roman"/>
                <w:b/>
                <w:bCs/>
                <w:noProof/>
                <w:lang w:val="ru-RU"/>
              </w:rPr>
              <w:t>Понятие, структура, способы изложения правовых норм.</w:t>
            </w:r>
            <w:r w:rsidR="00821D97">
              <w:rPr>
                <w:noProof/>
                <w:webHidden/>
              </w:rPr>
              <w:tab/>
            </w:r>
            <w:r w:rsidR="00821D97">
              <w:rPr>
                <w:noProof/>
                <w:webHidden/>
              </w:rPr>
              <w:fldChar w:fldCharType="begin"/>
            </w:r>
            <w:r w:rsidR="00821D97">
              <w:rPr>
                <w:noProof/>
                <w:webHidden/>
              </w:rPr>
              <w:instrText xml:space="preserve"> PAGEREF _Toc57791599 \h </w:instrText>
            </w:r>
            <w:r w:rsidR="00821D97">
              <w:rPr>
                <w:noProof/>
                <w:webHidden/>
              </w:rPr>
            </w:r>
            <w:r w:rsidR="00821D97">
              <w:rPr>
                <w:noProof/>
                <w:webHidden/>
              </w:rPr>
              <w:fldChar w:fldCharType="separate"/>
            </w:r>
            <w:r w:rsidR="009B5902">
              <w:rPr>
                <w:noProof/>
                <w:webHidden/>
              </w:rPr>
              <w:t>4</w:t>
            </w:r>
            <w:r w:rsidR="00821D97">
              <w:rPr>
                <w:noProof/>
                <w:webHidden/>
              </w:rPr>
              <w:fldChar w:fldCharType="end"/>
            </w:r>
          </w:hyperlink>
        </w:p>
        <w:p w14:paraId="57B29E79" w14:textId="399F6088" w:rsidR="00821D97" w:rsidRDefault="00F324A8">
          <w:pPr>
            <w:pStyle w:val="21"/>
            <w:tabs>
              <w:tab w:val="right" w:leader="dot" w:pos="9962"/>
            </w:tabs>
            <w:rPr>
              <w:rFonts w:eastAsiaTheme="minorEastAsia"/>
              <w:noProof/>
              <w:lang w:val="ru-RU" w:eastAsia="ru-RU"/>
            </w:rPr>
          </w:pPr>
          <w:hyperlink w:anchor="_Toc57791600" w:history="1">
            <w:r w:rsidR="00821D97" w:rsidRPr="00271E71">
              <w:rPr>
                <w:rStyle w:val="a8"/>
                <w:rFonts w:ascii="Times New Roman" w:hAnsi="Times New Roman" w:cs="Times New Roman"/>
                <w:b/>
                <w:bCs/>
                <w:noProof/>
                <w:lang w:val="ru-RU"/>
              </w:rPr>
              <w:t>Способы толкования норм права.</w:t>
            </w:r>
            <w:r w:rsidR="00821D97">
              <w:rPr>
                <w:noProof/>
                <w:webHidden/>
              </w:rPr>
              <w:tab/>
            </w:r>
            <w:r w:rsidR="00821D97">
              <w:rPr>
                <w:noProof/>
                <w:webHidden/>
              </w:rPr>
              <w:fldChar w:fldCharType="begin"/>
            </w:r>
            <w:r w:rsidR="00821D97">
              <w:rPr>
                <w:noProof/>
                <w:webHidden/>
              </w:rPr>
              <w:instrText xml:space="preserve"> PAGEREF _Toc57791600 \h </w:instrText>
            </w:r>
            <w:r w:rsidR="00821D97">
              <w:rPr>
                <w:noProof/>
                <w:webHidden/>
              </w:rPr>
            </w:r>
            <w:r w:rsidR="00821D97">
              <w:rPr>
                <w:noProof/>
                <w:webHidden/>
              </w:rPr>
              <w:fldChar w:fldCharType="separate"/>
            </w:r>
            <w:r w:rsidR="009B5902">
              <w:rPr>
                <w:noProof/>
                <w:webHidden/>
              </w:rPr>
              <w:t>7</w:t>
            </w:r>
            <w:r w:rsidR="00821D97">
              <w:rPr>
                <w:noProof/>
                <w:webHidden/>
              </w:rPr>
              <w:fldChar w:fldCharType="end"/>
            </w:r>
          </w:hyperlink>
        </w:p>
        <w:p w14:paraId="7A767D24" w14:textId="34232780" w:rsidR="00821D97" w:rsidRDefault="00F324A8" w:rsidP="004912C4">
          <w:pPr>
            <w:pStyle w:val="1"/>
            <w:rPr>
              <w:rFonts w:asciiTheme="minorHAnsi" w:eastAsiaTheme="minorEastAsia" w:hAnsiTheme="minorHAnsi" w:cstheme="minorBidi"/>
              <w:noProof/>
              <w:sz w:val="22"/>
              <w:szCs w:val="22"/>
              <w:lang w:eastAsia="ru-RU"/>
            </w:rPr>
          </w:pPr>
          <w:hyperlink w:anchor="_Toc57791601" w:history="1">
            <w:r w:rsidR="00821D97" w:rsidRPr="00271E71">
              <w:rPr>
                <w:rStyle w:val="a8"/>
                <w:b/>
                <w:bCs/>
                <w:noProof/>
              </w:rPr>
              <w:t>Практическая часть.</w:t>
            </w:r>
            <w:r w:rsidR="00821D97">
              <w:rPr>
                <w:noProof/>
                <w:webHidden/>
              </w:rPr>
              <w:tab/>
            </w:r>
            <w:r w:rsidR="00821D97">
              <w:rPr>
                <w:noProof/>
                <w:webHidden/>
              </w:rPr>
              <w:fldChar w:fldCharType="begin"/>
            </w:r>
            <w:r w:rsidR="00821D97">
              <w:rPr>
                <w:noProof/>
                <w:webHidden/>
              </w:rPr>
              <w:instrText xml:space="preserve"> PAGEREF _Toc57791601 \h </w:instrText>
            </w:r>
            <w:r w:rsidR="00821D97">
              <w:rPr>
                <w:noProof/>
                <w:webHidden/>
              </w:rPr>
            </w:r>
            <w:r w:rsidR="00821D97">
              <w:rPr>
                <w:noProof/>
                <w:webHidden/>
              </w:rPr>
              <w:fldChar w:fldCharType="separate"/>
            </w:r>
            <w:r w:rsidR="009B5902">
              <w:rPr>
                <w:noProof/>
                <w:webHidden/>
              </w:rPr>
              <w:t>10</w:t>
            </w:r>
            <w:r w:rsidR="00821D97">
              <w:rPr>
                <w:noProof/>
                <w:webHidden/>
              </w:rPr>
              <w:fldChar w:fldCharType="end"/>
            </w:r>
          </w:hyperlink>
        </w:p>
        <w:p w14:paraId="2EABD194" w14:textId="20CF1BD0" w:rsidR="00821D97" w:rsidRDefault="00F324A8">
          <w:pPr>
            <w:pStyle w:val="21"/>
            <w:tabs>
              <w:tab w:val="right" w:leader="dot" w:pos="9962"/>
            </w:tabs>
            <w:rPr>
              <w:rFonts w:eastAsiaTheme="minorEastAsia"/>
              <w:noProof/>
              <w:lang w:val="ru-RU" w:eastAsia="ru-RU"/>
            </w:rPr>
          </w:pPr>
          <w:hyperlink w:anchor="_Toc57791602" w:history="1">
            <w:r w:rsidR="00821D97" w:rsidRPr="00271E71">
              <w:rPr>
                <w:rStyle w:val="a8"/>
                <w:rFonts w:ascii="Times New Roman" w:hAnsi="Times New Roman" w:cs="Times New Roman"/>
                <w:b/>
                <w:bCs/>
                <w:noProof/>
                <w:lang w:val="ru-RU"/>
              </w:rPr>
              <w:t>Проанализируйте ситуацию.</w:t>
            </w:r>
            <w:r w:rsidR="00821D97">
              <w:rPr>
                <w:noProof/>
                <w:webHidden/>
              </w:rPr>
              <w:tab/>
            </w:r>
            <w:r w:rsidR="00821D97">
              <w:rPr>
                <w:noProof/>
                <w:webHidden/>
              </w:rPr>
              <w:fldChar w:fldCharType="begin"/>
            </w:r>
            <w:r w:rsidR="00821D97">
              <w:rPr>
                <w:noProof/>
                <w:webHidden/>
              </w:rPr>
              <w:instrText xml:space="preserve"> PAGEREF _Toc57791602 \h </w:instrText>
            </w:r>
            <w:r w:rsidR="00821D97">
              <w:rPr>
                <w:noProof/>
                <w:webHidden/>
              </w:rPr>
            </w:r>
            <w:r w:rsidR="00821D97">
              <w:rPr>
                <w:noProof/>
                <w:webHidden/>
              </w:rPr>
              <w:fldChar w:fldCharType="separate"/>
            </w:r>
            <w:r w:rsidR="009B5902">
              <w:rPr>
                <w:noProof/>
                <w:webHidden/>
              </w:rPr>
              <w:t>10</w:t>
            </w:r>
            <w:r w:rsidR="00821D97">
              <w:rPr>
                <w:noProof/>
                <w:webHidden/>
              </w:rPr>
              <w:fldChar w:fldCharType="end"/>
            </w:r>
          </w:hyperlink>
        </w:p>
        <w:p w14:paraId="1093EC37" w14:textId="15EF8ED2" w:rsidR="00821D97" w:rsidRDefault="00F324A8" w:rsidP="004912C4">
          <w:pPr>
            <w:pStyle w:val="1"/>
            <w:rPr>
              <w:rFonts w:asciiTheme="minorHAnsi" w:eastAsiaTheme="minorEastAsia" w:hAnsiTheme="minorHAnsi" w:cstheme="minorBidi"/>
              <w:noProof/>
              <w:sz w:val="22"/>
              <w:szCs w:val="22"/>
              <w:lang w:eastAsia="ru-RU"/>
            </w:rPr>
          </w:pPr>
          <w:hyperlink w:anchor="_Toc57791603" w:history="1">
            <w:r w:rsidR="00821D97" w:rsidRPr="00271E71">
              <w:rPr>
                <w:rStyle w:val="a8"/>
                <w:b/>
                <w:bCs/>
                <w:noProof/>
              </w:rPr>
              <w:t>Используемая литература.</w:t>
            </w:r>
            <w:r w:rsidR="00821D97">
              <w:rPr>
                <w:noProof/>
                <w:webHidden/>
              </w:rPr>
              <w:tab/>
            </w:r>
            <w:r w:rsidR="00821D97">
              <w:rPr>
                <w:noProof/>
                <w:webHidden/>
              </w:rPr>
              <w:fldChar w:fldCharType="begin"/>
            </w:r>
            <w:r w:rsidR="00821D97">
              <w:rPr>
                <w:noProof/>
                <w:webHidden/>
              </w:rPr>
              <w:instrText xml:space="preserve"> PAGEREF _Toc57791603 \h </w:instrText>
            </w:r>
            <w:r w:rsidR="00821D97">
              <w:rPr>
                <w:noProof/>
                <w:webHidden/>
              </w:rPr>
            </w:r>
            <w:r w:rsidR="00821D97">
              <w:rPr>
                <w:noProof/>
                <w:webHidden/>
              </w:rPr>
              <w:fldChar w:fldCharType="separate"/>
            </w:r>
            <w:r w:rsidR="009B5902">
              <w:rPr>
                <w:noProof/>
                <w:webHidden/>
              </w:rPr>
              <w:t>11</w:t>
            </w:r>
            <w:r w:rsidR="00821D97">
              <w:rPr>
                <w:noProof/>
                <w:webHidden/>
              </w:rPr>
              <w:fldChar w:fldCharType="end"/>
            </w:r>
          </w:hyperlink>
        </w:p>
        <w:p w14:paraId="04C14CD1" w14:textId="15D9BE78" w:rsidR="00511213" w:rsidRDefault="00511213">
          <w:r>
            <w:rPr>
              <w:b/>
              <w:bCs/>
              <w:noProof/>
            </w:rPr>
            <w:fldChar w:fldCharType="end"/>
          </w:r>
        </w:p>
      </w:sdtContent>
    </w:sdt>
    <w:p w14:paraId="09C4426F" w14:textId="51BB935F" w:rsidR="003A6D13" w:rsidRPr="003A6D13" w:rsidRDefault="003A6D13" w:rsidP="003A6D13">
      <w:pPr>
        <w:pStyle w:val="a7"/>
        <w:rPr>
          <w:rFonts w:ascii="Times New Roman" w:hAnsi="Times New Roman" w:cs="Times New Roman"/>
          <w:color w:val="auto"/>
        </w:rPr>
      </w:pPr>
    </w:p>
    <w:p w14:paraId="7EDF0302" w14:textId="4CE50A2D" w:rsidR="004D75F0" w:rsidRPr="004D75F0" w:rsidRDefault="00862F13" w:rsidP="00862F13">
      <w:r>
        <w:rPr>
          <w:rFonts w:ascii="Times New Roman" w:eastAsia="Times New Roman" w:hAnsi="Times New Roman" w:cs="Times New Roman"/>
          <w:sz w:val="28"/>
          <w:szCs w:val="28"/>
          <w:lang w:val="ru-RU" w:eastAsia="ru-RU"/>
        </w:rPr>
        <w:br w:type="page"/>
      </w:r>
    </w:p>
    <w:p w14:paraId="3E6D8370" w14:textId="66D33B01" w:rsidR="00862F13" w:rsidRPr="00511213" w:rsidRDefault="00862F13" w:rsidP="00862F13">
      <w:pPr>
        <w:pStyle w:val="10"/>
        <w:rPr>
          <w:rFonts w:ascii="Times New Roman" w:hAnsi="Times New Roman" w:cs="Times New Roman"/>
          <w:b/>
          <w:bCs/>
          <w:color w:val="auto"/>
          <w:lang w:val="ru-RU"/>
        </w:rPr>
      </w:pPr>
      <w:bookmarkStart w:id="0" w:name="_Toc54867010"/>
      <w:bookmarkStart w:id="1" w:name="_Toc57791597"/>
      <w:r w:rsidRPr="00511213">
        <w:rPr>
          <w:rFonts w:ascii="Times New Roman" w:hAnsi="Times New Roman" w:cs="Times New Roman"/>
          <w:b/>
          <w:bCs/>
          <w:color w:val="auto"/>
          <w:lang w:val="ru-RU"/>
        </w:rPr>
        <w:lastRenderedPageBreak/>
        <w:t xml:space="preserve">Задание: </w:t>
      </w:r>
      <w:bookmarkEnd w:id="0"/>
      <w:r w:rsidR="00821D97" w:rsidRPr="00821D97">
        <w:rPr>
          <w:rFonts w:ascii="Times New Roman" w:hAnsi="Times New Roman" w:cs="Times New Roman"/>
          <w:b/>
          <w:bCs/>
          <w:color w:val="auto"/>
          <w:lang w:val="ru-RU"/>
        </w:rPr>
        <w:t>Нормы права</w:t>
      </w:r>
      <w:r w:rsidR="003A6D13" w:rsidRPr="00511213">
        <w:rPr>
          <w:rFonts w:ascii="Times New Roman" w:hAnsi="Times New Roman" w:cs="Times New Roman"/>
          <w:b/>
          <w:bCs/>
          <w:color w:val="auto"/>
          <w:lang w:val="ru-RU"/>
        </w:rPr>
        <w:t>.</w:t>
      </w:r>
      <w:bookmarkEnd w:id="1"/>
    </w:p>
    <w:p w14:paraId="0A583748" w14:textId="77777777" w:rsidR="00862F13" w:rsidRPr="00862F13" w:rsidRDefault="00862F13" w:rsidP="00862F13">
      <w:pPr>
        <w:spacing w:afterLines="100" w:after="240" w:line="30" w:lineRule="atLeast"/>
        <w:ind w:firstLine="709"/>
        <w:rPr>
          <w:rFonts w:ascii="Times New Roman" w:hAnsi="Times New Roman" w:cs="Times New Roman"/>
          <w:i/>
          <w:sz w:val="28"/>
          <w:szCs w:val="28"/>
          <w:lang w:val="ru-RU"/>
        </w:rPr>
      </w:pPr>
      <w:r w:rsidRPr="00862F13">
        <w:rPr>
          <w:rFonts w:ascii="Times New Roman" w:hAnsi="Times New Roman" w:cs="Times New Roman"/>
          <w:i/>
          <w:sz w:val="28"/>
          <w:szCs w:val="28"/>
          <w:lang w:val="ru-RU"/>
        </w:rPr>
        <w:t>Теоретическая часть</w:t>
      </w:r>
    </w:p>
    <w:p w14:paraId="11F58912" w14:textId="77777777" w:rsidR="00821D97" w:rsidRPr="00821D97" w:rsidRDefault="00821D97" w:rsidP="00821D97">
      <w:pPr>
        <w:spacing w:afterLines="100" w:after="240" w:line="30" w:lineRule="atLeast"/>
        <w:ind w:firstLine="709"/>
        <w:rPr>
          <w:rFonts w:ascii="Times New Roman" w:hAnsi="Times New Roman" w:cs="Times New Roman"/>
          <w:sz w:val="28"/>
          <w:szCs w:val="28"/>
          <w:lang w:val="ru-RU"/>
        </w:rPr>
      </w:pPr>
      <w:bookmarkStart w:id="2" w:name="_Hlk54868917"/>
      <w:r w:rsidRPr="00821D97">
        <w:rPr>
          <w:rFonts w:ascii="Times New Roman" w:hAnsi="Times New Roman" w:cs="Times New Roman"/>
          <w:sz w:val="28"/>
          <w:szCs w:val="28"/>
          <w:lang w:val="ru-RU"/>
        </w:rPr>
        <w:t>Понятие, структура, способы изложения правовых норм.</w:t>
      </w:r>
    </w:p>
    <w:p w14:paraId="3A0AFA27" w14:textId="58A4D3DF" w:rsidR="00862F13" w:rsidRPr="00862F13" w:rsidRDefault="00821D97" w:rsidP="00821D97">
      <w:pPr>
        <w:spacing w:afterLines="100" w:after="240" w:line="30" w:lineRule="atLeast"/>
        <w:ind w:firstLine="709"/>
        <w:rPr>
          <w:rFonts w:ascii="Times New Roman" w:hAnsi="Times New Roman" w:cs="Times New Roman"/>
          <w:sz w:val="28"/>
          <w:szCs w:val="28"/>
          <w:lang w:val="ru-RU"/>
        </w:rPr>
      </w:pPr>
      <w:r w:rsidRPr="00821D97">
        <w:rPr>
          <w:rFonts w:ascii="Times New Roman" w:hAnsi="Times New Roman" w:cs="Times New Roman"/>
          <w:sz w:val="28"/>
          <w:szCs w:val="28"/>
          <w:lang w:val="ru-RU"/>
        </w:rPr>
        <w:t>Способы толкования норм права.</w:t>
      </w:r>
    </w:p>
    <w:bookmarkEnd w:id="2"/>
    <w:p w14:paraId="522B6D3A" w14:textId="77777777" w:rsidR="00862F13" w:rsidRPr="00862F13" w:rsidRDefault="00862F13" w:rsidP="00862F13">
      <w:pPr>
        <w:spacing w:afterLines="100" w:after="240" w:line="30" w:lineRule="atLeast"/>
        <w:ind w:firstLine="709"/>
        <w:rPr>
          <w:rFonts w:ascii="Times New Roman" w:hAnsi="Times New Roman" w:cs="Times New Roman"/>
          <w:sz w:val="28"/>
          <w:szCs w:val="28"/>
          <w:lang w:val="ru-RU"/>
        </w:rPr>
      </w:pPr>
    </w:p>
    <w:p w14:paraId="670A39B6" w14:textId="77777777" w:rsidR="00862F13" w:rsidRPr="00862F13" w:rsidRDefault="00862F13" w:rsidP="00862F13">
      <w:pPr>
        <w:spacing w:afterLines="100" w:after="240" w:line="30" w:lineRule="atLeast"/>
        <w:ind w:firstLine="709"/>
        <w:rPr>
          <w:rFonts w:ascii="Times New Roman" w:hAnsi="Times New Roman" w:cs="Times New Roman"/>
          <w:i/>
          <w:sz w:val="28"/>
          <w:szCs w:val="28"/>
          <w:lang w:val="ru-RU"/>
        </w:rPr>
      </w:pPr>
      <w:bookmarkStart w:id="3" w:name="_Hlk54873623"/>
      <w:r w:rsidRPr="00862F13">
        <w:rPr>
          <w:rFonts w:ascii="Times New Roman" w:hAnsi="Times New Roman" w:cs="Times New Roman"/>
          <w:i/>
          <w:sz w:val="28"/>
          <w:szCs w:val="28"/>
          <w:lang w:val="ru-RU"/>
        </w:rPr>
        <w:t xml:space="preserve">Практическая часть.   </w:t>
      </w:r>
      <w:r w:rsidRPr="00862F13">
        <w:rPr>
          <w:rFonts w:ascii="Times New Roman" w:hAnsi="Times New Roman" w:cs="Times New Roman"/>
          <w:sz w:val="28"/>
          <w:szCs w:val="28"/>
          <w:lang w:val="ru-RU"/>
        </w:rPr>
        <w:t>Проанализируйте ситуацию.</w:t>
      </w:r>
    </w:p>
    <w:bookmarkEnd w:id="3"/>
    <w:p w14:paraId="0E54EDB0" w14:textId="759E8C13" w:rsidR="00862F13" w:rsidRPr="00862F13" w:rsidRDefault="00821D97" w:rsidP="00862F13">
      <w:pPr>
        <w:spacing w:afterLines="100" w:after="240" w:line="30" w:lineRule="atLeast"/>
        <w:ind w:firstLine="709"/>
        <w:rPr>
          <w:rFonts w:ascii="Times New Roman" w:hAnsi="Times New Roman" w:cs="Times New Roman"/>
          <w:sz w:val="28"/>
          <w:szCs w:val="28"/>
          <w:lang w:val="ru-RU"/>
        </w:rPr>
      </w:pPr>
      <w:r w:rsidRPr="00821D97">
        <w:rPr>
          <w:rFonts w:ascii="Times New Roman" w:hAnsi="Times New Roman" w:cs="Times New Roman"/>
          <w:sz w:val="28"/>
          <w:szCs w:val="28"/>
          <w:lang w:val="ru-RU"/>
        </w:rPr>
        <w:t>Супруги Андрианова и Зотов приобрели во время брака автомобиль «Форд». После гибели Зотова в авиакатастрофе, его мать как наследница предъявила к Андриановой иск о разделе унаследованного в долях имущества. Решением суда автомашина «Форд» была оставлена вдове, а матери была присуждена денежная компенсация, которую Андрианова ей выплатила. Впоследствии Андрианова продала машину. Узнав об этом, мать Зотова предъявила иск о признании договора купли-продажи недействительным, т.к. он нарушает принадлежащее ей право преимущественной покупки автомобиля.</w:t>
      </w:r>
    </w:p>
    <w:p w14:paraId="6B2F21FF" w14:textId="10BF341D" w:rsidR="00862F13" w:rsidRPr="00862F13" w:rsidRDefault="00862F13" w:rsidP="00862F13">
      <w:pPr>
        <w:spacing w:afterLines="100" w:after="240" w:line="30" w:lineRule="atLeast"/>
        <w:ind w:firstLine="709"/>
        <w:rPr>
          <w:rFonts w:ascii="Times New Roman" w:hAnsi="Times New Roman" w:cs="Times New Roman"/>
          <w:i/>
          <w:sz w:val="28"/>
          <w:szCs w:val="28"/>
          <w:lang w:val="ru-RU"/>
        </w:rPr>
      </w:pPr>
      <w:r w:rsidRPr="00862F13">
        <w:rPr>
          <w:rFonts w:ascii="Times New Roman" w:hAnsi="Times New Roman" w:cs="Times New Roman"/>
          <w:i/>
          <w:sz w:val="28"/>
          <w:szCs w:val="28"/>
          <w:lang w:val="ru-RU"/>
        </w:rPr>
        <w:t>1.</w:t>
      </w:r>
      <w:r w:rsidR="00821D97" w:rsidRPr="00821D97">
        <w:rPr>
          <w:lang w:val="ru-RU"/>
        </w:rPr>
        <w:t xml:space="preserve"> </w:t>
      </w:r>
      <w:r w:rsidR="00821D97" w:rsidRPr="00821D97">
        <w:rPr>
          <w:rFonts w:ascii="Times New Roman" w:hAnsi="Times New Roman" w:cs="Times New Roman"/>
          <w:i/>
          <w:sz w:val="28"/>
          <w:szCs w:val="28"/>
          <w:lang w:val="ru-RU"/>
        </w:rPr>
        <w:t>Подлежат ли требования Зотовой удовлетворению</w:t>
      </w:r>
      <w:r w:rsidRPr="00862F13">
        <w:rPr>
          <w:rFonts w:ascii="Times New Roman" w:hAnsi="Times New Roman" w:cs="Times New Roman"/>
          <w:i/>
          <w:sz w:val="28"/>
          <w:szCs w:val="28"/>
          <w:lang w:val="ru-RU"/>
        </w:rPr>
        <w:t xml:space="preserve">?  </w:t>
      </w:r>
    </w:p>
    <w:p w14:paraId="0A382229" w14:textId="0F8C96B6" w:rsidR="00862F13" w:rsidRDefault="00862F13" w:rsidP="00862F13">
      <w:pPr>
        <w:spacing w:afterLines="100" w:after="240" w:line="30" w:lineRule="atLeast"/>
        <w:ind w:firstLine="709"/>
        <w:rPr>
          <w:rFonts w:ascii="Times New Roman" w:hAnsi="Times New Roman" w:cs="Times New Roman"/>
          <w:i/>
          <w:sz w:val="28"/>
          <w:szCs w:val="28"/>
          <w:lang w:val="ru-RU"/>
        </w:rPr>
      </w:pPr>
      <w:r w:rsidRPr="00862F13">
        <w:rPr>
          <w:rFonts w:ascii="Times New Roman" w:hAnsi="Times New Roman" w:cs="Times New Roman"/>
          <w:i/>
          <w:sz w:val="28"/>
          <w:szCs w:val="28"/>
          <w:lang w:val="ru-RU"/>
        </w:rPr>
        <w:t>2.</w:t>
      </w:r>
      <w:r w:rsidR="00821D97" w:rsidRPr="00821D97">
        <w:rPr>
          <w:lang w:val="ru-RU"/>
        </w:rPr>
        <w:t xml:space="preserve"> </w:t>
      </w:r>
      <w:r w:rsidR="00821D97" w:rsidRPr="00821D97">
        <w:rPr>
          <w:rFonts w:ascii="Times New Roman" w:hAnsi="Times New Roman" w:cs="Times New Roman"/>
          <w:i/>
          <w:sz w:val="28"/>
          <w:szCs w:val="28"/>
          <w:lang w:val="ru-RU"/>
        </w:rPr>
        <w:t>Поясните, на каком основании может возникнуть преимущественное право выкупа автомобиля</w:t>
      </w:r>
      <w:r w:rsidR="00821D97">
        <w:rPr>
          <w:rFonts w:ascii="Times New Roman" w:hAnsi="Times New Roman" w:cs="Times New Roman"/>
          <w:i/>
          <w:sz w:val="28"/>
          <w:szCs w:val="28"/>
          <w:lang w:val="ru-RU"/>
        </w:rPr>
        <w:t>.</w:t>
      </w:r>
    </w:p>
    <w:p w14:paraId="317F8018" w14:textId="0781A968" w:rsidR="003A6D13" w:rsidRDefault="003A6D13">
      <w:pPr>
        <w:rPr>
          <w:rFonts w:ascii="Times New Roman" w:hAnsi="Times New Roman" w:cs="Times New Roman"/>
          <w:i/>
          <w:sz w:val="28"/>
          <w:szCs w:val="28"/>
          <w:lang w:val="ru-RU"/>
        </w:rPr>
      </w:pPr>
      <w:r>
        <w:rPr>
          <w:rFonts w:ascii="Times New Roman" w:hAnsi="Times New Roman" w:cs="Times New Roman"/>
          <w:i/>
          <w:sz w:val="28"/>
          <w:szCs w:val="28"/>
          <w:lang w:val="ru-RU"/>
        </w:rPr>
        <w:br w:type="page"/>
      </w:r>
    </w:p>
    <w:p w14:paraId="1BBB822D" w14:textId="789659B7" w:rsidR="00511213" w:rsidRDefault="00511213" w:rsidP="00511213">
      <w:pPr>
        <w:pStyle w:val="10"/>
        <w:rPr>
          <w:rFonts w:ascii="Times New Roman" w:hAnsi="Times New Roman" w:cs="Times New Roman"/>
          <w:b/>
          <w:bCs/>
          <w:color w:val="000000" w:themeColor="text1"/>
          <w:lang w:val="ru-RU"/>
        </w:rPr>
      </w:pPr>
      <w:bookmarkStart w:id="4" w:name="_Toc57791598"/>
      <w:r w:rsidRPr="00511213">
        <w:rPr>
          <w:rFonts w:ascii="Times New Roman" w:hAnsi="Times New Roman" w:cs="Times New Roman"/>
          <w:b/>
          <w:bCs/>
          <w:color w:val="000000" w:themeColor="text1"/>
          <w:lang w:val="ru-RU"/>
        </w:rPr>
        <w:lastRenderedPageBreak/>
        <w:t>Теоретическая часть</w:t>
      </w:r>
      <w:bookmarkEnd w:id="4"/>
    </w:p>
    <w:p w14:paraId="3AFCC056" w14:textId="77777777" w:rsidR="00511213" w:rsidRPr="00511213" w:rsidRDefault="00511213" w:rsidP="00511213">
      <w:pPr>
        <w:rPr>
          <w:lang w:val="ru-RU"/>
        </w:rPr>
      </w:pPr>
    </w:p>
    <w:p w14:paraId="39516FE8" w14:textId="0FC34576" w:rsidR="003A6D13" w:rsidRDefault="00821D97" w:rsidP="00511213">
      <w:pPr>
        <w:pStyle w:val="2"/>
        <w:rPr>
          <w:rFonts w:ascii="Times New Roman" w:hAnsi="Times New Roman" w:cs="Times New Roman"/>
          <w:b/>
          <w:bCs/>
          <w:color w:val="000000" w:themeColor="text1"/>
          <w:lang w:val="ru-RU"/>
        </w:rPr>
      </w:pPr>
      <w:bookmarkStart w:id="5" w:name="_Toc57791599"/>
      <w:r w:rsidRPr="00821D97">
        <w:rPr>
          <w:rFonts w:ascii="Times New Roman" w:hAnsi="Times New Roman" w:cs="Times New Roman"/>
          <w:b/>
          <w:bCs/>
          <w:color w:val="000000" w:themeColor="text1"/>
          <w:lang w:val="ru-RU"/>
        </w:rPr>
        <w:t>Понятие, структура, способы изложения правовых норм</w:t>
      </w:r>
      <w:r w:rsidR="003A6D13" w:rsidRPr="00511213">
        <w:rPr>
          <w:rFonts w:ascii="Times New Roman" w:hAnsi="Times New Roman" w:cs="Times New Roman"/>
          <w:b/>
          <w:bCs/>
          <w:color w:val="000000" w:themeColor="text1"/>
          <w:lang w:val="ru-RU"/>
        </w:rPr>
        <w:t>.</w:t>
      </w:r>
      <w:bookmarkEnd w:id="5"/>
    </w:p>
    <w:p w14:paraId="380445F0" w14:textId="77777777" w:rsidR="00511213" w:rsidRPr="00511213" w:rsidRDefault="00511213" w:rsidP="00511213">
      <w:pPr>
        <w:rPr>
          <w:lang w:val="ru-RU"/>
        </w:rPr>
      </w:pPr>
    </w:p>
    <w:p w14:paraId="5BA35FA1" w14:textId="77777777" w:rsidR="007577C4" w:rsidRDefault="007577C4" w:rsidP="007577C4">
      <w:pPr>
        <w:spacing w:line="360" w:lineRule="auto"/>
        <w:ind w:firstLine="709"/>
        <w:rPr>
          <w:rFonts w:ascii="Times New Roman" w:hAnsi="Times New Roman" w:cs="Times New Roman"/>
          <w:sz w:val="28"/>
          <w:szCs w:val="28"/>
          <w:lang w:val="ru-RU"/>
        </w:rPr>
      </w:pPr>
      <w:r w:rsidRPr="007577C4">
        <w:rPr>
          <w:rFonts w:ascii="Times New Roman" w:hAnsi="Times New Roman" w:cs="Times New Roman"/>
          <w:sz w:val="28"/>
          <w:szCs w:val="28"/>
          <w:lang w:val="ru-RU"/>
        </w:rPr>
        <w:t>Правовая норма — это установленное или санкционируемое государством и обеспечиваемое его принудительной силой общеобязательное, формально-определенное правило поведения субъектов, содержащее меру их свободы и ответственности, регулирующее типовые общественные отношения.</w:t>
      </w:r>
    </w:p>
    <w:p w14:paraId="7398E0BD" w14:textId="6A0C2325" w:rsidR="007577C4" w:rsidRDefault="007577C4" w:rsidP="007577C4">
      <w:pPr>
        <w:spacing w:line="360" w:lineRule="auto"/>
        <w:ind w:firstLine="709"/>
        <w:rPr>
          <w:rFonts w:ascii="Times New Roman" w:hAnsi="Times New Roman" w:cs="Times New Roman"/>
          <w:sz w:val="28"/>
          <w:szCs w:val="28"/>
          <w:lang w:val="ru-RU"/>
        </w:rPr>
      </w:pPr>
      <w:r w:rsidRPr="007577C4">
        <w:rPr>
          <w:rFonts w:ascii="Times New Roman" w:hAnsi="Times New Roman" w:cs="Times New Roman"/>
          <w:sz w:val="28"/>
          <w:szCs w:val="28"/>
          <w:lang w:val="ru-RU"/>
        </w:rPr>
        <w:t>Признаки</w:t>
      </w:r>
      <w:r>
        <w:rPr>
          <w:rFonts w:ascii="Times New Roman" w:hAnsi="Times New Roman" w:cs="Times New Roman"/>
          <w:sz w:val="28"/>
          <w:szCs w:val="28"/>
          <w:lang w:val="ru-RU"/>
        </w:rPr>
        <w:t>:</w:t>
      </w:r>
    </w:p>
    <w:p w14:paraId="781AB113" w14:textId="21BC2FAF" w:rsidR="007577C4" w:rsidRPr="007577C4" w:rsidRDefault="007577C4" w:rsidP="007577C4">
      <w:pPr>
        <w:pStyle w:val="a9"/>
        <w:numPr>
          <w:ilvl w:val="0"/>
          <w:numId w:val="17"/>
        </w:numPr>
        <w:spacing w:line="360" w:lineRule="auto"/>
        <w:rPr>
          <w:rFonts w:ascii="Times New Roman" w:hAnsi="Times New Roman" w:cs="Times New Roman"/>
          <w:sz w:val="28"/>
          <w:szCs w:val="28"/>
          <w:lang w:val="ru-RU"/>
        </w:rPr>
      </w:pPr>
      <w:r w:rsidRPr="007577C4">
        <w:rPr>
          <w:rFonts w:ascii="Times New Roman" w:hAnsi="Times New Roman" w:cs="Times New Roman"/>
          <w:sz w:val="28"/>
          <w:szCs w:val="28"/>
          <w:lang w:val="ru-RU"/>
        </w:rPr>
        <w:t>она носит общий характер, т.е. отличается нормативностью;</w:t>
      </w:r>
    </w:p>
    <w:p w14:paraId="33081911" w14:textId="4B7E1C39" w:rsidR="007577C4" w:rsidRPr="007577C4" w:rsidRDefault="007577C4" w:rsidP="007577C4">
      <w:pPr>
        <w:pStyle w:val="a9"/>
        <w:numPr>
          <w:ilvl w:val="0"/>
          <w:numId w:val="17"/>
        </w:numPr>
        <w:spacing w:line="360" w:lineRule="auto"/>
        <w:rPr>
          <w:rFonts w:ascii="Times New Roman" w:hAnsi="Times New Roman" w:cs="Times New Roman"/>
          <w:sz w:val="28"/>
          <w:szCs w:val="28"/>
          <w:lang w:val="ru-RU"/>
        </w:rPr>
      </w:pPr>
      <w:r w:rsidRPr="007577C4">
        <w:rPr>
          <w:rFonts w:ascii="Times New Roman" w:hAnsi="Times New Roman" w:cs="Times New Roman"/>
          <w:sz w:val="28"/>
          <w:szCs w:val="28"/>
          <w:lang w:val="ru-RU"/>
        </w:rPr>
        <w:t>содержит общеобязательное правило поведения и распространяется на всех, кто вступает в сферу ее действия;</w:t>
      </w:r>
    </w:p>
    <w:p w14:paraId="58B6820F" w14:textId="3E7A3018" w:rsidR="007577C4" w:rsidRPr="007577C4" w:rsidRDefault="007577C4" w:rsidP="007577C4">
      <w:pPr>
        <w:pStyle w:val="a9"/>
        <w:numPr>
          <w:ilvl w:val="0"/>
          <w:numId w:val="17"/>
        </w:numPr>
        <w:spacing w:line="360" w:lineRule="auto"/>
        <w:rPr>
          <w:rFonts w:ascii="Times New Roman" w:hAnsi="Times New Roman" w:cs="Times New Roman"/>
          <w:sz w:val="28"/>
          <w:szCs w:val="28"/>
          <w:lang w:val="ru-RU"/>
        </w:rPr>
      </w:pPr>
      <w:r w:rsidRPr="007577C4">
        <w:rPr>
          <w:rFonts w:ascii="Times New Roman" w:hAnsi="Times New Roman" w:cs="Times New Roman"/>
          <w:sz w:val="28"/>
          <w:szCs w:val="28"/>
          <w:lang w:val="ru-RU"/>
        </w:rPr>
        <w:t>характеризуется неперсонифицированностью, т.е. адресуется не конкретному лицу или распространяется не на конкретный случай жизни; а на всех или большие группы людей (военнослужащих, учащихся, пенсионеров и</w:t>
      </w:r>
    </w:p>
    <w:p w14:paraId="6CA84DF7" w14:textId="3C0B1383" w:rsidR="007577C4" w:rsidRPr="007577C4" w:rsidRDefault="007577C4" w:rsidP="007577C4">
      <w:pPr>
        <w:pStyle w:val="a9"/>
        <w:numPr>
          <w:ilvl w:val="0"/>
          <w:numId w:val="17"/>
        </w:numPr>
        <w:spacing w:line="360" w:lineRule="auto"/>
        <w:rPr>
          <w:rFonts w:ascii="Times New Roman" w:hAnsi="Times New Roman" w:cs="Times New Roman"/>
          <w:sz w:val="28"/>
          <w:szCs w:val="28"/>
          <w:lang w:val="ru-RU"/>
        </w:rPr>
      </w:pPr>
      <w:r w:rsidRPr="007577C4">
        <w:rPr>
          <w:rFonts w:ascii="Times New Roman" w:hAnsi="Times New Roman" w:cs="Times New Roman"/>
          <w:sz w:val="28"/>
          <w:szCs w:val="28"/>
          <w:lang w:val="ru-RU"/>
        </w:rPr>
        <w:t>имеет многократное применение, т.е. не прекращает свое 1ействие после ее исполнения;</w:t>
      </w:r>
    </w:p>
    <w:p w14:paraId="0FC3F8BD" w14:textId="2B2AF773" w:rsidR="007577C4" w:rsidRPr="007577C4" w:rsidRDefault="007577C4" w:rsidP="007577C4">
      <w:pPr>
        <w:pStyle w:val="a9"/>
        <w:numPr>
          <w:ilvl w:val="0"/>
          <w:numId w:val="17"/>
        </w:numPr>
        <w:spacing w:line="360" w:lineRule="auto"/>
        <w:rPr>
          <w:rFonts w:ascii="Times New Roman" w:hAnsi="Times New Roman" w:cs="Times New Roman"/>
          <w:sz w:val="28"/>
          <w:szCs w:val="28"/>
          <w:lang w:val="ru-RU"/>
        </w:rPr>
      </w:pPr>
      <w:r w:rsidRPr="007577C4">
        <w:rPr>
          <w:rFonts w:ascii="Times New Roman" w:hAnsi="Times New Roman" w:cs="Times New Roman"/>
          <w:sz w:val="28"/>
          <w:szCs w:val="28"/>
          <w:lang w:val="ru-RU"/>
        </w:rPr>
        <w:t>облекается в письменную, документальную форму;</w:t>
      </w:r>
    </w:p>
    <w:p w14:paraId="1D576CCB" w14:textId="7513D1DC" w:rsidR="007577C4" w:rsidRPr="007577C4" w:rsidRDefault="007577C4" w:rsidP="007577C4">
      <w:pPr>
        <w:pStyle w:val="a9"/>
        <w:numPr>
          <w:ilvl w:val="0"/>
          <w:numId w:val="17"/>
        </w:numPr>
        <w:spacing w:line="360" w:lineRule="auto"/>
        <w:rPr>
          <w:rFonts w:ascii="Times New Roman" w:hAnsi="Times New Roman" w:cs="Times New Roman"/>
          <w:sz w:val="28"/>
          <w:szCs w:val="28"/>
          <w:lang w:val="ru-RU"/>
        </w:rPr>
      </w:pPr>
      <w:r w:rsidRPr="007577C4">
        <w:rPr>
          <w:rFonts w:ascii="Times New Roman" w:hAnsi="Times New Roman" w:cs="Times New Roman"/>
          <w:sz w:val="28"/>
          <w:szCs w:val="28"/>
          <w:lang w:val="ru-RU"/>
        </w:rPr>
        <w:t>имеет государственно-властный характер, т.е. положения нормы права представляют собой не пожелание, не совет, как действовать в той или иной ситуации, а властное предписание. При этом государство устанавливает, что является правомерным, а что неправомерным; 7) гарантирована со стороны государства вплоть до применения государственного принуждения;</w:t>
      </w:r>
    </w:p>
    <w:p w14:paraId="3DF56902" w14:textId="1466D3BE" w:rsidR="007577C4" w:rsidRPr="007577C4" w:rsidRDefault="007577C4" w:rsidP="007577C4">
      <w:pPr>
        <w:pStyle w:val="a9"/>
        <w:numPr>
          <w:ilvl w:val="0"/>
          <w:numId w:val="17"/>
        </w:numPr>
        <w:spacing w:line="360" w:lineRule="auto"/>
        <w:rPr>
          <w:rFonts w:ascii="Times New Roman" w:hAnsi="Times New Roman" w:cs="Times New Roman"/>
          <w:sz w:val="28"/>
          <w:szCs w:val="28"/>
          <w:lang w:val="ru-RU"/>
        </w:rPr>
      </w:pPr>
      <w:r w:rsidRPr="007577C4">
        <w:rPr>
          <w:rFonts w:ascii="Times New Roman" w:hAnsi="Times New Roman" w:cs="Times New Roman"/>
          <w:sz w:val="28"/>
          <w:szCs w:val="28"/>
          <w:lang w:val="ru-RU"/>
        </w:rPr>
        <w:lastRenderedPageBreak/>
        <w:t>обладает представительно-обязывающим содержанием, т.е., предоставляя права какому-либо субъекту, норма права одновременно возлагает на него соответствующие обязанности;</w:t>
      </w:r>
    </w:p>
    <w:p w14:paraId="6EAD38E7" w14:textId="47D5EC60" w:rsidR="007577C4" w:rsidRDefault="007577C4" w:rsidP="007577C4">
      <w:pPr>
        <w:pStyle w:val="a9"/>
        <w:numPr>
          <w:ilvl w:val="0"/>
          <w:numId w:val="17"/>
        </w:numPr>
        <w:spacing w:line="360" w:lineRule="auto"/>
        <w:rPr>
          <w:rFonts w:ascii="Times New Roman" w:hAnsi="Times New Roman" w:cs="Times New Roman"/>
          <w:sz w:val="28"/>
          <w:szCs w:val="28"/>
          <w:lang w:val="ru-RU"/>
        </w:rPr>
      </w:pPr>
      <w:r w:rsidRPr="007577C4">
        <w:rPr>
          <w:rFonts w:ascii="Times New Roman" w:hAnsi="Times New Roman" w:cs="Times New Roman"/>
          <w:sz w:val="28"/>
          <w:szCs w:val="28"/>
          <w:lang w:val="ru-RU"/>
        </w:rPr>
        <w:t>имеет качество системности, т.е. находится не в хаотическом состоянии, а в определенной системе с другими нормами права.</w:t>
      </w:r>
    </w:p>
    <w:p w14:paraId="0B1EE317" w14:textId="77777777" w:rsidR="00CB1338" w:rsidRDefault="00CB1338" w:rsidP="007577C4">
      <w:pPr>
        <w:spacing w:line="360" w:lineRule="auto"/>
        <w:ind w:firstLine="709"/>
        <w:rPr>
          <w:rFonts w:ascii="Times New Roman" w:hAnsi="Times New Roman" w:cs="Times New Roman"/>
          <w:sz w:val="28"/>
          <w:szCs w:val="28"/>
          <w:lang w:val="ru-RU"/>
        </w:rPr>
      </w:pPr>
      <w:r w:rsidRPr="00CB1338">
        <w:rPr>
          <w:rFonts w:ascii="Times New Roman" w:hAnsi="Times New Roman" w:cs="Times New Roman"/>
          <w:sz w:val="28"/>
          <w:szCs w:val="28"/>
          <w:lang w:val="ru-RU"/>
        </w:rPr>
        <w:t xml:space="preserve">Структура НП состоит из трех взаимосвязанных элементов: </w:t>
      </w:r>
    </w:p>
    <w:p w14:paraId="04FF4AC0" w14:textId="77777777" w:rsidR="00CB1338" w:rsidRDefault="00CB1338" w:rsidP="00CB1338">
      <w:pPr>
        <w:pStyle w:val="a9"/>
        <w:numPr>
          <w:ilvl w:val="0"/>
          <w:numId w:val="19"/>
        </w:numPr>
        <w:spacing w:line="360" w:lineRule="auto"/>
        <w:rPr>
          <w:rFonts w:ascii="Times New Roman" w:hAnsi="Times New Roman" w:cs="Times New Roman"/>
          <w:sz w:val="28"/>
          <w:szCs w:val="28"/>
          <w:lang w:val="ru-RU"/>
        </w:rPr>
      </w:pPr>
      <w:r w:rsidRPr="00CB1338">
        <w:rPr>
          <w:rFonts w:ascii="Times New Roman" w:hAnsi="Times New Roman" w:cs="Times New Roman"/>
          <w:sz w:val="28"/>
          <w:szCs w:val="28"/>
          <w:lang w:val="ru-RU"/>
        </w:rPr>
        <w:t xml:space="preserve">Гипотеза — это часть нормы права, которая указывает на обоснованное предположение, факты, условия, жизненные обстоятельства, с возникновением которых входит в действие диспозиция. </w:t>
      </w:r>
    </w:p>
    <w:p w14:paraId="0B148659" w14:textId="5BEC04EA" w:rsidR="00CB1338" w:rsidRPr="00CB1338" w:rsidRDefault="00CB1338" w:rsidP="00CB1338">
      <w:pPr>
        <w:pStyle w:val="a9"/>
        <w:numPr>
          <w:ilvl w:val="0"/>
          <w:numId w:val="19"/>
        </w:numPr>
        <w:spacing w:line="360" w:lineRule="auto"/>
        <w:rPr>
          <w:rFonts w:ascii="Times New Roman" w:hAnsi="Times New Roman" w:cs="Times New Roman"/>
          <w:sz w:val="28"/>
          <w:szCs w:val="28"/>
          <w:lang w:val="ru-RU"/>
        </w:rPr>
      </w:pPr>
      <w:r w:rsidRPr="00CB1338">
        <w:rPr>
          <w:rFonts w:ascii="Times New Roman" w:hAnsi="Times New Roman" w:cs="Times New Roman"/>
          <w:sz w:val="28"/>
          <w:szCs w:val="28"/>
          <w:lang w:val="ru-RU"/>
        </w:rPr>
        <w:t xml:space="preserve">Диспозиция — элемент правовой нормы, содержащий дозволение, предписание или запрет для субъекта, которому адресована правовая норма. Содержит, таким образом, правило поведения, которому должны следовать участники правоотношений, урегулированных данной нормой. </w:t>
      </w:r>
    </w:p>
    <w:p w14:paraId="584ECC53" w14:textId="0E9BE584" w:rsidR="00CB1338" w:rsidRPr="00CB1338" w:rsidRDefault="00CB1338" w:rsidP="00CB1338">
      <w:pPr>
        <w:pStyle w:val="a9"/>
        <w:numPr>
          <w:ilvl w:val="0"/>
          <w:numId w:val="19"/>
        </w:numPr>
        <w:spacing w:line="360" w:lineRule="auto"/>
        <w:rPr>
          <w:rFonts w:ascii="Times New Roman" w:hAnsi="Times New Roman" w:cs="Times New Roman"/>
          <w:sz w:val="28"/>
          <w:szCs w:val="28"/>
          <w:lang w:val="ru-RU"/>
        </w:rPr>
      </w:pPr>
      <w:r w:rsidRPr="00CB1338">
        <w:rPr>
          <w:rFonts w:ascii="Times New Roman" w:hAnsi="Times New Roman" w:cs="Times New Roman"/>
          <w:sz w:val="28"/>
          <w:szCs w:val="28"/>
          <w:lang w:val="ru-RU"/>
        </w:rPr>
        <w:t>Санкция — элемент правовой нормы, предусматривающий неблагоприятные последствия для лица, нарушившего содержащееся в такой норме правило.</w:t>
      </w:r>
    </w:p>
    <w:p w14:paraId="0A70A6F2" w14:textId="565B5738" w:rsidR="007577C4" w:rsidRDefault="00CB1338" w:rsidP="007577C4">
      <w:pPr>
        <w:spacing w:line="360" w:lineRule="auto"/>
        <w:ind w:firstLine="709"/>
        <w:rPr>
          <w:rFonts w:ascii="Times New Roman" w:hAnsi="Times New Roman" w:cs="Times New Roman"/>
          <w:sz w:val="28"/>
          <w:szCs w:val="28"/>
          <w:lang w:val="ru-RU"/>
        </w:rPr>
      </w:pPr>
      <w:r w:rsidRPr="00CB1338">
        <w:rPr>
          <w:rFonts w:ascii="Times New Roman" w:hAnsi="Times New Roman" w:cs="Times New Roman"/>
          <w:sz w:val="28"/>
          <w:szCs w:val="28"/>
          <w:lang w:val="ru-RU"/>
        </w:rPr>
        <w:t>Эти элементы раскрывают условия для соответствующего поведения, правило поведения и последствия, которые наступают за нарушение данного правила.</w:t>
      </w:r>
    </w:p>
    <w:p w14:paraId="092DD391" w14:textId="3E205FA3" w:rsidR="00CB1338" w:rsidRDefault="00CB1338" w:rsidP="007577C4">
      <w:pPr>
        <w:spacing w:line="360" w:lineRule="auto"/>
        <w:ind w:firstLine="709"/>
        <w:rPr>
          <w:rFonts w:ascii="Times New Roman" w:hAnsi="Times New Roman" w:cs="Times New Roman"/>
          <w:sz w:val="28"/>
          <w:szCs w:val="28"/>
          <w:lang w:val="ru-RU"/>
        </w:rPr>
      </w:pPr>
      <w:r>
        <w:rPr>
          <w:rFonts w:ascii="Times New Roman" w:hAnsi="Times New Roman" w:cs="Times New Roman"/>
          <w:noProof/>
          <w:sz w:val="28"/>
          <w:szCs w:val="28"/>
          <w:lang w:val="ru-RU"/>
        </w:rPr>
        <w:t>Способы изложения норм права:</w:t>
      </w:r>
    </w:p>
    <w:p w14:paraId="2038087F" w14:textId="6ABECD78" w:rsidR="00CB1338" w:rsidRPr="00CB1338" w:rsidRDefault="00CB1338" w:rsidP="00CB1338">
      <w:pPr>
        <w:pStyle w:val="a9"/>
        <w:numPr>
          <w:ilvl w:val="0"/>
          <w:numId w:val="20"/>
        </w:numPr>
        <w:spacing w:line="360" w:lineRule="auto"/>
        <w:rPr>
          <w:rFonts w:ascii="Times New Roman" w:hAnsi="Times New Roman" w:cs="Times New Roman"/>
          <w:sz w:val="28"/>
          <w:szCs w:val="28"/>
          <w:lang w:val="ru-RU"/>
        </w:rPr>
      </w:pPr>
      <w:r w:rsidRPr="00CB1338">
        <w:rPr>
          <w:rFonts w:ascii="Times New Roman" w:hAnsi="Times New Roman" w:cs="Times New Roman"/>
          <w:i/>
          <w:iCs/>
          <w:sz w:val="28"/>
          <w:szCs w:val="28"/>
          <w:lang w:val="ru-RU"/>
        </w:rPr>
        <w:t>Прямой</w:t>
      </w:r>
      <w:r w:rsidRPr="00CB1338">
        <w:rPr>
          <w:rFonts w:ascii="Times New Roman" w:hAnsi="Times New Roman" w:cs="Times New Roman"/>
          <w:sz w:val="28"/>
          <w:szCs w:val="28"/>
          <w:lang w:val="ru-RU"/>
        </w:rPr>
        <w:t>, когда все элементы юридической нормы воспроизводятся в статье непосредственно и в очевидной взаимосвязи друг с другом;</w:t>
      </w:r>
    </w:p>
    <w:p w14:paraId="20AAC542" w14:textId="08DC5345" w:rsidR="00CB1338" w:rsidRPr="00CB1338" w:rsidRDefault="00CB1338" w:rsidP="00CB1338">
      <w:pPr>
        <w:pStyle w:val="a9"/>
        <w:numPr>
          <w:ilvl w:val="0"/>
          <w:numId w:val="20"/>
        </w:numPr>
        <w:spacing w:line="360" w:lineRule="auto"/>
        <w:rPr>
          <w:rFonts w:ascii="Times New Roman" w:hAnsi="Times New Roman" w:cs="Times New Roman"/>
          <w:sz w:val="28"/>
          <w:szCs w:val="28"/>
          <w:lang w:val="ru-RU"/>
        </w:rPr>
      </w:pPr>
      <w:r w:rsidRPr="00CB1338">
        <w:rPr>
          <w:rFonts w:ascii="Times New Roman" w:hAnsi="Times New Roman" w:cs="Times New Roman"/>
          <w:i/>
          <w:iCs/>
          <w:sz w:val="28"/>
          <w:szCs w:val="28"/>
          <w:lang w:val="ru-RU"/>
        </w:rPr>
        <w:t>Отсылочный</w:t>
      </w:r>
      <w:r w:rsidRPr="00CB1338">
        <w:rPr>
          <w:rFonts w:ascii="Times New Roman" w:hAnsi="Times New Roman" w:cs="Times New Roman"/>
          <w:sz w:val="28"/>
          <w:szCs w:val="28"/>
          <w:lang w:val="ru-RU"/>
        </w:rPr>
        <w:t>, когда в статье один из элементов юридической нормы указывается путем отсылки к другой, конкретной, как правило, родственной статье этого же нормативно-правового акта;</w:t>
      </w:r>
    </w:p>
    <w:p w14:paraId="452A89BE" w14:textId="640E607E" w:rsidR="00CB1338" w:rsidRPr="00CB1338" w:rsidRDefault="00CB1338" w:rsidP="00CB1338">
      <w:pPr>
        <w:pStyle w:val="a9"/>
        <w:numPr>
          <w:ilvl w:val="0"/>
          <w:numId w:val="20"/>
        </w:numPr>
        <w:spacing w:line="360" w:lineRule="auto"/>
        <w:rPr>
          <w:rFonts w:ascii="Times New Roman" w:hAnsi="Times New Roman" w:cs="Times New Roman"/>
          <w:sz w:val="28"/>
          <w:szCs w:val="28"/>
          <w:lang w:val="ru-RU"/>
        </w:rPr>
      </w:pPr>
      <w:r w:rsidRPr="00CB1338">
        <w:rPr>
          <w:rFonts w:ascii="Times New Roman" w:hAnsi="Times New Roman" w:cs="Times New Roman"/>
          <w:i/>
          <w:iCs/>
          <w:sz w:val="28"/>
          <w:szCs w:val="28"/>
          <w:lang w:val="ru-RU"/>
        </w:rPr>
        <w:t>Бланкетный</w:t>
      </w:r>
      <w:r w:rsidRPr="00CB1338">
        <w:rPr>
          <w:rFonts w:ascii="Times New Roman" w:hAnsi="Times New Roman" w:cs="Times New Roman"/>
          <w:sz w:val="28"/>
          <w:szCs w:val="28"/>
          <w:lang w:val="ru-RU"/>
        </w:rPr>
        <w:t xml:space="preserve">, когда статья указывает на элемент нормы права путем отсылки не к конкретной статье, конкретному законоположению (как </w:t>
      </w:r>
      <w:r w:rsidRPr="00CB1338">
        <w:rPr>
          <w:rFonts w:ascii="Times New Roman" w:hAnsi="Times New Roman" w:cs="Times New Roman"/>
          <w:sz w:val="28"/>
          <w:szCs w:val="28"/>
          <w:lang w:val="ru-RU"/>
        </w:rPr>
        <w:lastRenderedPageBreak/>
        <w:t>это имеет место при отсылочном способе изложения), а как бы к другому порядку правового регулирования - правилам совершения какого-либо вида деятельности, правилам международного договора и т. п. В данном случае статья представляет собой нечто вроде «бланка», который заполняется другим законом, другим источником права.</w:t>
      </w:r>
    </w:p>
    <w:p w14:paraId="552DBA92" w14:textId="77777777" w:rsidR="00CB1338" w:rsidRPr="007577C4" w:rsidRDefault="00CB1338" w:rsidP="007577C4">
      <w:pPr>
        <w:spacing w:line="360" w:lineRule="auto"/>
        <w:ind w:firstLine="709"/>
        <w:rPr>
          <w:rFonts w:ascii="Times New Roman" w:hAnsi="Times New Roman" w:cs="Times New Roman"/>
          <w:sz w:val="28"/>
          <w:szCs w:val="28"/>
          <w:lang w:val="ru-RU"/>
        </w:rPr>
      </w:pPr>
    </w:p>
    <w:p w14:paraId="68AE3A37" w14:textId="77777777" w:rsidR="001948F7" w:rsidRDefault="001948F7" w:rsidP="001948F7">
      <w:pPr>
        <w:rPr>
          <w:rFonts w:ascii="Times New Roman" w:hAnsi="Times New Roman" w:cs="Times New Roman"/>
          <w:b/>
          <w:bCs/>
          <w:lang w:val="ru-RU"/>
        </w:rPr>
      </w:pPr>
    </w:p>
    <w:p w14:paraId="2EA5E361" w14:textId="77777777" w:rsidR="001948F7" w:rsidRDefault="001948F7">
      <w:pPr>
        <w:rPr>
          <w:rFonts w:ascii="Times New Roman" w:hAnsi="Times New Roman" w:cs="Times New Roman"/>
          <w:b/>
          <w:bCs/>
          <w:lang w:val="ru-RU"/>
        </w:rPr>
      </w:pPr>
      <w:r>
        <w:rPr>
          <w:rFonts w:ascii="Times New Roman" w:hAnsi="Times New Roman" w:cs="Times New Roman"/>
          <w:b/>
          <w:bCs/>
          <w:lang w:val="ru-RU"/>
        </w:rPr>
        <w:br w:type="page"/>
      </w:r>
    </w:p>
    <w:p w14:paraId="34463254" w14:textId="353EE6A8" w:rsidR="00C2014C" w:rsidRDefault="00821D97" w:rsidP="00511213">
      <w:pPr>
        <w:pStyle w:val="2"/>
        <w:rPr>
          <w:rFonts w:ascii="Times New Roman" w:hAnsi="Times New Roman" w:cs="Times New Roman"/>
          <w:b/>
          <w:bCs/>
          <w:color w:val="000000" w:themeColor="text1"/>
          <w:lang w:val="ru-RU"/>
        </w:rPr>
      </w:pPr>
      <w:bookmarkStart w:id="6" w:name="_Toc57791600"/>
      <w:r w:rsidRPr="00821D97">
        <w:rPr>
          <w:rFonts w:ascii="Times New Roman" w:hAnsi="Times New Roman" w:cs="Times New Roman"/>
          <w:b/>
          <w:bCs/>
          <w:color w:val="000000" w:themeColor="text1"/>
          <w:lang w:val="ru-RU"/>
        </w:rPr>
        <w:lastRenderedPageBreak/>
        <w:t>Способы толкования норм права</w:t>
      </w:r>
      <w:r w:rsidR="001948F7" w:rsidRPr="00511213">
        <w:rPr>
          <w:rFonts w:ascii="Times New Roman" w:hAnsi="Times New Roman" w:cs="Times New Roman"/>
          <w:b/>
          <w:bCs/>
          <w:color w:val="000000" w:themeColor="text1"/>
          <w:lang w:val="ru-RU"/>
        </w:rPr>
        <w:t>.</w:t>
      </w:r>
      <w:bookmarkEnd w:id="6"/>
    </w:p>
    <w:p w14:paraId="0CBA20E4" w14:textId="77777777" w:rsidR="00511213" w:rsidRPr="00511213" w:rsidRDefault="00511213" w:rsidP="00511213">
      <w:pPr>
        <w:rPr>
          <w:lang w:val="ru-RU"/>
        </w:rPr>
      </w:pPr>
    </w:p>
    <w:p w14:paraId="724C3BBF" w14:textId="5F08C3E5" w:rsidR="00CB1338" w:rsidRPr="00CB1338" w:rsidRDefault="00CB1338" w:rsidP="00CB1338">
      <w:pPr>
        <w:spacing w:line="360" w:lineRule="auto"/>
        <w:ind w:firstLine="709"/>
        <w:rPr>
          <w:rFonts w:ascii="Times New Roman" w:hAnsi="Times New Roman" w:cs="Times New Roman"/>
          <w:sz w:val="28"/>
          <w:szCs w:val="28"/>
          <w:lang w:val="ru-RU"/>
        </w:rPr>
      </w:pPr>
      <w:r w:rsidRPr="00CB1338">
        <w:rPr>
          <w:rFonts w:ascii="Times New Roman" w:hAnsi="Times New Roman" w:cs="Times New Roman"/>
          <w:sz w:val="28"/>
          <w:szCs w:val="28"/>
          <w:lang w:val="ru-RU"/>
        </w:rPr>
        <w:t>Способы толкования норм права</w:t>
      </w:r>
      <w:r>
        <w:rPr>
          <w:rFonts w:ascii="Times New Roman" w:hAnsi="Times New Roman" w:cs="Times New Roman"/>
          <w:sz w:val="28"/>
          <w:szCs w:val="28"/>
          <w:lang w:val="ru-RU"/>
        </w:rPr>
        <w:t xml:space="preserve"> –</w:t>
      </w:r>
      <w:r w:rsidRPr="00CB1338">
        <w:rPr>
          <w:rFonts w:ascii="Times New Roman" w:hAnsi="Times New Roman" w:cs="Times New Roman"/>
          <w:sz w:val="28"/>
          <w:szCs w:val="28"/>
          <w:lang w:val="ru-RU"/>
        </w:rPr>
        <w:t xml:space="preserve"> это приемы, используемые для уяснения смысла и содержания данных норм.</w:t>
      </w:r>
    </w:p>
    <w:p w14:paraId="719D0C0A" w14:textId="1698A894" w:rsidR="00CB1338" w:rsidRPr="00CB1338" w:rsidRDefault="00CB1338" w:rsidP="00CB1338">
      <w:pPr>
        <w:spacing w:line="360" w:lineRule="auto"/>
        <w:ind w:firstLine="709"/>
        <w:rPr>
          <w:rFonts w:ascii="Times New Roman" w:hAnsi="Times New Roman" w:cs="Times New Roman"/>
          <w:sz w:val="28"/>
          <w:szCs w:val="28"/>
          <w:lang w:val="ru-RU"/>
        </w:rPr>
      </w:pPr>
      <w:r w:rsidRPr="00CB1338">
        <w:rPr>
          <w:rFonts w:ascii="Times New Roman" w:hAnsi="Times New Roman" w:cs="Times New Roman"/>
          <w:sz w:val="28"/>
          <w:szCs w:val="28"/>
          <w:lang w:val="ru-RU"/>
        </w:rPr>
        <w:t>Юридическая наука и практика различают следующие способы (приемы) толкования норм права: грамматический, логический, систематический, историко-политический и специально-юридический.</w:t>
      </w:r>
    </w:p>
    <w:p w14:paraId="421534FE" w14:textId="77777777" w:rsidR="00355E79" w:rsidRDefault="00CB1338" w:rsidP="00355E79">
      <w:pPr>
        <w:pStyle w:val="a9"/>
        <w:numPr>
          <w:ilvl w:val="0"/>
          <w:numId w:val="21"/>
        </w:numPr>
        <w:spacing w:line="360" w:lineRule="auto"/>
        <w:rPr>
          <w:rFonts w:ascii="Times New Roman" w:hAnsi="Times New Roman" w:cs="Times New Roman"/>
          <w:sz w:val="28"/>
          <w:szCs w:val="28"/>
          <w:lang w:val="ru-RU"/>
        </w:rPr>
      </w:pPr>
      <w:r w:rsidRPr="00355E79">
        <w:rPr>
          <w:rFonts w:ascii="Times New Roman" w:hAnsi="Times New Roman" w:cs="Times New Roman"/>
          <w:i/>
          <w:iCs/>
          <w:sz w:val="28"/>
          <w:szCs w:val="28"/>
          <w:lang w:val="ru-RU"/>
        </w:rPr>
        <w:t>Грамматический способ</w:t>
      </w:r>
      <w:r w:rsidRPr="00355E79">
        <w:rPr>
          <w:rFonts w:ascii="Times New Roman" w:hAnsi="Times New Roman" w:cs="Times New Roman"/>
          <w:sz w:val="28"/>
          <w:szCs w:val="28"/>
          <w:lang w:val="ru-RU"/>
        </w:rPr>
        <w:t xml:space="preserve"> (в литературе он еще называется языковым, филологическим, текстовым) представляет собой уяснение смысла правовой нормы на основе анализа текста какого-либо нормативного акта.</w:t>
      </w:r>
    </w:p>
    <w:p w14:paraId="6EB7C603" w14:textId="77777777" w:rsidR="00355E79" w:rsidRDefault="00CB1338" w:rsidP="00355E79">
      <w:pPr>
        <w:pStyle w:val="a9"/>
        <w:spacing w:line="360" w:lineRule="auto"/>
        <w:ind w:left="1429"/>
        <w:rPr>
          <w:rFonts w:ascii="Times New Roman" w:hAnsi="Times New Roman" w:cs="Times New Roman"/>
          <w:sz w:val="28"/>
          <w:szCs w:val="28"/>
          <w:lang w:val="ru-RU"/>
        </w:rPr>
      </w:pPr>
      <w:r w:rsidRPr="00355E79">
        <w:rPr>
          <w:rFonts w:ascii="Times New Roman" w:hAnsi="Times New Roman" w:cs="Times New Roman"/>
          <w:sz w:val="28"/>
          <w:szCs w:val="28"/>
          <w:lang w:val="ru-RU"/>
        </w:rPr>
        <w:t>Этот способ толкования предполагает выяснение значения отдельных слов как в общеупотребительном, так и в терминологическом смысле (истец, узурпация, неустойка, лицо, давшее взятку, дознание). После уяснения смысла слов и терминов устанавливается смысл предложений, посредством которых сформулирована норма права. Здесь немаловажную роль играют знаки препинания, союзы, род, число, падеж и т.д.</w:t>
      </w:r>
    </w:p>
    <w:p w14:paraId="493D980F" w14:textId="77777777" w:rsidR="00355E79" w:rsidRDefault="00CB1338" w:rsidP="00355E79">
      <w:pPr>
        <w:pStyle w:val="a9"/>
        <w:numPr>
          <w:ilvl w:val="0"/>
          <w:numId w:val="21"/>
        </w:numPr>
        <w:spacing w:line="360" w:lineRule="auto"/>
        <w:rPr>
          <w:rFonts w:ascii="Times New Roman" w:hAnsi="Times New Roman" w:cs="Times New Roman"/>
          <w:sz w:val="28"/>
          <w:szCs w:val="28"/>
          <w:lang w:val="ru-RU"/>
        </w:rPr>
      </w:pPr>
      <w:r w:rsidRPr="00355E79">
        <w:rPr>
          <w:rFonts w:ascii="Times New Roman" w:hAnsi="Times New Roman" w:cs="Times New Roman"/>
          <w:i/>
          <w:iCs/>
          <w:sz w:val="28"/>
          <w:szCs w:val="28"/>
          <w:lang w:val="ru-RU"/>
        </w:rPr>
        <w:t>Логический способ</w:t>
      </w:r>
      <w:r w:rsidRPr="00CB1338">
        <w:rPr>
          <w:rFonts w:ascii="Times New Roman" w:hAnsi="Times New Roman" w:cs="Times New Roman"/>
          <w:sz w:val="28"/>
          <w:szCs w:val="28"/>
          <w:lang w:val="ru-RU"/>
        </w:rPr>
        <w:t xml:space="preserve"> толкования предполагает применение законов логики при познании правовых явлений. Если грамматическое толкование ставит своей задачей выяснение буквального содержания того, что закреплено непосредственно в тексте, то логическое имеет целью с помощью правил формальной и диалектической логики выявить то, что законодатель хотел выразить в тексте закона.</w:t>
      </w:r>
    </w:p>
    <w:p w14:paraId="55F7E0F0" w14:textId="77777777" w:rsidR="00355E79" w:rsidRDefault="00CB1338" w:rsidP="00355E79">
      <w:pPr>
        <w:pStyle w:val="a9"/>
        <w:numPr>
          <w:ilvl w:val="0"/>
          <w:numId w:val="21"/>
        </w:numPr>
        <w:spacing w:line="360" w:lineRule="auto"/>
        <w:rPr>
          <w:rFonts w:ascii="Times New Roman" w:hAnsi="Times New Roman" w:cs="Times New Roman"/>
          <w:sz w:val="28"/>
          <w:szCs w:val="28"/>
          <w:lang w:val="ru-RU"/>
        </w:rPr>
      </w:pPr>
      <w:r w:rsidRPr="00355E79">
        <w:rPr>
          <w:rFonts w:ascii="Times New Roman" w:hAnsi="Times New Roman" w:cs="Times New Roman"/>
          <w:i/>
          <w:iCs/>
          <w:sz w:val="28"/>
          <w:szCs w:val="28"/>
          <w:lang w:val="ru-RU"/>
        </w:rPr>
        <w:t>Систематический способ</w:t>
      </w:r>
      <w:r w:rsidRPr="00355E79">
        <w:rPr>
          <w:rFonts w:ascii="Times New Roman" w:hAnsi="Times New Roman" w:cs="Times New Roman"/>
          <w:sz w:val="28"/>
          <w:szCs w:val="28"/>
          <w:lang w:val="ru-RU"/>
        </w:rPr>
        <w:t xml:space="preserve"> толкования необходимо вытекает из такого свойства правовых норм, как системность. Он предполагает </w:t>
      </w:r>
      <w:r w:rsidRPr="00355E79">
        <w:rPr>
          <w:rFonts w:ascii="Times New Roman" w:hAnsi="Times New Roman" w:cs="Times New Roman"/>
          <w:sz w:val="28"/>
          <w:szCs w:val="28"/>
          <w:lang w:val="ru-RU"/>
        </w:rPr>
        <w:lastRenderedPageBreak/>
        <w:t>установление смысла норм права на основе использования знаний о логических связях с другими нормами.</w:t>
      </w:r>
    </w:p>
    <w:p w14:paraId="351CF2CA" w14:textId="77777777" w:rsidR="00355E79" w:rsidRDefault="00CB1338" w:rsidP="00355E79">
      <w:pPr>
        <w:pStyle w:val="a9"/>
        <w:spacing w:line="360" w:lineRule="auto"/>
        <w:ind w:left="1429"/>
        <w:rPr>
          <w:rFonts w:ascii="Times New Roman" w:hAnsi="Times New Roman" w:cs="Times New Roman"/>
          <w:sz w:val="28"/>
          <w:szCs w:val="28"/>
          <w:lang w:val="ru-RU"/>
        </w:rPr>
      </w:pPr>
      <w:r w:rsidRPr="00355E79">
        <w:rPr>
          <w:rFonts w:ascii="Times New Roman" w:hAnsi="Times New Roman" w:cs="Times New Roman"/>
          <w:sz w:val="28"/>
          <w:szCs w:val="28"/>
          <w:lang w:val="ru-RU"/>
        </w:rPr>
        <w:t>В ходе систематического толкования определяется место нормы в системе, отрасли, институте права. Систематический способ толкования позволяет выявить и противоречия в законодательстве, т.е. коллизии, столкновения норм и др.</w:t>
      </w:r>
    </w:p>
    <w:p w14:paraId="48A0189E" w14:textId="77777777" w:rsidR="00355E79" w:rsidRDefault="00CB1338" w:rsidP="00355E79">
      <w:pPr>
        <w:pStyle w:val="a9"/>
        <w:spacing w:line="360" w:lineRule="auto"/>
        <w:ind w:left="1429"/>
        <w:rPr>
          <w:rFonts w:ascii="Times New Roman" w:hAnsi="Times New Roman" w:cs="Times New Roman"/>
          <w:sz w:val="28"/>
          <w:szCs w:val="28"/>
          <w:lang w:val="ru-RU"/>
        </w:rPr>
      </w:pPr>
      <w:r w:rsidRPr="00CB1338">
        <w:rPr>
          <w:rFonts w:ascii="Times New Roman" w:hAnsi="Times New Roman" w:cs="Times New Roman"/>
          <w:sz w:val="28"/>
          <w:szCs w:val="28"/>
          <w:lang w:val="ru-RU"/>
        </w:rPr>
        <w:t>Такой способ толкования важен при применении нормы права по аналогии, так как помогает найти норму, наиболее близкую по своему содержанию к конкретному случаю.</w:t>
      </w:r>
    </w:p>
    <w:p w14:paraId="5E9B0971" w14:textId="77777777" w:rsidR="00355E79" w:rsidRDefault="00CB1338" w:rsidP="00355E79">
      <w:pPr>
        <w:pStyle w:val="a9"/>
        <w:numPr>
          <w:ilvl w:val="0"/>
          <w:numId w:val="21"/>
        </w:numPr>
        <w:spacing w:line="360" w:lineRule="auto"/>
        <w:rPr>
          <w:rFonts w:ascii="Times New Roman" w:hAnsi="Times New Roman" w:cs="Times New Roman"/>
          <w:sz w:val="28"/>
          <w:szCs w:val="28"/>
          <w:lang w:val="ru-RU"/>
        </w:rPr>
      </w:pPr>
      <w:r w:rsidRPr="00355E79">
        <w:rPr>
          <w:rFonts w:ascii="Times New Roman" w:hAnsi="Times New Roman" w:cs="Times New Roman"/>
          <w:i/>
          <w:iCs/>
          <w:sz w:val="28"/>
          <w:szCs w:val="28"/>
          <w:lang w:val="ru-RU"/>
        </w:rPr>
        <w:t>Историко-политический способ</w:t>
      </w:r>
      <w:r w:rsidRPr="00CB1338">
        <w:rPr>
          <w:rFonts w:ascii="Times New Roman" w:hAnsi="Times New Roman" w:cs="Times New Roman"/>
          <w:sz w:val="28"/>
          <w:szCs w:val="28"/>
          <w:lang w:val="ru-RU"/>
        </w:rPr>
        <w:t xml:space="preserve"> толкования помогает выявить смысл правовой нормы, обращаясь к истории ее принятия, целям и мотивам, обусловившим введение ее в систему правового регулирования. Этот способ толкования позволяет анализировать также источники, находящиеся вне права: материалы принятия проекта нормативного правового акта, первоначальные проекты, материалы их обсуждения, различные выступления, мнения и т.д.</w:t>
      </w:r>
    </w:p>
    <w:p w14:paraId="03D76468" w14:textId="7D526FE1" w:rsidR="00CB1338" w:rsidRPr="00355E79" w:rsidRDefault="00CB1338" w:rsidP="00355E79">
      <w:pPr>
        <w:pStyle w:val="a9"/>
        <w:numPr>
          <w:ilvl w:val="0"/>
          <w:numId w:val="21"/>
        </w:numPr>
        <w:spacing w:line="360" w:lineRule="auto"/>
        <w:rPr>
          <w:rFonts w:ascii="Times New Roman" w:hAnsi="Times New Roman" w:cs="Times New Roman"/>
          <w:sz w:val="28"/>
          <w:szCs w:val="28"/>
          <w:lang w:val="ru-RU"/>
        </w:rPr>
      </w:pPr>
      <w:r w:rsidRPr="00355E79">
        <w:rPr>
          <w:rFonts w:ascii="Times New Roman" w:hAnsi="Times New Roman" w:cs="Times New Roman"/>
          <w:i/>
          <w:iCs/>
          <w:sz w:val="28"/>
          <w:szCs w:val="28"/>
          <w:lang w:val="ru-RU"/>
        </w:rPr>
        <w:t xml:space="preserve">Специально-юридический способ </w:t>
      </w:r>
      <w:r w:rsidRPr="00355E79">
        <w:rPr>
          <w:rFonts w:ascii="Times New Roman" w:hAnsi="Times New Roman" w:cs="Times New Roman"/>
          <w:sz w:val="28"/>
          <w:szCs w:val="28"/>
          <w:lang w:val="ru-RU"/>
        </w:rPr>
        <w:t>толкования основывается на профессиональных знаниях юридической науки и законодательной техники. При этом исследуются технико-юридические средства и приемы изложения правовых норм, уясняется содержание специальных терминов, что способствует познанию смысла нормы права в целом.</w:t>
      </w:r>
    </w:p>
    <w:p w14:paraId="793395B0" w14:textId="77777777" w:rsidR="00CB1338" w:rsidRPr="00355E79" w:rsidRDefault="00CB1338" w:rsidP="00CB1338">
      <w:pPr>
        <w:spacing w:line="360" w:lineRule="auto"/>
        <w:ind w:firstLine="709"/>
        <w:rPr>
          <w:rFonts w:ascii="Times New Roman" w:hAnsi="Times New Roman" w:cs="Times New Roman"/>
          <w:b/>
          <w:bCs/>
          <w:i/>
          <w:iCs/>
          <w:sz w:val="28"/>
          <w:szCs w:val="28"/>
          <w:lang w:val="ru-RU"/>
        </w:rPr>
      </w:pPr>
      <w:r w:rsidRPr="00355E79">
        <w:rPr>
          <w:rFonts w:ascii="Times New Roman" w:hAnsi="Times New Roman" w:cs="Times New Roman"/>
          <w:b/>
          <w:bCs/>
          <w:i/>
          <w:iCs/>
          <w:sz w:val="28"/>
          <w:szCs w:val="28"/>
          <w:lang w:val="ru-RU"/>
        </w:rPr>
        <w:t>Толкование правовых норм по объему.</w:t>
      </w:r>
    </w:p>
    <w:p w14:paraId="4B026BB6" w14:textId="77777777" w:rsidR="00CB1338" w:rsidRPr="00CB1338" w:rsidRDefault="00CB1338" w:rsidP="00CB1338">
      <w:pPr>
        <w:spacing w:line="360" w:lineRule="auto"/>
        <w:ind w:firstLine="709"/>
        <w:rPr>
          <w:rFonts w:ascii="Times New Roman" w:hAnsi="Times New Roman" w:cs="Times New Roman"/>
          <w:sz w:val="28"/>
          <w:szCs w:val="28"/>
          <w:lang w:val="ru-RU"/>
        </w:rPr>
      </w:pPr>
      <w:r w:rsidRPr="00CB1338">
        <w:rPr>
          <w:rFonts w:ascii="Times New Roman" w:hAnsi="Times New Roman" w:cs="Times New Roman"/>
          <w:sz w:val="28"/>
          <w:szCs w:val="28"/>
          <w:lang w:val="ru-RU"/>
        </w:rPr>
        <w:t>Толкование норм права по объему является логическим завершением уяснения содержания правовых норм.</w:t>
      </w:r>
    </w:p>
    <w:p w14:paraId="36EAF8D0" w14:textId="452B0021" w:rsidR="00CB1338" w:rsidRPr="00CB1338" w:rsidRDefault="00CB1338" w:rsidP="00CB1338">
      <w:pPr>
        <w:spacing w:line="360" w:lineRule="auto"/>
        <w:ind w:firstLine="709"/>
        <w:rPr>
          <w:rFonts w:ascii="Times New Roman" w:hAnsi="Times New Roman" w:cs="Times New Roman"/>
          <w:sz w:val="28"/>
          <w:szCs w:val="28"/>
          <w:lang w:val="ru-RU"/>
        </w:rPr>
      </w:pPr>
      <w:r w:rsidRPr="00CB1338">
        <w:rPr>
          <w:rFonts w:ascii="Times New Roman" w:hAnsi="Times New Roman" w:cs="Times New Roman"/>
          <w:sz w:val="28"/>
          <w:szCs w:val="28"/>
          <w:lang w:val="ru-RU"/>
        </w:rPr>
        <w:t>В зависимости от объема выделяют следующие виды толкования: буквальное (адекватное), распространительное (расширительное) и ограничительное.</w:t>
      </w:r>
    </w:p>
    <w:p w14:paraId="5A9223EE" w14:textId="77777777" w:rsidR="00355E79" w:rsidRDefault="00CB1338" w:rsidP="00355E79">
      <w:pPr>
        <w:pStyle w:val="a9"/>
        <w:numPr>
          <w:ilvl w:val="0"/>
          <w:numId w:val="22"/>
        </w:numPr>
        <w:spacing w:line="360" w:lineRule="auto"/>
        <w:rPr>
          <w:rFonts w:ascii="Times New Roman" w:hAnsi="Times New Roman" w:cs="Times New Roman"/>
          <w:sz w:val="28"/>
          <w:szCs w:val="28"/>
          <w:lang w:val="ru-RU"/>
        </w:rPr>
      </w:pPr>
      <w:r w:rsidRPr="00355E79">
        <w:rPr>
          <w:rFonts w:ascii="Times New Roman" w:hAnsi="Times New Roman" w:cs="Times New Roman"/>
          <w:i/>
          <w:iCs/>
          <w:sz w:val="28"/>
          <w:szCs w:val="28"/>
          <w:lang w:val="ru-RU"/>
        </w:rPr>
        <w:lastRenderedPageBreak/>
        <w:t>Буквальное (адекватное) толкование</w:t>
      </w:r>
      <w:r w:rsidRPr="00355E79">
        <w:rPr>
          <w:rFonts w:ascii="Times New Roman" w:hAnsi="Times New Roman" w:cs="Times New Roman"/>
          <w:sz w:val="28"/>
          <w:szCs w:val="28"/>
          <w:lang w:val="ru-RU"/>
        </w:rPr>
        <w:t xml:space="preserve"> — это наиболее типичный вид толкования норм права. При этом толковании устанавливается, что содержание нормы права полностью соответствует ее текстуальному выражению. Другими словами, содержание нормы воспринимается интерпретатором так, как оно записано, сформулировано в тексте нормативного правового акта.</w:t>
      </w:r>
    </w:p>
    <w:p w14:paraId="7AB49657" w14:textId="77777777" w:rsidR="00355E79" w:rsidRDefault="00CB1338" w:rsidP="00355E79">
      <w:pPr>
        <w:pStyle w:val="a9"/>
        <w:numPr>
          <w:ilvl w:val="0"/>
          <w:numId w:val="22"/>
        </w:numPr>
        <w:spacing w:line="360" w:lineRule="auto"/>
        <w:rPr>
          <w:rFonts w:ascii="Times New Roman" w:hAnsi="Times New Roman" w:cs="Times New Roman"/>
          <w:sz w:val="28"/>
          <w:szCs w:val="28"/>
          <w:lang w:val="ru-RU"/>
        </w:rPr>
      </w:pPr>
      <w:r w:rsidRPr="00355E79">
        <w:rPr>
          <w:rFonts w:ascii="Times New Roman" w:hAnsi="Times New Roman" w:cs="Times New Roman"/>
          <w:i/>
          <w:iCs/>
          <w:sz w:val="28"/>
          <w:szCs w:val="28"/>
          <w:lang w:val="ru-RU"/>
        </w:rPr>
        <w:t>Распространительное толкование</w:t>
      </w:r>
      <w:r w:rsidRPr="00355E79">
        <w:rPr>
          <w:rFonts w:ascii="Times New Roman" w:hAnsi="Times New Roman" w:cs="Times New Roman"/>
          <w:sz w:val="28"/>
          <w:szCs w:val="28"/>
          <w:lang w:val="ru-RU"/>
        </w:rPr>
        <w:t xml:space="preserve"> применяется в случаях, когда в процессе исследования нормы будет установлено, что ее действительное (смысловое) содержание шире ее буквального (текстуального) выражения, то ей необходимо придать распространительный смысл. Например, законодатель часто использует термин «закон» («судьи при осуществлении правосудия независимы и подчиняются только закону»). Но истинный смысл слова «закон» состоит в том, что в этом случае имеются в виду все нормативные правовые акты, а не только акты высших органов законодательной власти. То же самое касается и термина «судьи», поскольку имеются в виду и судебные заседатели.                   </w:t>
      </w:r>
    </w:p>
    <w:p w14:paraId="399116C9" w14:textId="06620DB5" w:rsidR="00CB1338" w:rsidRPr="00355E79" w:rsidRDefault="00CB1338" w:rsidP="00355E79">
      <w:pPr>
        <w:pStyle w:val="a9"/>
        <w:numPr>
          <w:ilvl w:val="0"/>
          <w:numId w:val="22"/>
        </w:numPr>
        <w:spacing w:line="360" w:lineRule="auto"/>
        <w:rPr>
          <w:rFonts w:ascii="Times New Roman" w:hAnsi="Times New Roman" w:cs="Times New Roman"/>
          <w:sz w:val="28"/>
          <w:szCs w:val="28"/>
          <w:lang w:val="ru-RU"/>
        </w:rPr>
      </w:pPr>
      <w:r w:rsidRPr="00355E79">
        <w:rPr>
          <w:rFonts w:ascii="Times New Roman" w:hAnsi="Times New Roman" w:cs="Times New Roman"/>
          <w:i/>
          <w:iCs/>
          <w:sz w:val="28"/>
          <w:szCs w:val="28"/>
          <w:lang w:val="ru-RU"/>
        </w:rPr>
        <w:t>Ограничительное толкование</w:t>
      </w:r>
      <w:r w:rsidRPr="00355E79">
        <w:rPr>
          <w:rFonts w:ascii="Times New Roman" w:hAnsi="Times New Roman" w:cs="Times New Roman"/>
          <w:sz w:val="28"/>
          <w:szCs w:val="28"/>
          <w:lang w:val="ru-RU"/>
        </w:rPr>
        <w:t xml:space="preserve"> применимо в тех случаях, когда будет установлено, что действительное смысловое содержание правовой нормы уже ее текстуального выражения. Например, статьей 37 Конституции Республики Беларусь предусмотрено, что «граждане Республики Беларусь имеют право участвовать в решении государственных дел как непосредственно, так и через свободно избранных представителей». В данном случае термином «граждане» в данном случае обозначаются лишь дееспособные лица.</w:t>
      </w:r>
    </w:p>
    <w:p w14:paraId="0B8A8477" w14:textId="10739F8E" w:rsidR="00511213" w:rsidRDefault="00511213" w:rsidP="00CB1338">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9527E5C" w14:textId="2CDEC4C8" w:rsidR="00A9443E" w:rsidRDefault="00511213" w:rsidP="00A9443E">
      <w:pPr>
        <w:pStyle w:val="10"/>
        <w:rPr>
          <w:rFonts w:ascii="Times New Roman" w:hAnsi="Times New Roman" w:cs="Times New Roman"/>
          <w:b/>
          <w:bCs/>
          <w:color w:val="000000" w:themeColor="text1"/>
          <w:lang w:val="ru-RU"/>
        </w:rPr>
      </w:pPr>
      <w:bookmarkStart w:id="7" w:name="_Toc57791601"/>
      <w:r w:rsidRPr="00511213">
        <w:rPr>
          <w:rFonts w:ascii="Times New Roman" w:hAnsi="Times New Roman" w:cs="Times New Roman"/>
          <w:b/>
          <w:bCs/>
          <w:color w:val="000000" w:themeColor="text1"/>
          <w:lang w:val="ru-RU"/>
        </w:rPr>
        <w:lastRenderedPageBreak/>
        <w:t>Практическая часть.</w:t>
      </w:r>
      <w:bookmarkEnd w:id="7"/>
    </w:p>
    <w:p w14:paraId="792FEAC5" w14:textId="77777777" w:rsidR="00A9443E" w:rsidRPr="00A9443E" w:rsidRDefault="00A9443E" w:rsidP="00A9443E">
      <w:pPr>
        <w:rPr>
          <w:lang w:val="ru-RU"/>
        </w:rPr>
      </w:pPr>
    </w:p>
    <w:p w14:paraId="476B1996" w14:textId="6AFDFE14" w:rsidR="00F33274" w:rsidRPr="00F33274" w:rsidRDefault="00511213" w:rsidP="00F33274">
      <w:pPr>
        <w:pStyle w:val="2"/>
        <w:spacing w:line="360" w:lineRule="auto"/>
        <w:ind w:firstLine="709"/>
        <w:rPr>
          <w:rFonts w:ascii="Times New Roman" w:hAnsi="Times New Roman" w:cs="Times New Roman"/>
          <w:b/>
          <w:bCs/>
          <w:color w:val="000000" w:themeColor="text1"/>
          <w:lang w:val="ru-RU"/>
        </w:rPr>
      </w:pPr>
      <w:bookmarkStart w:id="8" w:name="_Toc57791602"/>
      <w:r w:rsidRPr="00511213">
        <w:rPr>
          <w:rFonts w:ascii="Times New Roman" w:hAnsi="Times New Roman" w:cs="Times New Roman"/>
          <w:b/>
          <w:bCs/>
          <w:color w:val="000000" w:themeColor="text1"/>
          <w:lang w:val="ru-RU"/>
        </w:rPr>
        <w:t>Проанализируйте ситуацию.</w:t>
      </w:r>
      <w:bookmarkEnd w:id="8"/>
    </w:p>
    <w:p w14:paraId="05AFE911" w14:textId="1677710D" w:rsidR="00F33274" w:rsidRPr="00F33274" w:rsidRDefault="00821D97" w:rsidP="004912C4">
      <w:pPr>
        <w:pStyle w:val="1"/>
        <w:numPr>
          <w:ilvl w:val="0"/>
          <w:numId w:val="14"/>
        </w:numPr>
      </w:pPr>
      <w:r w:rsidRPr="00821D97">
        <w:t>Подлежат ли требования Зотовой удовлетворению</w:t>
      </w:r>
      <w:r w:rsidR="00F33274" w:rsidRPr="00F33274">
        <w:t>?</w:t>
      </w:r>
    </w:p>
    <w:p w14:paraId="187F012E" w14:textId="22687F13" w:rsidR="00355E79" w:rsidRDefault="00355E79" w:rsidP="00F33274">
      <w:pPr>
        <w:spacing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Нет, не подлежит. Ее требование не подлежит требованию, т.к. у нее отсутствует право на преимущественную покупку, т.к. в соответствии со статьей 252 ГК РФ, она получила компенсацию</w:t>
      </w:r>
      <w:r w:rsidR="004912C4">
        <w:rPr>
          <w:rFonts w:ascii="Times New Roman" w:hAnsi="Times New Roman" w:cs="Times New Roman"/>
          <w:sz w:val="28"/>
          <w:szCs w:val="28"/>
          <w:lang w:val="ru-RU"/>
        </w:rPr>
        <w:t xml:space="preserve"> взамен доли машины, в соответствие с этим она утратила долю на общее имущество.</w:t>
      </w:r>
    </w:p>
    <w:p w14:paraId="007E3204" w14:textId="69F178EC" w:rsidR="004912C4" w:rsidRDefault="004912C4" w:rsidP="00F33274">
      <w:pPr>
        <w:spacing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Цитата из статьи 252 ГК РФ пункт 5:</w:t>
      </w:r>
    </w:p>
    <w:p w14:paraId="1DDFCD6D" w14:textId="4B8B6CD3" w:rsidR="004912C4" w:rsidRPr="004912C4" w:rsidRDefault="004912C4" w:rsidP="00F33274">
      <w:pPr>
        <w:spacing w:line="360" w:lineRule="auto"/>
        <w:ind w:firstLine="709"/>
        <w:rPr>
          <w:rFonts w:ascii="Times New Roman" w:hAnsi="Times New Roman" w:cs="Times New Roman"/>
          <w:i/>
          <w:iCs/>
          <w:sz w:val="28"/>
          <w:szCs w:val="28"/>
          <w:lang w:val="ru-RU"/>
        </w:rPr>
      </w:pPr>
      <w:r w:rsidRPr="004912C4">
        <w:rPr>
          <w:rFonts w:ascii="Times New Roman" w:hAnsi="Times New Roman" w:cs="Times New Roman"/>
          <w:i/>
          <w:iCs/>
          <w:sz w:val="28"/>
          <w:szCs w:val="28"/>
          <w:lang w:val="ru-RU"/>
        </w:rPr>
        <w:t>С получением компенсации в соответствии с настоящей статьей собственник утрачивает право на долю в общем имуществе.</w:t>
      </w:r>
      <w:r w:rsidRPr="004912C4">
        <w:rPr>
          <w:rFonts w:ascii="Times New Roman" w:hAnsi="Times New Roman" w:cs="Times New Roman"/>
          <w:i/>
          <w:iCs/>
          <w:sz w:val="28"/>
          <w:szCs w:val="28"/>
          <w:lang w:val="ru-RU"/>
        </w:rPr>
        <w:br/>
      </w:r>
    </w:p>
    <w:p w14:paraId="67FC07BA" w14:textId="56FCC0A3" w:rsidR="00F33274" w:rsidRPr="00F33274" w:rsidRDefault="00821D97" w:rsidP="004912C4">
      <w:pPr>
        <w:pStyle w:val="1"/>
      </w:pPr>
      <w:r w:rsidRPr="00821D97">
        <w:t>Поясните, на каком основании может возникнуть преимущественное право выкупа автомобиля</w:t>
      </w:r>
      <w:r>
        <w:t>.</w:t>
      </w:r>
    </w:p>
    <w:p w14:paraId="146B22E9" w14:textId="77777777" w:rsidR="004912C4" w:rsidRDefault="004912C4" w:rsidP="004912C4">
      <w:pPr>
        <w:spacing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Преимущественное право покупки человек может иметь, если он имеет долю в данном объекте (квартире, автомобиле и т.п.) в соответствии со статьей 250 ГК РФ.</w:t>
      </w:r>
    </w:p>
    <w:p w14:paraId="60D516B2" w14:textId="77777777" w:rsidR="004912C4" w:rsidRDefault="004912C4" w:rsidP="004912C4">
      <w:pPr>
        <w:spacing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Цитата из статьи 250 ГК РФ пункт 1:</w:t>
      </w:r>
    </w:p>
    <w:p w14:paraId="650E57FF" w14:textId="31D55971" w:rsidR="003A6D13" w:rsidRPr="004912C4" w:rsidRDefault="004912C4" w:rsidP="004912C4">
      <w:pPr>
        <w:spacing w:line="360" w:lineRule="auto"/>
        <w:ind w:firstLine="709"/>
        <w:rPr>
          <w:rFonts w:ascii="Times New Roman" w:hAnsi="Times New Roman" w:cs="Times New Roman"/>
          <w:i/>
          <w:iCs/>
          <w:sz w:val="28"/>
          <w:szCs w:val="28"/>
          <w:lang w:val="ru-RU"/>
        </w:rPr>
      </w:pPr>
      <w:r w:rsidRPr="004912C4">
        <w:rPr>
          <w:rFonts w:ascii="Times New Roman" w:hAnsi="Times New Roman" w:cs="Times New Roman"/>
          <w:i/>
          <w:iCs/>
          <w:sz w:val="28"/>
          <w:szCs w:val="28"/>
          <w:lang w:val="ru-RU"/>
        </w:rPr>
        <w:t>При продаже доли в праве общей собственности постороннему лицу остальные участники долевой собственности имеют преимущественное право покупки продаваемой доли по цене, за которую она продается, и на прочих равных условиях, кроме случая продажи с публичных торгов, а также случаев продажи доли в праве общей собственности на земельный участок собственником части расположенного на таком земельном участке здания или сооружения либо собственником помещения в указанных здании или сооружении.</w:t>
      </w:r>
      <w:r w:rsidR="003A6D13" w:rsidRPr="004912C4">
        <w:rPr>
          <w:rFonts w:ascii="Times New Roman" w:hAnsi="Times New Roman" w:cs="Times New Roman"/>
          <w:i/>
          <w:iCs/>
          <w:sz w:val="28"/>
          <w:szCs w:val="28"/>
          <w:lang w:val="ru-RU"/>
        </w:rPr>
        <w:br w:type="page"/>
      </w:r>
    </w:p>
    <w:p w14:paraId="5EC5CE45" w14:textId="4A19AA59" w:rsidR="003A6D13" w:rsidRPr="003A6D13" w:rsidRDefault="003A6D13" w:rsidP="003A6D13">
      <w:pPr>
        <w:pStyle w:val="10"/>
        <w:spacing w:line="360" w:lineRule="auto"/>
        <w:ind w:firstLine="709"/>
        <w:rPr>
          <w:rFonts w:ascii="Times New Roman" w:hAnsi="Times New Roman" w:cs="Times New Roman"/>
          <w:b/>
          <w:bCs/>
          <w:color w:val="auto"/>
          <w:lang w:val="ru-RU"/>
        </w:rPr>
      </w:pPr>
      <w:bookmarkStart w:id="9" w:name="_Toc57791603"/>
      <w:r w:rsidRPr="003A6D13">
        <w:rPr>
          <w:rFonts w:ascii="Times New Roman" w:hAnsi="Times New Roman" w:cs="Times New Roman"/>
          <w:b/>
          <w:bCs/>
          <w:color w:val="auto"/>
          <w:lang w:val="ru-RU"/>
        </w:rPr>
        <w:lastRenderedPageBreak/>
        <w:t>Используемая литература</w:t>
      </w:r>
      <w:r>
        <w:rPr>
          <w:rFonts w:ascii="Times New Roman" w:hAnsi="Times New Roman" w:cs="Times New Roman"/>
          <w:b/>
          <w:bCs/>
          <w:color w:val="auto"/>
          <w:lang w:val="ru-RU"/>
        </w:rPr>
        <w:t>.</w:t>
      </w:r>
      <w:bookmarkEnd w:id="9"/>
    </w:p>
    <w:p w14:paraId="7F9B7FA5" w14:textId="5C7C85FE" w:rsidR="00355E79" w:rsidRDefault="00F324A8" w:rsidP="004912C4">
      <w:pPr>
        <w:pStyle w:val="1"/>
        <w:numPr>
          <w:ilvl w:val="0"/>
          <w:numId w:val="23"/>
        </w:numPr>
      </w:pPr>
      <w:hyperlink r:id="rId8" w:history="1">
        <w:r w:rsidR="00355E79" w:rsidRPr="002770A7">
          <w:rPr>
            <w:rStyle w:val="a8"/>
          </w:rPr>
          <w:t>https://studopedia.ru/20_16254_sposobi-tolkovaniya-pravovih-norm.html</w:t>
        </w:r>
      </w:hyperlink>
    </w:p>
    <w:p w14:paraId="790BEF53" w14:textId="21BE33D4" w:rsidR="00355E79" w:rsidRDefault="00F324A8" w:rsidP="004912C4">
      <w:pPr>
        <w:pStyle w:val="1"/>
      </w:pPr>
      <w:hyperlink r:id="rId9" w:history="1">
        <w:r w:rsidR="00355E79" w:rsidRPr="002770A7">
          <w:rPr>
            <w:rStyle w:val="a8"/>
          </w:rPr>
          <w:t>https://studopedia.ru/15_74203_normi-prava-ponyatie-priznaki-struktura-klassifikatsiya.html</w:t>
        </w:r>
      </w:hyperlink>
    </w:p>
    <w:p w14:paraId="4F46FB30" w14:textId="6EFBDA85" w:rsidR="004912C4" w:rsidRDefault="004912C4" w:rsidP="004912C4">
      <w:pPr>
        <w:pStyle w:val="1"/>
      </w:pPr>
      <w:r w:rsidRPr="004912C4">
        <w:t>ГК РФ Статья 252. Раздел имущества, находящегося в долевой собственности, и выдел из него доли</w:t>
      </w:r>
    </w:p>
    <w:p w14:paraId="10414ABC" w14:textId="59F6BDCC" w:rsidR="00355E79" w:rsidRPr="00355E79" w:rsidRDefault="004912C4" w:rsidP="004912C4">
      <w:pPr>
        <w:pStyle w:val="1"/>
      </w:pPr>
      <w:r w:rsidRPr="004912C4">
        <w:t>ГК РФ Статья 250. Преимущественное право покупки</w:t>
      </w:r>
    </w:p>
    <w:sectPr w:rsidR="00355E79" w:rsidRPr="00355E79" w:rsidSect="004D75F0">
      <w:footerReference w:type="default" r:id="rId10"/>
      <w:pgSz w:w="12240" w:h="15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46E6B" w14:textId="77777777" w:rsidR="00F324A8" w:rsidRDefault="00F324A8" w:rsidP="004D75F0">
      <w:pPr>
        <w:spacing w:after="0" w:line="240" w:lineRule="auto"/>
      </w:pPr>
      <w:r>
        <w:separator/>
      </w:r>
    </w:p>
  </w:endnote>
  <w:endnote w:type="continuationSeparator" w:id="0">
    <w:p w14:paraId="06111EE8" w14:textId="77777777" w:rsidR="00F324A8" w:rsidRDefault="00F324A8" w:rsidP="004D7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561028"/>
      <w:docPartObj>
        <w:docPartGallery w:val="Page Numbers (Bottom of Page)"/>
        <w:docPartUnique/>
      </w:docPartObj>
    </w:sdtPr>
    <w:sdtEndPr>
      <w:rPr>
        <w:noProof/>
      </w:rPr>
    </w:sdtEndPr>
    <w:sdtContent>
      <w:p w14:paraId="2838847D" w14:textId="6FB4EB97" w:rsidR="004D75F0" w:rsidRDefault="004D75F0">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0618C3C0" w14:textId="77777777" w:rsidR="004D75F0" w:rsidRDefault="004D75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D00AA" w14:textId="77777777" w:rsidR="00F324A8" w:rsidRDefault="00F324A8" w:rsidP="004D75F0">
      <w:pPr>
        <w:spacing w:after="0" w:line="240" w:lineRule="auto"/>
      </w:pPr>
      <w:r>
        <w:separator/>
      </w:r>
    </w:p>
  </w:footnote>
  <w:footnote w:type="continuationSeparator" w:id="0">
    <w:p w14:paraId="56E145DE" w14:textId="77777777" w:rsidR="00F324A8" w:rsidRDefault="00F324A8" w:rsidP="004D7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186EE1"/>
    <w:multiLevelType w:val="hybridMultilevel"/>
    <w:tmpl w:val="0638F3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66C186A"/>
    <w:multiLevelType w:val="hybridMultilevel"/>
    <w:tmpl w:val="B1BCE6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ED877AA"/>
    <w:multiLevelType w:val="hybridMultilevel"/>
    <w:tmpl w:val="070CC0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11841AC"/>
    <w:multiLevelType w:val="hybridMultilevel"/>
    <w:tmpl w:val="52501E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553174D"/>
    <w:multiLevelType w:val="hybridMultilevel"/>
    <w:tmpl w:val="476ED5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9A54759"/>
    <w:multiLevelType w:val="hybridMultilevel"/>
    <w:tmpl w:val="A71C6AE6"/>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7" w15:restartNumberingAfterBreak="0">
    <w:nsid w:val="2D7227AB"/>
    <w:multiLevelType w:val="hybridMultilevel"/>
    <w:tmpl w:val="F87434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F2D1DC5"/>
    <w:multiLevelType w:val="hybridMultilevel"/>
    <w:tmpl w:val="81B804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3EC2466"/>
    <w:multiLevelType w:val="hybridMultilevel"/>
    <w:tmpl w:val="5F98A6B4"/>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3A54FCB"/>
    <w:multiLevelType w:val="hybridMultilevel"/>
    <w:tmpl w:val="DE82E4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4D254261"/>
    <w:multiLevelType w:val="hybridMultilevel"/>
    <w:tmpl w:val="6908F762"/>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12" w15:restartNumberingAfterBreak="0">
    <w:nsid w:val="6EAA4904"/>
    <w:multiLevelType w:val="hybridMultilevel"/>
    <w:tmpl w:val="9F5030F4"/>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13" w15:restartNumberingAfterBreak="0">
    <w:nsid w:val="72921F06"/>
    <w:multiLevelType w:val="hybridMultilevel"/>
    <w:tmpl w:val="E9446DBE"/>
    <w:lvl w:ilvl="0" w:tplc="AB64B55E">
      <w:start w:val="1"/>
      <w:numFmt w:val="decimal"/>
      <w:pStyle w:val="1"/>
      <w:lvlText w:val="%1."/>
      <w:lvlJc w:val="left"/>
      <w:pPr>
        <w:ind w:left="1429" w:hanging="360"/>
      </w:pPr>
      <w:rPr>
        <w:rFonts w:ascii="Times New Roman" w:hAnsi="Times New Roman" w:cs="Times New Roman" w:hint="default"/>
        <w:sz w:val="28"/>
        <w:szCs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788E25B3"/>
    <w:multiLevelType w:val="hybridMultilevel"/>
    <w:tmpl w:val="016856B4"/>
    <w:lvl w:ilvl="0" w:tplc="B488390C">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C555F4"/>
    <w:multiLevelType w:val="hybridMultilevel"/>
    <w:tmpl w:val="996657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4"/>
  </w:num>
  <w:num w:numId="3">
    <w:abstractNumId w:val="14"/>
    <w:lvlOverride w:ilvl="0">
      <w:startOverride w:val="1"/>
    </w:lvlOverride>
  </w:num>
  <w:num w:numId="4">
    <w:abstractNumId w:val="13"/>
  </w:num>
  <w:num w:numId="5">
    <w:abstractNumId w:val="13"/>
  </w:num>
  <w:num w:numId="6">
    <w:abstractNumId w:val="13"/>
  </w:num>
  <w:num w:numId="7">
    <w:abstractNumId w:val="11"/>
  </w:num>
  <w:num w:numId="8">
    <w:abstractNumId w:val="6"/>
  </w:num>
  <w:num w:numId="9">
    <w:abstractNumId w:val="12"/>
  </w:num>
  <w:num w:numId="10">
    <w:abstractNumId w:val="10"/>
  </w:num>
  <w:num w:numId="11">
    <w:abstractNumId w:val="1"/>
  </w:num>
  <w:num w:numId="12">
    <w:abstractNumId w:val="13"/>
  </w:num>
  <w:num w:numId="13">
    <w:abstractNumId w:val="13"/>
    <w:lvlOverride w:ilvl="0">
      <w:startOverride w:val="1"/>
    </w:lvlOverride>
  </w:num>
  <w:num w:numId="14">
    <w:abstractNumId w:val="13"/>
    <w:lvlOverride w:ilvl="0">
      <w:startOverride w:val="1"/>
    </w:lvlOverride>
  </w:num>
  <w:num w:numId="15">
    <w:abstractNumId w:val="4"/>
  </w:num>
  <w:num w:numId="16">
    <w:abstractNumId w:val="3"/>
  </w:num>
  <w:num w:numId="17">
    <w:abstractNumId w:val="2"/>
  </w:num>
  <w:num w:numId="18">
    <w:abstractNumId w:val="7"/>
  </w:num>
  <w:num w:numId="19">
    <w:abstractNumId w:val="9"/>
  </w:num>
  <w:num w:numId="20">
    <w:abstractNumId w:val="5"/>
  </w:num>
  <w:num w:numId="21">
    <w:abstractNumId w:val="8"/>
  </w:num>
  <w:num w:numId="22">
    <w:abstractNumId w:val="15"/>
  </w:num>
  <w:num w:numId="23">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27"/>
    <w:rsid w:val="00073410"/>
    <w:rsid w:val="000B2494"/>
    <w:rsid w:val="000F2617"/>
    <w:rsid w:val="001948F7"/>
    <w:rsid w:val="001A4927"/>
    <w:rsid w:val="00355E79"/>
    <w:rsid w:val="00391F2B"/>
    <w:rsid w:val="003A5897"/>
    <w:rsid w:val="003A6D13"/>
    <w:rsid w:val="004912C4"/>
    <w:rsid w:val="004D75F0"/>
    <w:rsid w:val="0050037A"/>
    <w:rsid w:val="00511213"/>
    <w:rsid w:val="00546DFE"/>
    <w:rsid w:val="007577C4"/>
    <w:rsid w:val="00821D97"/>
    <w:rsid w:val="00862F13"/>
    <w:rsid w:val="008936DE"/>
    <w:rsid w:val="009B5902"/>
    <w:rsid w:val="00A31909"/>
    <w:rsid w:val="00A9443E"/>
    <w:rsid w:val="00AE4BBF"/>
    <w:rsid w:val="00B41D69"/>
    <w:rsid w:val="00BF6BE7"/>
    <w:rsid w:val="00C2014C"/>
    <w:rsid w:val="00C53796"/>
    <w:rsid w:val="00CB1338"/>
    <w:rsid w:val="00F324A8"/>
    <w:rsid w:val="00F33274"/>
    <w:rsid w:val="00F750D4"/>
    <w:rsid w:val="00FC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6F86"/>
  <w15:chartTrackingRefBased/>
  <w15:docId w15:val="{AA908259-4B14-4FBF-975D-424CD457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862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1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5F0"/>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4D75F0"/>
  </w:style>
  <w:style w:type="paragraph" w:styleId="a5">
    <w:name w:val="footer"/>
    <w:basedOn w:val="a"/>
    <w:link w:val="a6"/>
    <w:uiPriority w:val="99"/>
    <w:unhideWhenUsed/>
    <w:rsid w:val="004D75F0"/>
    <w:pPr>
      <w:tabs>
        <w:tab w:val="center" w:pos="4844"/>
        <w:tab w:val="right" w:pos="9689"/>
      </w:tabs>
      <w:spacing w:after="0" w:line="240" w:lineRule="auto"/>
    </w:pPr>
  </w:style>
  <w:style w:type="character" w:customStyle="1" w:styleId="a6">
    <w:name w:val="Нижний колонтитул Знак"/>
    <w:basedOn w:val="a0"/>
    <w:link w:val="a5"/>
    <w:uiPriority w:val="99"/>
    <w:rsid w:val="004D75F0"/>
  </w:style>
  <w:style w:type="character" w:customStyle="1" w:styleId="11">
    <w:name w:val="Заголовок 1 Знак"/>
    <w:basedOn w:val="a0"/>
    <w:link w:val="10"/>
    <w:uiPriority w:val="9"/>
    <w:rsid w:val="00862F13"/>
    <w:rPr>
      <w:rFonts w:asciiTheme="majorHAnsi" w:eastAsiaTheme="majorEastAsia" w:hAnsiTheme="majorHAnsi" w:cstheme="majorBidi"/>
      <w:color w:val="2F5496" w:themeColor="accent1" w:themeShade="BF"/>
      <w:sz w:val="32"/>
      <w:szCs w:val="32"/>
    </w:rPr>
  </w:style>
  <w:style w:type="paragraph" w:styleId="a7">
    <w:name w:val="TOC Heading"/>
    <w:basedOn w:val="10"/>
    <w:next w:val="a"/>
    <w:uiPriority w:val="39"/>
    <w:unhideWhenUsed/>
    <w:qFormat/>
    <w:rsid w:val="00862F13"/>
    <w:pPr>
      <w:outlineLvl w:val="9"/>
    </w:pPr>
  </w:style>
  <w:style w:type="paragraph" w:styleId="3">
    <w:name w:val="toc 3"/>
    <w:basedOn w:val="a"/>
    <w:next w:val="a"/>
    <w:autoRedefine/>
    <w:uiPriority w:val="39"/>
    <w:unhideWhenUsed/>
    <w:rsid w:val="00862F13"/>
    <w:pPr>
      <w:spacing w:after="100"/>
      <w:ind w:left="440"/>
    </w:pPr>
  </w:style>
  <w:style w:type="character" w:styleId="a8">
    <w:name w:val="Hyperlink"/>
    <w:basedOn w:val="a0"/>
    <w:uiPriority w:val="99"/>
    <w:unhideWhenUsed/>
    <w:rsid w:val="00862F13"/>
    <w:rPr>
      <w:color w:val="0563C1" w:themeColor="hyperlink"/>
      <w:u w:val="single"/>
    </w:rPr>
  </w:style>
  <w:style w:type="paragraph" w:styleId="1">
    <w:name w:val="toc 1"/>
    <w:basedOn w:val="a"/>
    <w:next w:val="a"/>
    <w:autoRedefine/>
    <w:uiPriority w:val="39"/>
    <w:unhideWhenUsed/>
    <w:rsid w:val="004912C4"/>
    <w:pPr>
      <w:numPr>
        <w:numId w:val="4"/>
      </w:numPr>
      <w:tabs>
        <w:tab w:val="right" w:leader="dot" w:pos="9962"/>
      </w:tabs>
      <w:spacing w:after="100" w:line="360" w:lineRule="auto"/>
    </w:pPr>
    <w:rPr>
      <w:rFonts w:ascii="Times New Roman" w:hAnsi="Times New Roman" w:cs="Times New Roman"/>
      <w:sz w:val="28"/>
      <w:szCs w:val="28"/>
      <w:lang w:val="ru-RU"/>
    </w:rPr>
  </w:style>
  <w:style w:type="paragraph" w:styleId="a9">
    <w:name w:val="List Paragraph"/>
    <w:basedOn w:val="a"/>
    <w:uiPriority w:val="34"/>
    <w:qFormat/>
    <w:rsid w:val="00A31909"/>
    <w:pPr>
      <w:ind w:left="720"/>
      <w:contextualSpacing/>
    </w:pPr>
  </w:style>
  <w:style w:type="character" w:customStyle="1" w:styleId="20">
    <w:name w:val="Заголовок 2 Знак"/>
    <w:basedOn w:val="a0"/>
    <w:link w:val="2"/>
    <w:uiPriority w:val="9"/>
    <w:rsid w:val="00511213"/>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511213"/>
    <w:pPr>
      <w:spacing w:after="100"/>
      <w:ind w:left="220"/>
    </w:pPr>
  </w:style>
  <w:style w:type="character" w:styleId="aa">
    <w:name w:val="Unresolved Mention"/>
    <w:basedOn w:val="a0"/>
    <w:uiPriority w:val="99"/>
    <w:semiHidden/>
    <w:unhideWhenUsed/>
    <w:rsid w:val="00355E79"/>
    <w:rPr>
      <w:color w:val="605E5C"/>
      <w:shd w:val="clear" w:color="auto" w:fill="E1DFDD"/>
    </w:rPr>
  </w:style>
  <w:style w:type="character" w:styleId="ab">
    <w:name w:val="FollowedHyperlink"/>
    <w:basedOn w:val="a0"/>
    <w:uiPriority w:val="99"/>
    <w:semiHidden/>
    <w:unhideWhenUsed/>
    <w:rsid w:val="00355E79"/>
    <w:rPr>
      <w:color w:val="954F72" w:themeColor="followedHyperlink"/>
      <w:u w:val="single"/>
    </w:rPr>
  </w:style>
  <w:style w:type="character" w:styleId="ac">
    <w:name w:val="annotation reference"/>
    <w:basedOn w:val="a0"/>
    <w:uiPriority w:val="99"/>
    <w:semiHidden/>
    <w:unhideWhenUsed/>
    <w:rsid w:val="004912C4"/>
    <w:rPr>
      <w:sz w:val="16"/>
      <w:szCs w:val="16"/>
    </w:rPr>
  </w:style>
  <w:style w:type="paragraph" w:styleId="ad">
    <w:name w:val="annotation text"/>
    <w:basedOn w:val="a"/>
    <w:link w:val="ae"/>
    <w:uiPriority w:val="99"/>
    <w:semiHidden/>
    <w:unhideWhenUsed/>
    <w:rsid w:val="004912C4"/>
    <w:pPr>
      <w:spacing w:line="240" w:lineRule="auto"/>
    </w:pPr>
    <w:rPr>
      <w:sz w:val="20"/>
      <w:szCs w:val="20"/>
    </w:rPr>
  </w:style>
  <w:style w:type="character" w:customStyle="1" w:styleId="ae">
    <w:name w:val="Текст примечания Знак"/>
    <w:basedOn w:val="a0"/>
    <w:link w:val="ad"/>
    <w:uiPriority w:val="99"/>
    <w:semiHidden/>
    <w:rsid w:val="004912C4"/>
    <w:rPr>
      <w:sz w:val="20"/>
      <w:szCs w:val="20"/>
    </w:rPr>
  </w:style>
  <w:style w:type="paragraph" w:styleId="af">
    <w:name w:val="annotation subject"/>
    <w:basedOn w:val="ad"/>
    <w:next w:val="ad"/>
    <w:link w:val="af0"/>
    <w:uiPriority w:val="99"/>
    <w:semiHidden/>
    <w:unhideWhenUsed/>
    <w:rsid w:val="004912C4"/>
    <w:rPr>
      <w:b/>
      <w:bCs/>
    </w:rPr>
  </w:style>
  <w:style w:type="character" w:customStyle="1" w:styleId="af0">
    <w:name w:val="Тема примечания Знак"/>
    <w:basedOn w:val="ae"/>
    <w:link w:val="af"/>
    <w:uiPriority w:val="99"/>
    <w:semiHidden/>
    <w:rsid w:val="004912C4"/>
    <w:rPr>
      <w:b/>
      <w:bCs/>
      <w:sz w:val="20"/>
      <w:szCs w:val="20"/>
    </w:rPr>
  </w:style>
  <w:style w:type="paragraph" w:styleId="af1">
    <w:name w:val="Balloon Text"/>
    <w:basedOn w:val="a"/>
    <w:link w:val="af2"/>
    <w:uiPriority w:val="99"/>
    <w:semiHidden/>
    <w:unhideWhenUsed/>
    <w:rsid w:val="004912C4"/>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4912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opedia.ru/20_16254_sposobi-tolkovaniya-pravovih-nor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udopedia.ru/15_74203_normi-prava-ponyatie-priznaki-struktura-klassifikatsiy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0632B-1D53-4764-91FD-70E8AB240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1767</Words>
  <Characters>10075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Petrakov</dc:creator>
  <cp:keywords/>
  <dc:description/>
  <cp:lastModifiedBy>Diana Sergeeva</cp:lastModifiedBy>
  <cp:revision>14</cp:revision>
  <cp:lastPrinted>2020-10-29T09:59:00Z</cp:lastPrinted>
  <dcterms:created xsi:type="dcterms:W3CDTF">2020-10-29T09:06:00Z</dcterms:created>
  <dcterms:modified xsi:type="dcterms:W3CDTF">2020-12-02T12:36:00Z</dcterms:modified>
</cp:coreProperties>
</file>