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wq2xnjj08alq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Lista de requerimientos de diseño.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edmkgjkz1abl" w:id="1"/>
      <w:bookmarkEnd w:id="1"/>
      <w:r w:rsidDel="00000000" w:rsidR="00000000" w:rsidRPr="00000000">
        <w:rPr>
          <w:rFonts w:ascii="Cambria" w:cs="Cambria" w:eastAsia="Cambria" w:hAnsi="Cambria"/>
          <w:b w:val="0"/>
          <w:color w:val="000000"/>
          <w:sz w:val="26"/>
          <w:szCs w:val="26"/>
          <w:rtl w:val="0"/>
        </w:rPr>
        <w:t xml:space="preserve">Nombre del instituto: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Instituto Thales.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 producto: </w:t>
      </w:r>
      <w:r w:rsidDel="00000000" w:rsidR="00000000" w:rsidRPr="00000000">
        <w:rPr>
          <w:b w:val="1"/>
          <w:rtl w:val="0"/>
        </w:rPr>
        <w:t xml:space="preserve">Diplomado en Psicología Perinatal y Salud materna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7hecl81mm5n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Rule="auto"/>
        <w:rPr>
          <w:color w:val="000000"/>
          <w:sz w:val="28"/>
          <w:szCs w:val="28"/>
        </w:rPr>
      </w:pPr>
      <w:bookmarkStart w:colFirst="0" w:colLast="0" w:name="_3ky8gwt1d4bv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Material para venta 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Comunicar la existencia de becas y beneficios de inscripción, mostrando diferentes opciones de inversión con desglose claro (inscripción, mensualidades, documentación).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0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Diseño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Enfoque: Mostrar precios base de becas intermedias.</w:t>
        <w:br w:type="textWrapping"/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5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Beca 1 (con 2 variantes)</w:t>
      </w:r>
    </w:p>
    <w:p w:rsidR="00000000" w:rsidDel="00000000" w:rsidP="00000000" w:rsidRDefault="00000000" w:rsidRPr="00000000" w14:paraId="0000000B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Versión normal:</w:t>
        <w:br w:type="textWrapping"/>
        <w:t xml:space="preserve">- Inscripción: $500</w:t>
        <w:br w:type="textWrapping"/>
        <w:t xml:space="preserve">- 4 mensualidades: $1,500</w:t>
        <w:br w:type="textWrapping"/>
        <w:t xml:space="preserve">- Documentación: GRATIS</w:t>
        <w:br w:type="textWrapping"/>
        <w:t xml:space="preserve">- Inversión total: $6,500</w:t>
        <w:br w:type="textWrapping"/>
      </w:r>
    </w:p>
    <w:p w:rsidR="00000000" w:rsidDel="00000000" w:rsidP="00000000" w:rsidRDefault="00000000" w:rsidRPr="00000000" w14:paraId="0000000C">
      <w:pPr>
        <w:pStyle w:val="Heading3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25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Beca 2</w:t>
      </w:r>
    </w:p>
    <w:p w:rsidR="00000000" w:rsidDel="00000000" w:rsidP="00000000" w:rsidRDefault="00000000" w:rsidRPr="00000000" w14:paraId="0000000E">
      <w:pPr>
        <w:numPr>
          <w:ilvl w:val="1"/>
          <w:numId w:val="2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Inscripción: $900</w:t>
      </w:r>
    </w:p>
    <w:p w:rsidR="00000000" w:rsidDel="00000000" w:rsidP="00000000" w:rsidRDefault="00000000" w:rsidRPr="00000000" w14:paraId="0000000F">
      <w:pPr>
        <w:numPr>
          <w:ilvl w:val="1"/>
          <w:numId w:val="2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mensualidades: $1,700</w:t>
      </w:r>
    </w:p>
    <w:p w:rsidR="00000000" w:rsidDel="00000000" w:rsidP="00000000" w:rsidRDefault="00000000" w:rsidRPr="00000000" w14:paraId="00000010">
      <w:pPr>
        <w:numPr>
          <w:ilvl w:val="1"/>
          <w:numId w:val="2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$500</w:t>
      </w:r>
    </w:p>
    <w:p w:rsidR="00000000" w:rsidDel="00000000" w:rsidP="00000000" w:rsidRDefault="00000000" w:rsidRPr="00000000" w14:paraId="0000001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Inversión total: $9,900</w:t>
        <w:br w:type="textWrapping"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Ambas becas deben estar en una misma arte, con el objetivo de que se comparen precios y se elija el más conveniente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6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Diseño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Enfoque: Mostrar una beca más accesible (ultimátum) y una de precio alto.</w:t>
        <w:br w:type="textWrapping"/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Beca 1 (Ultimátum)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Inscripción: $500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mensualidades: $750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GRATIS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Inversión total: $5,000</w:t>
        <w:br w:type="textWrapping"/>
      </w:r>
    </w:p>
    <w:p w:rsidR="00000000" w:rsidDel="00000000" w:rsidP="00000000" w:rsidRDefault="00000000" w:rsidRPr="00000000" w14:paraId="0000001A">
      <w:pPr>
        <w:pStyle w:val="Heading3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9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Beca 2 (Referencia alta)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Inscripción: $1,000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mensualidades: $1,700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$500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Inversión total: $10,000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Promociones Tácticas de Venta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Todas incluyen el logo de la institución.</w:t>
      </w:r>
    </w:p>
    <w:p w:rsidR="00000000" w:rsidDel="00000000" w:rsidP="00000000" w:rsidRDefault="00000000" w:rsidRPr="00000000" w14:paraId="0000002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de venta flash.</w:t>
        <w:tab/>
      </w:r>
    </w:p>
    <w:p w:rsidR="00000000" w:rsidDel="00000000" w:rsidP="00000000" w:rsidRDefault="00000000" w:rsidRPr="00000000" w14:paraId="0000002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Pieza de “últimos lugares”.</w:t>
      </w:r>
    </w:p>
    <w:p w:rsidR="00000000" w:rsidDel="00000000" w:rsidP="00000000" w:rsidRDefault="00000000" w:rsidRPr="00000000" w14:paraId="0000002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 nocturna</w:t>
      </w:r>
    </w:p>
    <w:p w:rsidR="00000000" w:rsidDel="00000000" w:rsidP="00000000" w:rsidRDefault="00000000" w:rsidRPr="00000000" w14:paraId="0000002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de muertos</w:t>
      </w:r>
    </w:p>
    <w:p w:rsidR="00000000" w:rsidDel="00000000" w:rsidP="00000000" w:rsidRDefault="00000000" w:rsidRPr="00000000" w14:paraId="0000002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Recomienda y gana</w:t>
      </w:r>
    </w:p>
    <w:p w:rsidR="00000000" w:rsidDel="00000000" w:rsidP="00000000" w:rsidRDefault="00000000" w:rsidRPr="00000000" w14:paraId="00000028">
      <w:pPr>
        <w:numPr>
          <w:ilvl w:val="1"/>
          <w:numId w:val="2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Buen Fin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Esquema de inversión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Sirve como </w:t>
      </w:r>
      <w:r w:rsidDel="00000000" w:rsidR="00000000" w:rsidRPr="00000000">
        <w:rPr>
          <w:b w:val="1"/>
          <w:rtl w:val="0"/>
        </w:rPr>
        <w:t xml:space="preserve">punto de referencia</w:t>
      </w:r>
      <w:r w:rsidDel="00000000" w:rsidR="00000000" w:rsidRPr="00000000">
        <w:rPr>
          <w:rtl w:val="0"/>
        </w:rPr>
        <w:t xml:space="preserve">, muestra el “precio oficial” antes de aplicar cualquier beca o promoción.</w:t>
      </w:r>
    </w:p>
    <w:p w:rsidR="00000000" w:rsidDel="00000000" w:rsidP="00000000" w:rsidRDefault="00000000" w:rsidRPr="00000000" w14:paraId="0000002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Inscripción: $1,500</w:t>
      </w:r>
    </w:p>
    <w:p w:rsidR="00000000" w:rsidDel="00000000" w:rsidP="00000000" w:rsidRDefault="00000000" w:rsidRPr="00000000" w14:paraId="0000002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Mensualidades de:$2,000 </w:t>
      </w:r>
    </w:p>
    <w:p w:rsidR="00000000" w:rsidDel="00000000" w:rsidP="00000000" w:rsidRDefault="00000000" w:rsidRPr="00000000" w14:paraId="0000002E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$500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Por un periodo de 6 meses</w:t>
        <w:br w:type="textWrapping"/>
        <w:tab/>
        <w:tab/>
        <w:t xml:space="preserve">Toral del diplomado: $12,000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Calendario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mostrar fechas clave de clases, webinars e inscripciones.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gráfico tipo calendario.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Copy ejemplo:</w:t>
      </w:r>
      <w:r w:rsidDel="00000000" w:rsidR="00000000" w:rsidRPr="00000000">
        <w:rPr>
          <w:rtl w:val="0"/>
        </w:rPr>
        <w:t xml:space="preserve"> “Tu camino de formación inicia el [fecha]”.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Cupones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incentivar con códigos de descuento.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pieza tipo cupón digital.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Cupón $300 (Se especifica que se abonan a la primera mensualidad).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Cupón $500 (Se especifica que se abonan a la primera mensualidad).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de pago (extendida)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gráfico formal con CLABE y bancos disponibles.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editable para colocar los datos bancarios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asb61oxavzj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e5f54snlon6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kbn0opqslg4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pa4oe9cgqg2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4osz8seudj7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uqah7ehr56r0" w:id="9"/>
      <w:bookmarkEnd w:id="9"/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Material para marketing.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Inscripciones.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Informar al público en general que el diplomado ya está abierto a registros.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CTA visible</w:t>
      </w:r>
      <w:r w:rsidDel="00000000" w:rsidR="00000000" w:rsidRPr="00000000">
        <w:rPr>
          <w:rtl w:val="0"/>
        </w:rPr>
        <w:t xml:space="preserve"> (llamado a la acción):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Texto central: </w:t>
      </w:r>
      <w:r w:rsidDel="00000000" w:rsidR="00000000" w:rsidRPr="00000000">
        <w:rPr>
          <w:i w:val="1"/>
          <w:rtl w:val="0"/>
        </w:rPr>
        <w:t xml:space="preserve">“Inscripciones abiertas”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Añadir fechas clave (ej. </w:t>
      </w:r>
      <w:r w:rsidDel="00000000" w:rsidR="00000000" w:rsidRPr="00000000">
        <w:rPr>
          <w:i w:val="1"/>
          <w:rtl w:val="0"/>
        </w:rPr>
        <w:t xml:space="preserve">“Del 1 al 30 de septiembre”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Frase de urgencia opcional: </w:t>
      </w:r>
      <w:r w:rsidDel="00000000" w:rsidR="00000000" w:rsidRPr="00000000">
        <w:rPr>
          <w:i w:val="1"/>
          <w:rtl w:val="0"/>
        </w:rPr>
        <w:t xml:space="preserve">“Asegura tu lugar hoy”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Identidad institucional: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 oficial de la institución.</w:t>
      </w:r>
    </w:p>
    <w:p w:rsidR="00000000" w:rsidDel="00000000" w:rsidP="00000000" w:rsidRDefault="00000000" w:rsidRPr="00000000" w14:paraId="0000005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Colores corporativos (mantener coherencia con otras piezas).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Imagen de apoyo:</w:t>
      </w:r>
    </w:p>
    <w:p w:rsidR="00000000" w:rsidDel="00000000" w:rsidP="00000000" w:rsidRDefault="00000000" w:rsidRPr="00000000" w14:paraId="00000054">
      <w:pPr>
        <w:numPr>
          <w:ilvl w:val="1"/>
          <w:numId w:val="2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Alusiva al </w:t>
      </w:r>
      <w:r w:rsidDel="00000000" w:rsidR="00000000" w:rsidRPr="00000000">
        <w:rPr>
          <w:b w:val="1"/>
          <w:rtl w:val="0"/>
        </w:rPr>
        <w:t xml:space="preserve">cuidado materno en un entorno médico</w:t>
      </w:r>
      <w:r w:rsidDel="00000000" w:rsidR="00000000" w:rsidRPr="00000000">
        <w:rPr>
          <w:rtl w:val="0"/>
        </w:rPr>
        <w:t xml:space="preserve"> (ej. madre con bebé recién nacido, profesional de salud en atención, ambiente clínico).</w:t>
      </w:r>
    </w:p>
    <w:p w:rsidR="00000000" w:rsidDel="00000000" w:rsidP="00000000" w:rsidRDefault="00000000" w:rsidRPr="00000000" w14:paraId="00000055">
      <w:pPr>
        <w:numPr>
          <w:ilvl w:val="1"/>
          <w:numId w:val="2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Estilo serio y profesional, transmitiendo confianza académica.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Copy ejemplo:</w:t>
      </w:r>
    </w:p>
    <w:p w:rsidR="00000000" w:rsidDel="00000000" w:rsidP="00000000" w:rsidRDefault="00000000" w:rsidRPr="00000000" w14:paraId="0000005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“Inscripciones abiertas. Asegura tu lugar en el Diplomado en Psicología Perinatal y Salud Materna”.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Quienes somos.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oficial del instituto.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misión y visión en frases cortas y visuales (no como bloques largos).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Íconos o imágenes alusivas a salud y educación (profesionales de la salud, docentes, estudiantes en formación).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Tonalidad seria, profesional, pero cercana.</w:t>
        <w:br w:type="textWrapping"/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before="360" w:lineRule="auto"/>
        <w:ind w:left="0" w:firstLine="0"/>
        <w:rPr>
          <w:rFonts w:ascii="Cambria" w:cs="Cambria" w:eastAsia="Cambria" w:hAnsi="Cambria"/>
          <w:b w:val="0"/>
          <w:color w:val="000000"/>
          <w:sz w:val="24"/>
          <w:szCs w:val="24"/>
        </w:rPr>
      </w:pPr>
      <w:bookmarkStart w:colFirst="0" w:colLast="0" w:name="_ca6k7w2brgx" w:id="10"/>
      <w:bookmarkEnd w:id="10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Propuesta de copys (3 variantes)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Cambria" w:cs="Cambria" w:eastAsia="Cambria" w:hAnsi="Cambria"/>
          <w:b w:val="0"/>
          <w:color w:val="000000"/>
          <w:u w:val="none"/>
        </w:rPr>
      </w:pPr>
      <w:bookmarkStart w:colFirst="0" w:colLast="0" w:name="_m5m2amqfjp7v" w:id="11"/>
      <w:bookmarkEnd w:id="11"/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Variante 1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“En el Instituto Thales formamos profesionales de la salud con ética y humanismo, construyendo una comunidad que transforma vidas y aporta al bienestar social.”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b w:val="0"/>
          <w:color w:val="000000"/>
          <w:u w:val="none"/>
        </w:rPr>
      </w:pPr>
      <w:bookmarkStart w:colFirst="0" w:colLast="0" w:name="_zgms3eefujyf" w:id="12"/>
      <w:bookmarkEnd w:id="12"/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Variante 2 (breve, directa, con punch)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“Formamos profesionales con ética y humanismo. Construimos una comunidad que transforma vidas.”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b w:val="0"/>
          <w:color w:val="000000"/>
          <w:u w:val="none"/>
        </w:rPr>
      </w:pPr>
      <w:bookmarkStart w:colFirst="0" w:colLast="0" w:name="_cis3aht8d83y" w:id="13"/>
      <w:bookmarkEnd w:id="13"/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Variante 3 (cercana y humana)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“Somos el Instituto Thales, un lugar donde la educación se vive con calidad y valores. Acompañamos a cada estudiante en su aprendizaje para que juntos sumemos al bienestar de nuestras comunidades.”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x93zqyywe16e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Artes para dar a conocer el diplomado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Presentar formalmente el diplomado, generar recordación del nombre y transmitir seriedad.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Variante 1 (formal):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Elementos: Nombre completo del diplomado, logo oficial, fecha de inicio, modalidad (</w:t>
      </w:r>
      <w:r w:rsidDel="00000000" w:rsidR="00000000" w:rsidRPr="00000000">
        <w:rPr>
          <w:i w:val="1"/>
          <w:rtl w:val="0"/>
        </w:rPr>
        <w:t xml:space="preserve">en línea</w:t>
      </w:r>
      <w:r w:rsidDel="00000000" w:rsidR="00000000" w:rsidRPr="00000000">
        <w:rPr>
          <w:rtl w:val="0"/>
        </w:rPr>
        <w:t xml:space="preserve">), duración.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Imagen de apoyo: profesional de la salud (médico/enfermera) en entorno materno-neonatal.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Copy sugerido: </w:t>
      </w:r>
      <w:r w:rsidDel="00000000" w:rsidR="00000000" w:rsidRPr="00000000">
        <w:rPr>
          <w:i w:val="1"/>
          <w:rtl w:val="0"/>
        </w:rPr>
        <w:t xml:space="preserve">“Diplomado en Psicología Perinatal y Salud Materna. Formación de excelencia para profesionales comprometidos.”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Variante 2 (institucional, aspiracional):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Elementos: Nombre del diplomado en tipografía destacada, sello de aval/validez académica.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Imagen de apoyo: madre con recién nacido + profesional de salud.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Copy sugerido: </w:t>
      </w:r>
      <w:r w:rsidDel="00000000" w:rsidR="00000000" w:rsidRPr="00000000">
        <w:rPr>
          <w:i w:val="1"/>
          <w:rtl w:val="0"/>
        </w:rPr>
        <w:t xml:space="preserve">“Un diplomado diseñado para transformar la atención materna y perinatal en México.”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rpuevi6can0b" w:id="15"/>
      <w:bookmarkEnd w:id="15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 Arte para dar un beneficio del diplomado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Mostrar valor agregado para motivar la inscripción.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Elementos: Logo, nombre del diplomado, íconos de beneficios (ej. 100% en línea, aval académico, docentes especialistas, acompañamiento).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Imagen de apoyo: grupo de estudiantes de salud o médico con paciente.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Copy sugerido: </w:t>
      </w:r>
      <w:r w:rsidDel="00000000" w:rsidR="00000000" w:rsidRPr="00000000">
        <w:rPr>
          <w:i w:val="1"/>
          <w:rtl w:val="0"/>
        </w:rPr>
        <w:t xml:space="preserve">“Beneficios del Diplomado: 100% en línea, aval académico, docentes especialistas y acompañamiento constante.”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8w1h6mwpk4m" w:id="16"/>
      <w:bookmarkEnd w:id="16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3. Arte para explicar qué es y por qué existe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Justificar la importancia del diplomado y su razón de ser.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Elementos: Nombre, logo, breve explicación (1–2 frases).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Imagen de apoyo: profesional acompañando a madre en etapa perinatal.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Copy sugerido: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“El Diplomado en Psicología Perinatal y Salud Materna surge para responder a la necesidad de formar profesionales capaces de brindar acompañamiento integral a madres y recién nacidos.”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saszpde51msk" w:id="17"/>
      <w:bookmarkEnd w:id="17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 Artes con datos de perinatal (3 piezas)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Generar interés y conciencia con datos clave, aportando valor educativo previo.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Arte 1 (dato de impacto):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i w:val="1"/>
          <w:rtl w:val="0"/>
        </w:rPr>
        <w:t xml:space="preserve">“1 de cada 5 mujeres experimenta síntomas de depresión perinatal.”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Imagen: madre con mirada reflexiva, en un entorno de salud.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Nota: que se incluya el editable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Arte 2 (dato positivo):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i w:val="1"/>
          <w:rtl w:val="0"/>
        </w:rPr>
        <w:t xml:space="preserve">“La atención psicológica temprana mejora el bienestar materno y neonatal en más del 40% de los casos.”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Imagen: madre con bebé recién nacido + profesional de salud sonriendo.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Nota: que se incluya el editable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Arte 3 (dato aspiracional):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i w:val="1"/>
          <w:rtl w:val="0"/>
        </w:rPr>
        <w:t xml:space="preserve">“La psicología perinatal contribuye a crear vínculos más sanos y comunidades más fuertes.”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Imagen: madre, padre y bebé en un entorno familiar.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Nota: que se incluya el editable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deben incluir: logo, tipografía coherente, CTA pequeño (</w:t>
      </w:r>
      <w:r w:rsidDel="00000000" w:rsidR="00000000" w:rsidRPr="00000000">
        <w:rPr>
          <w:i w:val="1"/>
          <w:rtl w:val="0"/>
        </w:rPr>
        <w:t xml:space="preserve">“Conoce el diplomado”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u45704qwloxx" w:id="18"/>
      <w:bookmarkEnd w:id="18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Lista de requerimientos de diseño para Aletheia.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b w:val="0"/>
          <w:color w:val="000000"/>
          <w:sz w:val="26"/>
          <w:szCs w:val="26"/>
        </w:rPr>
      </w:pPr>
      <w:bookmarkStart w:colFirst="0" w:colLast="0" w:name="_776wlzjy8ey6" w:id="19"/>
      <w:bookmarkEnd w:id="19"/>
      <w:r w:rsidDel="00000000" w:rsidR="00000000" w:rsidRPr="00000000">
        <w:rPr>
          <w:rFonts w:ascii="Cambria" w:cs="Cambria" w:eastAsia="Cambria" w:hAnsi="Cambria"/>
          <w:b w:val="0"/>
          <w:color w:val="000000"/>
          <w:sz w:val="26"/>
          <w:szCs w:val="26"/>
          <w:rtl w:val="0"/>
        </w:rPr>
        <w:t xml:space="preserve">Descripción: Empresa de desarrollo de software.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Diseño del logo y colorimetrias.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Propuestas: Dorado, blanco, azul oscuro o rojo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Primeros productos: 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Invita Pro: Invitaciones digitales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Pages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lycd8hz9mcy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after="80" w:before="280" w:lineRule="auto"/>
        <w:rPr/>
      </w:pPr>
      <w:bookmarkStart w:colFirst="0" w:colLast="0" w:name="_o58e8kbbl6bl" w:id="21"/>
      <w:bookmarkEnd w:id="21"/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Material para venta 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Cupones.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incentivar con códigos de descuento.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pieza tipo cupón digital.</w:t>
      </w:r>
    </w:p>
    <w:p w:rsidR="00000000" w:rsidDel="00000000" w:rsidP="00000000" w:rsidRDefault="00000000" w:rsidRPr="00000000" w14:paraId="000000A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Cupón de $100 MXN</w:t>
      </w:r>
    </w:p>
    <w:p w:rsidR="00000000" w:rsidDel="00000000" w:rsidP="00000000" w:rsidRDefault="00000000" w:rsidRPr="00000000" w14:paraId="000000AB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Cupón de soporte gratis después de adquirir tu primer producto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Aplica para ambos productos Agregar editables para asignar variación de producto.</w:t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Ventas flash.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Generar urgencia con promociones limitadas en tiempo para incentivar la compra inmediata de landings e invitaciones digitales.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numPr>
          <w:ilvl w:val="0"/>
          <w:numId w:val="27"/>
        </w:numPr>
        <w:spacing w:after="80" w:before="280" w:lineRule="auto"/>
        <w:ind w:left="720" w:hanging="360"/>
        <w:rPr>
          <w:rFonts w:ascii="Cambria" w:cs="Cambria" w:eastAsia="Cambria" w:hAnsi="Cambria"/>
          <w:color w:val="000000"/>
          <w:sz w:val="26"/>
          <w:szCs w:val="26"/>
          <w:u w:val="none"/>
        </w:rPr>
      </w:pPr>
      <w:bookmarkStart w:colFirst="0" w:colLast="0" w:name="_f4y3xzqcdosh" w:id="22"/>
      <w:bookmarkEnd w:id="2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 Artes base de “Venta Flash”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Cantidad: 2 (una enfocada en landings y otra en invitaciones).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Misma línea gráfica (colores, tipografía, logo).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Texto central editable: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“VENTA FLASH”</w:t>
      </w:r>
      <w:r w:rsidDel="00000000" w:rsidR="00000000" w:rsidRPr="00000000">
        <w:rPr>
          <w:sz w:val="28"/>
          <w:szCs w:val="28"/>
          <w:rtl w:val="0"/>
        </w:rPr>
        <w:t xml:space="preserve"> en grande.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Espacio editable para condiciones 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Iconografía o imagen alusiva al producto:</w:t>
      </w:r>
    </w:p>
    <w:p w:rsidR="00000000" w:rsidDel="00000000" w:rsidP="00000000" w:rsidRDefault="00000000" w:rsidRPr="00000000" w14:paraId="000000B8">
      <w:pPr>
        <w:numPr>
          <w:ilvl w:val="1"/>
          <w:numId w:val="19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Landings: laptop, pantallas web, interfaz digital.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Invitaciones: íconos festivos, teléfonos mostrando invitaciones, detalles gráficos.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Formato: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1080x1080 px (redes sociales).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1080x1350 px (WhatsApp / Instagram).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Entregables: 2 artes editables (un set para landings y un set para invitaciones).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Artes temáticas de venta especial.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Cantidad: 4 en total, pero duplicadas para cada producto (landings e invitaciones).</w:t>
        <w:br w:type="textWrapping"/>
        <w:t xml:space="preserve"> Es decir: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Black Friday (1 arte para landings + 1 para invitaciones).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Cyber Monday (1 arte para landings + 1 para invitaciones).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Venta Terrorífica (1 arte para landings + 1 para invitaciones).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Venta Nocturna (1 arte para landings + 1 para invitaciones).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Diseño: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Branding coherente con los artes base.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Elementos visuales alusivos al tema: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Black Friday: negro + contrastes amarillos/rojos, tipografía de impacto.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Cyber Monday: colores digitales (azules, verdes, neon tech).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Venta Terrorífica: naranjas, negros, calabazas o elementos alusivos a Halloween.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Venta Nocturna: fondo oscuro + luna/estrellas + detalles brillantes.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Texto editable para definir condiciones.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Entregables: 8 artes editables (4 temas × 2 productos).</w:t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pacing w:after="120" w:lineRule="auto"/>
        <w:rPr>
          <w:rFonts w:ascii="Cambria" w:cs="Cambria" w:eastAsia="Cambria" w:hAnsi="Cambria"/>
          <w:color w:val="000000"/>
          <w:sz w:val="46"/>
          <w:szCs w:val="46"/>
        </w:rPr>
      </w:pPr>
      <w:bookmarkStart w:colFirst="0" w:colLast="0" w:name="_5eb6gxu93djz" w:id="23"/>
      <w:bookmarkEnd w:id="23"/>
      <w:r w:rsidDel="00000000" w:rsidR="00000000" w:rsidRPr="00000000">
        <w:rPr>
          <w:rFonts w:ascii="Cambria" w:cs="Cambria" w:eastAsia="Cambria" w:hAnsi="Cambria"/>
          <w:color w:val="000000"/>
          <w:sz w:val="46"/>
          <w:szCs w:val="46"/>
          <w:rtl w:val="0"/>
        </w:rPr>
        <w:t xml:space="preserve">Herramientas de Marketing.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tbj9pjue0nc3" w:id="24"/>
      <w:bookmarkEnd w:id="24"/>
      <w:r w:rsidDel="00000000" w:rsidR="00000000" w:rsidRPr="00000000">
        <w:rPr>
          <w:rFonts w:ascii="Cambria" w:cs="Cambria" w:eastAsia="Cambria" w:hAnsi="Cambria"/>
          <w:b w:val="0"/>
          <w:color w:val="000000"/>
          <w:sz w:val="34"/>
          <w:szCs w:val="34"/>
          <w:rtl w:val="0"/>
        </w:rPr>
        <w:t xml:space="preserve">1. Arte para bodas (InvitaPro)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Mostrar el valor emocional y estético de InvitaPro aplicado a bodas.</w:t>
        <w:br w:type="textWrapping"/>
        <w:t xml:space="preserve"> Diseño: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Fondo elegante (manteniendo el branding).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Íconos alusivos: anillos, ramo, pareja, calendario de boda.</w:t>
      </w:r>
      <w:r w:rsidDel="00000000" w:rsidR="00000000" w:rsidRPr="00000000">
        <w:rPr>
          <w:i w:val="1"/>
          <w:sz w:val="28"/>
          <w:szCs w:val="28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Espacio para screenshot/mockup de invitación digital en un celular.</w:t>
        <w:br w:type="textWrapping"/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xx7sv65z24ik" w:id="25"/>
      <w:bookmarkEnd w:id="25"/>
      <w:r w:rsidDel="00000000" w:rsidR="00000000" w:rsidRPr="00000000">
        <w:rPr>
          <w:rFonts w:ascii="Cambria" w:cs="Cambria" w:eastAsia="Cambria" w:hAnsi="Cambria"/>
          <w:b w:val="0"/>
          <w:color w:val="000000"/>
          <w:sz w:val="34"/>
          <w:szCs w:val="34"/>
          <w:rtl w:val="0"/>
        </w:rPr>
        <w:t xml:space="preserve">🔹 2. Arte para XV años (InvitaPro)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Comunicar que InvitaPro es también para celebraciones juveniles.</w:t>
        <w:br w:type="textWrapping"/>
        <w:t xml:space="preserve"> Diseño: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Colores vibrantes o glam (manteniendo el branding).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Íconos alusivos: corona, zapatilla, vestido de XV.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Espacio para screenshot de invitación digital en un celular.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yog2qwm1niwf" w:id="26"/>
      <w:bookmarkEnd w:id="26"/>
      <w:r w:rsidDel="00000000" w:rsidR="00000000" w:rsidRPr="00000000">
        <w:rPr>
          <w:rFonts w:ascii="Cambria" w:cs="Cambria" w:eastAsia="Cambria" w:hAnsi="Cambria"/>
          <w:b w:val="0"/>
          <w:color w:val="000000"/>
          <w:sz w:val="34"/>
          <w:szCs w:val="34"/>
          <w:rtl w:val="0"/>
        </w:rPr>
        <w:t xml:space="preserve">3. Arte general de invitaciones (eventos diversos)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Posicionar InvitaPro como solución flexible para todo tipo de eventos.</w:t>
        <w:br w:type="textWrapping"/>
        <w:t xml:space="preserve"> Diseño: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Colores neutros pero elegantes, versátiles.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Íconos alusivos a varios eventos (graduación, baby shower, conferencia).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Espacio para screenshot de invitación digital en un celular.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jp2bld28qjra" w:id="27"/>
      <w:bookmarkEnd w:id="27"/>
      <w:r w:rsidDel="00000000" w:rsidR="00000000" w:rsidRPr="00000000">
        <w:rPr>
          <w:rFonts w:ascii="Cambria" w:cs="Cambria" w:eastAsia="Cambria" w:hAnsi="Cambria"/>
          <w:b w:val="0"/>
          <w:color w:val="000000"/>
          <w:sz w:val="34"/>
          <w:szCs w:val="34"/>
          <w:rtl w:val="0"/>
        </w:rPr>
        <w:t xml:space="preserve">4. Arte de Landing Page para asesores de venta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Comunicar que una landing page potencia la prospección y ventas de asesores individuales (ej. inmobiliarios, seguros, autos).</w:t>
        <w:br w:type="textWrapping"/>
        <w:t xml:space="preserve"> Diseño: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Estilo moderno, profesional.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 de un asesor (ej. agente inmobiliario o asesor).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j3xrcck8js7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5dpa5i42js6" w:id="29"/>
      <w:bookmarkEnd w:id="29"/>
      <w:r w:rsidDel="00000000" w:rsidR="00000000" w:rsidRPr="00000000">
        <w:rPr>
          <w:rFonts w:ascii="Cambria" w:cs="Cambria" w:eastAsia="Cambria" w:hAnsi="Cambria"/>
          <w:b w:val="0"/>
          <w:color w:val="000000"/>
          <w:sz w:val="34"/>
          <w:szCs w:val="34"/>
          <w:rtl w:val="0"/>
        </w:rPr>
        <w:t xml:space="preserve">5. Arte de Landing Page para empresas o negocios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Mostrar que las landings también funcionan para empresas que buscan presencia digital.</w:t>
        <w:br w:type="textWrapping"/>
        <w:t xml:space="preserve"> Diseño: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Estilo corporativo, limpio.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 de negocio/empresa (ej. equipo de trabajo, tienda, oficina).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46hul5rbq8rg" w:id="30"/>
      <w:bookmarkEnd w:id="30"/>
      <w:r w:rsidDel="00000000" w:rsidR="00000000" w:rsidRPr="00000000">
        <w:rPr>
          <w:rFonts w:ascii="Cambria" w:cs="Cambria" w:eastAsia="Cambria" w:hAnsi="Cambria"/>
          <w:b w:val="0"/>
          <w:color w:val="000000"/>
          <w:sz w:val="34"/>
          <w:szCs w:val="34"/>
          <w:rtl w:val="0"/>
        </w:rPr>
        <w:t xml:space="preserve">Notas generales de Aletheia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Mantener branding consistente (logo, tipografía, colores).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arte debe estar listo en: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1080x1080 px (redes sociales).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1080x1350 px (WhatsApp/Instagram vertical).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Editables para incluir condiciones de venta.</w:t>
      </w:r>
    </w:p>
    <w:p w:rsidR="00000000" w:rsidDel="00000000" w:rsidP="00000000" w:rsidRDefault="00000000" w:rsidRPr="00000000" w14:paraId="000000FD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Notas generales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Incluir variantes para landing page .</w:t>
        <w:br w:type="textWrapping"/>
        <w:t xml:space="preserve">- Cada arte debe estar adaptado en:</w:t>
        <w:br w:type="textWrapping"/>
        <w:t xml:space="preserve">  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cuadrado (1080x1080 px) para redes sociales.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vertical (1080x1350 px) para WhatsApp.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