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555" w:rsidRPr="00AE1CA3" w:rsidRDefault="00AE1CA3" w:rsidP="00AE1CA3">
      <w:r w:rsidRPr="00AE1CA3">
        <w:rPr>
          <w:rFonts w:hint="eastAsia"/>
        </w:rPr>
        <w:t>论文</w:t>
      </w:r>
      <w:r w:rsidR="00473363">
        <w:rPr>
          <w:rFonts w:hint="eastAsia"/>
        </w:rPr>
        <w:t>草稿</w:t>
      </w:r>
    </w:p>
    <w:p w:rsidR="001A6CA3" w:rsidRDefault="001A6CA3" w:rsidP="001A6CA3">
      <w:r w:rsidRPr="00AE1CA3">
        <w:rPr>
          <w:rFonts w:hint="eastAsia"/>
        </w:rPr>
        <w:t>概述</w:t>
      </w:r>
      <w:r w:rsidR="00473363">
        <w:rPr>
          <w:rFonts w:hint="eastAsia"/>
        </w:rPr>
        <w:t>：</w:t>
      </w:r>
    </w:p>
    <w:p w:rsidR="00AE1CA3" w:rsidRPr="00AE1CA3" w:rsidRDefault="001A6CA3" w:rsidP="001A6CA3">
      <w:pPr>
        <w:ind w:firstLineChars="200" w:firstLine="420"/>
      </w:pPr>
      <w:r w:rsidRPr="00AE1CA3">
        <w:rPr>
          <w:rFonts w:hint="eastAsia"/>
        </w:rPr>
        <w:t>随着网络技术的发展以及社交软件普及，人们越来越厌烦单一和同质化，希望能够展示出不同的自我。</w:t>
      </w:r>
      <w:r>
        <w:rPr>
          <w:rFonts w:hint="eastAsia"/>
        </w:rPr>
        <w:t>通常</w:t>
      </w:r>
      <w:r w:rsidR="006228DE">
        <w:rPr>
          <w:rFonts w:hint="eastAsia"/>
        </w:rPr>
        <w:t>通过</w:t>
      </w:r>
      <w:r>
        <w:rPr>
          <w:rFonts w:hint="eastAsia"/>
        </w:rPr>
        <w:t>在社交软件上</w:t>
      </w:r>
      <w:r w:rsidRPr="00AE1CA3">
        <w:rPr>
          <w:rFonts w:hint="eastAsia"/>
        </w:rPr>
        <w:t>发布自己的</w:t>
      </w:r>
      <w:r>
        <w:rPr>
          <w:rFonts w:hint="eastAsia"/>
        </w:rPr>
        <w:t>日常</w:t>
      </w:r>
      <w:r w:rsidRPr="00AE1CA3">
        <w:rPr>
          <w:rFonts w:hint="eastAsia"/>
        </w:rPr>
        <w:t>照片</w:t>
      </w:r>
      <w:r>
        <w:rPr>
          <w:rFonts w:hint="eastAsia"/>
        </w:rPr>
        <w:t>来展示自己的与众不同</w:t>
      </w:r>
      <w:r w:rsidRPr="00AE1CA3">
        <w:rPr>
          <w:rFonts w:hint="eastAsia"/>
        </w:rPr>
        <w:t>，而如何才能在照片中展示出不一样的自我和风格，图片风格迁移技术给出了一个答案</w:t>
      </w:r>
      <w:r w:rsidR="00AE1CA3" w:rsidRPr="00AE1CA3">
        <w:rPr>
          <w:rFonts w:hint="eastAsia"/>
        </w:rPr>
        <w:t>。图片风格迁移指的是将原本的图片以其他的风格展示出来例如历史上不同的油画大师们的风格，使得图片风格有了许多种可能。</w:t>
      </w:r>
      <w:r w:rsidR="003B24E7">
        <w:rPr>
          <w:rFonts w:hint="eastAsia"/>
        </w:rPr>
        <w:t>最初的</w:t>
      </w:r>
      <w:r w:rsidR="003B24E7">
        <w:t>Gatys</w:t>
      </w:r>
      <w:r w:rsidR="003B24E7">
        <w:rPr>
          <w:rFonts w:hint="eastAsia"/>
        </w:rPr>
        <w:t>等人</w:t>
      </w:r>
      <w:r w:rsidR="00A32B0C">
        <w:rPr>
          <w:rFonts w:hint="eastAsia"/>
        </w:rPr>
        <w:t>的实验结果表明</w:t>
      </w:r>
      <w:r w:rsidR="00A32B0C">
        <w:t>CNN</w:t>
      </w:r>
      <w:r w:rsidR="00473363">
        <w:rPr>
          <w:rFonts w:hint="eastAsia"/>
        </w:rPr>
        <w:t>（卷积神经网络）</w:t>
      </w:r>
      <w:r w:rsidR="00A32B0C">
        <w:rPr>
          <w:rFonts w:hint="eastAsia"/>
        </w:rPr>
        <w:t>可以从任何照片中提取内容信息，使得基于</w:t>
      </w:r>
      <w:r w:rsidR="00A32B0C">
        <w:t>CNN</w:t>
      </w:r>
      <w:r w:rsidR="00A32B0C">
        <w:rPr>
          <w:rFonts w:hint="eastAsia"/>
        </w:rPr>
        <w:t>的</w:t>
      </w:r>
      <w:r w:rsidR="00A32B0C">
        <w:t>NST</w:t>
      </w:r>
      <w:r w:rsidR="00A32B0C">
        <w:rPr>
          <w:rFonts w:hint="eastAsia"/>
        </w:rPr>
        <w:t>（神经样式转换）</w:t>
      </w:r>
      <w:r w:rsidR="00E92AA8">
        <w:rPr>
          <w:rFonts w:hint="eastAsia"/>
        </w:rPr>
        <w:t>得到迅速发展。</w:t>
      </w:r>
      <w:r w:rsidR="00AE1CA3" w:rsidRPr="00AE1CA3">
        <w:rPr>
          <w:rFonts w:hint="eastAsia"/>
        </w:rPr>
        <w:t>本文主要探讨</w:t>
      </w:r>
      <w:r w:rsidR="003B24E7">
        <w:rPr>
          <w:rFonts w:hint="eastAsia"/>
        </w:rPr>
        <w:t>利</w:t>
      </w:r>
      <w:r w:rsidR="00AE1CA3" w:rsidRPr="00AE1CA3">
        <w:rPr>
          <w:rFonts w:hint="eastAsia"/>
        </w:rPr>
        <w:t>用直接为预训练的</w:t>
      </w:r>
      <w:r w:rsidR="00AE1CA3" w:rsidRPr="00AE1CA3">
        <w:t>CNN</w:t>
      </w:r>
      <w:r w:rsidR="00AE1CA3" w:rsidRPr="00AE1CA3">
        <w:rPr>
          <w:rFonts w:hint="eastAsia"/>
        </w:rPr>
        <w:t>中的单个层构造目标活动的方法将内容结构和样式纹理结合在一起，该方法不仅限于经过专门培训的样式，还可以轻松适应任意内容和样式图像。</w:t>
      </w:r>
      <w:r w:rsidR="00167521">
        <w:rPr>
          <w:rFonts w:hint="eastAsia"/>
        </w:rPr>
        <w:t>同时</w:t>
      </w:r>
      <w:r w:rsidR="00AE1CA3" w:rsidRPr="00AE1CA3">
        <w:rPr>
          <w:rFonts w:hint="eastAsia"/>
        </w:rPr>
        <w:t>将探讨该算法发改进方案，致力于得到更完美在视觉上更易接受的合理图案</w:t>
      </w:r>
    </w:p>
    <w:p w:rsidR="00F45F2E" w:rsidRDefault="00F45F2E"/>
    <w:p w:rsidR="00256D26" w:rsidRDefault="00256D26">
      <w:r>
        <w:rPr>
          <w:rFonts w:hint="eastAsia"/>
        </w:rPr>
        <w:t xml:space="preserve">关键词：图像风格迁移 </w:t>
      </w:r>
      <w:r>
        <w:t xml:space="preserve">  </w:t>
      </w:r>
      <w:r w:rsidR="006228DE">
        <w:rPr>
          <w:rFonts w:hint="eastAsia"/>
        </w:rPr>
        <w:t xml:space="preserve">补丁操作 </w:t>
      </w:r>
      <w:r w:rsidR="006228DE">
        <w:t xml:space="preserve">  </w:t>
      </w:r>
      <w:r w:rsidR="006228DE">
        <w:rPr>
          <w:rFonts w:hint="eastAsia"/>
        </w:rPr>
        <w:t>逆网络</w:t>
      </w:r>
    </w:p>
    <w:p w:rsidR="00AE1CA3" w:rsidRDefault="00AE1CA3">
      <w:r>
        <w:rPr>
          <w:rFonts w:hint="eastAsia"/>
        </w:rPr>
        <w:t>简介</w:t>
      </w:r>
    </w:p>
    <w:p w:rsidR="008D4E3E" w:rsidRDefault="00AE1CA3">
      <w:r>
        <w:t xml:space="preserve">  </w:t>
      </w:r>
      <w:r w:rsidR="00507540">
        <w:t xml:space="preserve"> </w:t>
      </w:r>
      <w:r w:rsidR="008D4E3E">
        <w:rPr>
          <w:rFonts w:hint="eastAsia"/>
        </w:rPr>
        <w:t>艺术</w:t>
      </w:r>
      <w:r w:rsidR="00493E3B">
        <w:rPr>
          <w:rFonts w:hint="eastAsia"/>
        </w:rPr>
        <w:t>风格的概念很难进行量化，早期的研究人员使用相识性进行度量或者基于像素值的局部统计来定义样式。</w:t>
      </w:r>
      <w:r w:rsidRPr="00963E7B">
        <w:rPr>
          <w:rFonts w:hint="eastAsia"/>
        </w:rPr>
        <w:t>在神经网络之前，图像风格迁移的程序有一个共同的思路：分析某一风格的图像，给</w:t>
      </w:r>
      <w:r w:rsidR="009376DC">
        <w:rPr>
          <w:rFonts w:hint="eastAsia"/>
        </w:rPr>
        <w:t>该</w:t>
      </w:r>
      <w:r w:rsidRPr="00963E7B">
        <w:rPr>
          <w:rFonts w:hint="eastAsia"/>
        </w:rPr>
        <w:t>风格建立一个数学或统计模型，再改变要做迁移的图像让它能更好的符合建立的模型。</w:t>
      </w:r>
      <w:r w:rsidR="009376DC">
        <w:rPr>
          <w:rFonts w:hint="eastAsia"/>
        </w:rPr>
        <w:t>该方法</w:t>
      </w:r>
      <w:r w:rsidRPr="00963E7B">
        <w:rPr>
          <w:rFonts w:hint="eastAsia"/>
        </w:rPr>
        <w:t>做出</w:t>
      </w:r>
      <w:r w:rsidR="009376DC">
        <w:rPr>
          <w:rFonts w:hint="eastAsia"/>
        </w:rPr>
        <w:t>的</w:t>
      </w:r>
      <w:r w:rsidRPr="00963E7B">
        <w:rPr>
          <w:rFonts w:hint="eastAsia"/>
        </w:rPr>
        <w:t>效果</w:t>
      </w:r>
      <w:r w:rsidR="009376DC">
        <w:rPr>
          <w:rFonts w:hint="eastAsia"/>
        </w:rPr>
        <w:t>具有一定视觉上的美观和的结果</w:t>
      </w:r>
      <w:r w:rsidRPr="00963E7B">
        <w:rPr>
          <w:rFonts w:hint="eastAsia"/>
        </w:rPr>
        <w:t>，但一个很大的缺点：一个程序基本只能做某一种风格或者某一个场景。因此基于传统风格迁移研究的实际应用非常有限</w:t>
      </w:r>
      <w:r w:rsidR="008D4E3E">
        <w:rPr>
          <w:rFonts w:hint="eastAsia"/>
        </w:rPr>
        <w:t>。</w:t>
      </w:r>
    </w:p>
    <w:p w:rsidR="00AE1CA3" w:rsidRDefault="009376DC" w:rsidP="008D4E3E">
      <w:pPr>
        <w:ind w:firstLineChars="200" w:firstLine="420"/>
      </w:pPr>
      <w:r>
        <w:rPr>
          <w:rFonts w:hint="eastAsia"/>
        </w:rPr>
        <w:t>直到</w:t>
      </w:r>
      <w:r w:rsidR="00AE1CA3">
        <w:t>Gatys</w:t>
      </w:r>
      <w:r w:rsidR="00AE1CA3" w:rsidRPr="00963E7B">
        <w:rPr>
          <w:rFonts w:hint="eastAsia"/>
        </w:rPr>
        <w:t>的论文</w:t>
      </w:r>
      <w:r w:rsidR="0090034B">
        <w:rPr>
          <w:rFonts w:hint="eastAsia"/>
        </w:rPr>
        <w:t>[</w:t>
      </w:r>
      <w:r w:rsidR="0090034B">
        <w:t>1]</w:t>
      </w:r>
      <w:r w:rsidRPr="00963E7B">
        <w:rPr>
          <w:rFonts w:hint="eastAsia"/>
        </w:rPr>
        <w:t>改变这种现状</w:t>
      </w:r>
      <w:r w:rsidR="00AE1CA3" w:rsidRPr="00963E7B">
        <w:rPr>
          <w:rFonts w:hint="eastAsia"/>
        </w:rPr>
        <w:t>，它给了一种用深度学习来给纹理建模的方法</w:t>
      </w:r>
      <w:r w:rsidR="00D0443C">
        <w:rPr>
          <w:rFonts w:hint="eastAsia"/>
        </w:rPr>
        <w:t>，</w:t>
      </w:r>
      <w:r w:rsidR="00AE1CA3" w:rsidRPr="004F3145">
        <w:rPr>
          <w:rFonts w:hint="eastAsia"/>
        </w:rPr>
        <w:t>把两个不同领域的研究成果有机的结合起来，做出了令人惊艳的结果</w:t>
      </w:r>
      <w:r w:rsidR="00AE1CA3">
        <w:rPr>
          <w:rFonts w:hint="eastAsia"/>
        </w:rPr>
        <w:t>，也使得图片风格迁移这一领域得到了革命性的发展。</w:t>
      </w:r>
      <w:r w:rsidR="003B24E7">
        <w:rPr>
          <w:rFonts w:hint="eastAsia"/>
        </w:rPr>
        <w:t>当前的</w:t>
      </w:r>
      <w:r w:rsidR="003B24E7">
        <w:t>NST</w:t>
      </w:r>
      <w:r w:rsidR="003B24E7">
        <w:rPr>
          <w:rFonts w:hint="eastAsia"/>
        </w:rPr>
        <w:t>方法大致可分为两类</w:t>
      </w:r>
      <w:r w:rsidR="00A469BC">
        <w:rPr>
          <w:rFonts w:hint="eastAsia"/>
        </w:rPr>
        <w:t>[</w:t>
      </w:r>
      <w:r w:rsidR="00A469BC">
        <w:t>2]</w:t>
      </w:r>
      <w:r w:rsidR="003B24E7">
        <w:rPr>
          <w:rFonts w:hint="eastAsia"/>
        </w:rPr>
        <w:t>。一类是</w:t>
      </w:r>
      <w:r w:rsidR="00507540">
        <w:t>Gatys</w:t>
      </w:r>
      <w:r w:rsidR="00507540">
        <w:rPr>
          <w:rFonts w:hint="eastAsia"/>
        </w:rPr>
        <w:t>等利用</w:t>
      </w:r>
      <w:r w:rsidR="00703C73">
        <w:t>CNN</w:t>
      </w:r>
      <w:r w:rsidR="00703C73">
        <w:rPr>
          <w:rFonts w:hint="eastAsia"/>
        </w:rPr>
        <w:t>特征激活来重组给定图片的内容以及样式的方法，</w:t>
      </w:r>
      <w:r w:rsidR="005E2E45">
        <w:rPr>
          <w:rFonts w:hint="eastAsia"/>
        </w:rPr>
        <w:t>该方法</w:t>
      </w:r>
      <w:r w:rsidR="00703C73">
        <w:rPr>
          <w:rFonts w:hint="eastAsia"/>
        </w:rPr>
        <w:t>说明图像样式和内容在某种程度上是可分离的，可任意组合图像的内容及样式</w:t>
      </w:r>
      <w:r w:rsidR="00D0443C">
        <w:rPr>
          <w:rFonts w:hint="eastAsia"/>
        </w:rPr>
        <w:t>，但它依赖于过慢</w:t>
      </w:r>
      <w:r w:rsidR="000048F3">
        <w:rPr>
          <w:rFonts w:hint="eastAsia"/>
        </w:rPr>
        <w:t>的迭代图像优化过程，使其计算量十分庞大</w:t>
      </w:r>
      <w:r w:rsidR="001F25FD">
        <w:rPr>
          <w:rFonts w:hint="eastAsia"/>
        </w:rPr>
        <w:t>。</w:t>
      </w:r>
      <w:r w:rsidR="003B24E7">
        <w:rPr>
          <w:rFonts w:hint="eastAsia"/>
        </w:rPr>
        <w:t>另一类是</w:t>
      </w:r>
      <w:r w:rsidR="00A469BC">
        <w:rPr>
          <w:rFonts w:hint="eastAsia"/>
        </w:rPr>
        <w:t>J</w:t>
      </w:r>
      <w:r w:rsidR="00E30C52">
        <w:t>ohnson</w:t>
      </w:r>
      <w:r w:rsidR="00A469BC">
        <w:rPr>
          <w:rFonts w:hint="eastAsia"/>
        </w:rPr>
        <w:t>和Ulyanov</w:t>
      </w:r>
      <w:r w:rsidR="00A469BC">
        <w:t>[3</w:t>
      </w:r>
      <w:r w:rsidR="004D294D">
        <w:rPr>
          <w:rFonts w:hint="eastAsia"/>
        </w:rPr>
        <w:t>，</w:t>
      </w:r>
      <w:r w:rsidR="00A469BC">
        <w:t>4]</w:t>
      </w:r>
      <w:r w:rsidR="00E30C52">
        <w:rPr>
          <w:rFonts w:hint="eastAsia"/>
        </w:rPr>
        <w:t>等人提出</w:t>
      </w:r>
      <w:r w:rsidR="003B24E7">
        <w:rPr>
          <w:rFonts w:hint="eastAsia"/>
        </w:rPr>
        <w:t>的</w:t>
      </w:r>
      <w:r w:rsidR="00E30C52">
        <w:rPr>
          <w:rFonts w:hint="eastAsia"/>
        </w:rPr>
        <w:t>一种使用多尺度体系结构作为生成器网络，目标函数类似于</w:t>
      </w:r>
      <w:r w:rsidR="00A469BC">
        <w:rPr>
          <w:rFonts w:hint="eastAsia"/>
        </w:rPr>
        <w:t>G</w:t>
      </w:r>
      <w:r w:rsidR="00E30C52">
        <w:t>atys</w:t>
      </w:r>
      <w:r w:rsidR="00E30C52">
        <w:rPr>
          <w:rFonts w:hint="eastAsia"/>
        </w:rPr>
        <w:t>等人的算法，该算法</w:t>
      </w:r>
      <w:r w:rsidR="001F25FD">
        <w:rPr>
          <w:rFonts w:hint="eastAsia"/>
        </w:rPr>
        <w:t>通过</w:t>
      </w:r>
      <w:r w:rsidR="001F25FD">
        <w:t>MOB-IR</w:t>
      </w:r>
      <w:r w:rsidR="001F25FD">
        <w:rPr>
          <w:rFonts w:hint="eastAsia"/>
        </w:rPr>
        <w:t>来重建风格化图像，以解决速度和计算成本问题</w:t>
      </w:r>
      <w:r w:rsidR="003B24E7">
        <w:rPr>
          <w:rFonts w:hint="eastAsia"/>
        </w:rPr>
        <w:t>。</w:t>
      </w:r>
    </w:p>
    <w:p w:rsidR="003B24E7" w:rsidRDefault="001A6CA3" w:rsidP="008D4E3E">
      <w:pPr>
        <w:ind w:firstLineChars="300" w:firstLine="630"/>
      </w:pPr>
      <w:r>
        <w:rPr>
          <w:rFonts w:hint="eastAsia"/>
        </w:rPr>
        <w:t>针对以往方法的</w:t>
      </w:r>
      <w:r w:rsidR="00A62591">
        <w:rPr>
          <w:rFonts w:hint="eastAsia"/>
        </w:rPr>
        <w:t>耗时过长问题，一种典型的加速解决方案是再训练一个神经网络</w:t>
      </w:r>
      <w:r w:rsidR="008A6358">
        <w:rPr>
          <w:rFonts w:hint="eastAsia"/>
        </w:rPr>
        <w:t>，该神经网络在单次前馈</w:t>
      </w:r>
      <w:r w:rsidR="004D294D">
        <w:rPr>
          <w:rFonts w:hint="eastAsia"/>
        </w:rPr>
        <w:t>传递中传递</w:t>
      </w:r>
      <w:r w:rsidR="004D294D" w:rsidRPr="004D294D">
        <w:t>近似优化的最优值</w:t>
      </w:r>
      <w:r w:rsidR="004D294D">
        <w:rPr>
          <w:rFonts w:hint="eastAsia"/>
        </w:rPr>
        <w:t>[</w:t>
      </w:r>
      <w:r w:rsidR="004D294D">
        <w:t>5</w:t>
      </w:r>
      <w:r w:rsidR="004D294D">
        <w:rPr>
          <w:rFonts w:hint="eastAsia"/>
        </w:rPr>
        <w:t>，</w:t>
      </w:r>
      <w:r w:rsidR="004D294D">
        <w:t>6]</w:t>
      </w:r>
      <w:r w:rsidR="008A6358">
        <w:rPr>
          <w:rFonts w:hint="eastAsia"/>
        </w:rPr>
        <w:t>网络无法推广其训练好的图像集，因此使用该方法的现有作品无法对任何给定样式图像执行样式转换的多功能性，这种限制使得应用程序的发展受到了极大的阻碍。</w:t>
      </w:r>
      <w:r w:rsidR="00B32459">
        <w:rPr>
          <w:rFonts w:hint="eastAsia"/>
        </w:rPr>
        <w:t>本文</w:t>
      </w:r>
      <w:r w:rsidR="0018616E">
        <w:rPr>
          <w:rFonts w:hint="eastAsia"/>
        </w:rPr>
        <w:t>通过重新定义优化目标，使用基于局部匹配的简单优化目标</w:t>
      </w:r>
      <w:r w:rsidR="00B32459">
        <w:rPr>
          <w:rFonts w:hint="eastAsia"/>
        </w:rPr>
        <w:t>进行改进，该目标只使用</w:t>
      </w:r>
      <w:r w:rsidR="00B32459">
        <w:t>CNN</w:t>
      </w:r>
      <w:r w:rsidR="00B32459">
        <w:rPr>
          <w:rFonts w:hint="eastAsia"/>
        </w:rPr>
        <w:t>中的一层进行计算，该限制使得我们可以使用逆网络进行确定性的反转来自样式化层的激活，以生成样式化图像</w:t>
      </w:r>
      <w:r w:rsidR="001961A8">
        <w:rPr>
          <w:rFonts w:hint="eastAsia"/>
        </w:rPr>
        <w:t>。</w:t>
      </w:r>
      <w:r w:rsidR="00546A10">
        <w:rPr>
          <w:rFonts w:hint="eastAsia"/>
        </w:rPr>
        <w:t>该方法使用基于补丁的操作使用2D卷积提取补丁，通过a</w:t>
      </w:r>
      <w:r w:rsidR="00546A10">
        <w:t>rgmax</w:t>
      </w:r>
      <w:r w:rsidR="00546A10">
        <w:rPr>
          <w:rFonts w:hint="eastAsia"/>
        </w:rPr>
        <w:t>函数通道进行计算最佳匹配样式补丁，再利用2D转置卷积将最佳匹配样式补丁</w:t>
      </w:r>
      <w:r w:rsidR="00772C34">
        <w:rPr>
          <w:rFonts w:hint="eastAsia"/>
        </w:rPr>
        <w:t>放置在相应的空间位置来重建完整的激活图片。</w:t>
      </w:r>
    </w:p>
    <w:p w:rsidR="00507540" w:rsidRDefault="00507540">
      <w:r>
        <w:t xml:space="preserve">  </w:t>
      </w:r>
    </w:p>
    <w:p w:rsidR="00AE1CA3" w:rsidRDefault="00AE1CA3"/>
    <w:p w:rsidR="005E2E45" w:rsidRDefault="005E2E45"/>
    <w:p w:rsidR="005E2E45" w:rsidRDefault="005E2E45"/>
    <w:p w:rsidR="005E2E45" w:rsidRDefault="005E2E45">
      <w:r>
        <w:rPr>
          <w:rFonts w:hint="eastAsia"/>
        </w:rPr>
        <w:t>相关工作</w:t>
      </w:r>
    </w:p>
    <w:p w:rsidR="00823A97" w:rsidRDefault="00030A37" w:rsidP="00150F5B">
      <w:r>
        <w:t xml:space="preserve">      </w:t>
      </w:r>
      <w:r w:rsidR="0062333F" w:rsidRPr="00150F5B">
        <w:rPr>
          <w:rFonts w:hint="eastAsia"/>
        </w:rPr>
        <w:t>针对样式转移的问题，早期的方法包括对线性滤波器响应进行</w:t>
      </w:r>
      <w:r w:rsidR="00BF1A7C" w:rsidRPr="00150F5B">
        <w:rPr>
          <w:rFonts w:hint="eastAsia"/>
        </w:rPr>
        <w:t>直方图匹配</w:t>
      </w:r>
      <w:r w:rsidR="001B7A3F">
        <w:rPr>
          <w:rFonts w:hint="eastAsia"/>
        </w:rPr>
        <w:t>[</w:t>
      </w:r>
      <w:r w:rsidR="001B7A3F">
        <w:t>7]</w:t>
      </w:r>
      <w:r w:rsidR="00BF1A7C" w:rsidRPr="00150F5B">
        <w:rPr>
          <w:rFonts w:hint="eastAsia"/>
        </w:rPr>
        <w:t>和非参数采样</w:t>
      </w:r>
      <w:r w:rsidR="001B7A3F">
        <w:rPr>
          <w:rFonts w:hint="eastAsia"/>
        </w:rPr>
        <w:t>[</w:t>
      </w:r>
      <w:r w:rsidR="001B7A3F">
        <w:t>8]</w:t>
      </w:r>
      <w:r w:rsidR="00895D2A" w:rsidRPr="00150F5B">
        <w:rPr>
          <w:rFonts w:hint="eastAsia"/>
        </w:rPr>
        <w:t>，这些方法通常依赖于低级统计信息，且通常无法获得语义结构。</w:t>
      </w:r>
      <w:r w:rsidR="00895D2A" w:rsidRPr="00150F5B">
        <w:t>Gatys</w:t>
      </w:r>
      <w:r w:rsidR="00895D2A" w:rsidRPr="00150F5B">
        <w:rPr>
          <w:rFonts w:hint="eastAsia"/>
        </w:rPr>
        <w:t>等首次通过在</w:t>
      </w:r>
      <w:r w:rsidR="00895D2A" w:rsidRPr="00150F5B">
        <w:t>CNN</w:t>
      </w:r>
      <w:r w:rsidR="00895D2A" w:rsidRPr="00150F5B">
        <w:rPr>
          <w:rFonts w:hint="eastAsia"/>
        </w:rPr>
        <w:t>卷积层中匹配特征统计信息，得到相对更完美的样式转换结果。他们</w:t>
      </w:r>
      <w:r w:rsidR="001B7A3F">
        <w:rPr>
          <w:rFonts w:hint="eastAsia"/>
        </w:rPr>
        <w:t>[</w:t>
      </w:r>
      <w:r w:rsidR="001B7A3F">
        <w:t>1]</w:t>
      </w:r>
      <w:r w:rsidR="00895D2A" w:rsidRPr="00150F5B">
        <w:rPr>
          <w:rFonts w:hint="eastAsia"/>
        </w:rPr>
        <w:t>将样式转换描述为纹理合成和内容重建两者结合在一起的优化问题，公式涉及到</w:t>
      </w:r>
      <w:r w:rsidR="00F7698A" w:rsidRPr="00150F5B">
        <w:rPr>
          <w:rFonts w:hint="eastAsia"/>
        </w:rPr>
        <w:t>将附加损失函数置于预先训练的</w:t>
      </w:r>
      <w:r w:rsidR="00F7698A" w:rsidRPr="00150F5B">
        <w:t>CNN</w:t>
      </w:r>
      <w:r w:rsidR="00F7698A" w:rsidRPr="00150F5B">
        <w:rPr>
          <w:rFonts w:hint="eastAsia"/>
        </w:rPr>
        <w:t>的多层上，其中一些损失函数用于合成样式图像的纹理</w:t>
      </w:r>
      <w:r w:rsidR="00694C71" w:rsidRPr="00150F5B">
        <w:rPr>
          <w:rFonts w:hint="eastAsia"/>
        </w:rPr>
        <w:t>，</w:t>
      </w:r>
      <w:r w:rsidR="0042080E">
        <w:rPr>
          <w:rFonts w:hint="eastAsia"/>
        </w:rPr>
        <w:t>另外</w:t>
      </w:r>
      <w:r w:rsidR="00694C71" w:rsidRPr="00150F5B">
        <w:rPr>
          <w:rFonts w:hint="eastAsia"/>
        </w:rPr>
        <w:t>一些损失函数用于重新构建内容</w:t>
      </w:r>
      <w:r w:rsidR="00694C71" w:rsidRPr="00150F5B">
        <w:rPr>
          <w:rFonts w:hint="eastAsia"/>
        </w:rPr>
        <w:lastRenderedPageBreak/>
        <w:t>图像。通过反向传播计算梯度，并基于梯度的优化来构建风格化图像</w:t>
      </w:r>
      <w:r w:rsidR="00150F5B" w:rsidRPr="00150F5B">
        <w:rPr>
          <w:rFonts w:hint="eastAsia"/>
        </w:rPr>
        <w:t>。</w:t>
      </w:r>
    </w:p>
    <w:p w:rsidR="0017059D" w:rsidRDefault="00150F5B" w:rsidP="0017059D">
      <w:pPr>
        <w:ind w:firstLineChars="200" w:firstLine="420"/>
      </w:pPr>
      <w:r w:rsidRPr="00150F5B">
        <w:rPr>
          <w:rFonts w:hint="eastAsia"/>
        </w:rPr>
        <w:t>另一种方法是在内容和样式图像之间使用基于补丁的相似度匹配</w:t>
      </w:r>
      <w:r w:rsidR="0042080E">
        <w:rPr>
          <w:rFonts w:hint="eastAsia"/>
        </w:rPr>
        <w:t>[</w:t>
      </w:r>
      <w:r w:rsidR="0042080E">
        <w:t>9]</w:t>
      </w:r>
      <w:r w:rsidRPr="00150F5B">
        <w:rPr>
          <w:rFonts w:hint="eastAsia"/>
        </w:rPr>
        <w:t>。</w:t>
      </w:r>
      <w:r w:rsidR="0042080E">
        <w:rPr>
          <w:rFonts w:hint="eastAsia"/>
        </w:rPr>
        <w:t>其中</w:t>
      </w:r>
      <w:r w:rsidRPr="00150F5B">
        <w:t>Li</w:t>
      </w:r>
      <w:r w:rsidRPr="00150F5B">
        <w:rPr>
          <w:rFonts w:hint="eastAsia"/>
        </w:rPr>
        <w:t>和</w:t>
      </w:r>
      <w:r w:rsidRPr="00150F5B">
        <w:t xml:space="preserve">Wand </w:t>
      </w:r>
      <w:r w:rsidRPr="00150F5B">
        <w:rPr>
          <w:rFonts w:hint="eastAsia"/>
        </w:rPr>
        <w:t>构建了基于补丁的损耗函数，其中每个合成补丁都具有必须匹配的最近邻居目标补丁。然后，将这种补丁匹配损失函数与</w:t>
      </w:r>
      <w:r w:rsidRPr="00150F5B">
        <w:t>Gatys</w:t>
      </w:r>
      <w:r w:rsidRPr="00150F5B">
        <w:rPr>
          <w:rFonts w:hint="eastAsia"/>
        </w:rPr>
        <w:t>等人</w:t>
      </w:r>
      <w:r w:rsidR="0042080E">
        <w:rPr>
          <w:rFonts w:hint="eastAsia"/>
        </w:rPr>
        <w:t>提出</w:t>
      </w:r>
      <w:r w:rsidRPr="00150F5B">
        <w:rPr>
          <w:rFonts w:hint="eastAsia"/>
        </w:rPr>
        <w:t>的公式相加。虽然这</w:t>
      </w:r>
      <w:r w:rsidR="0042080E">
        <w:rPr>
          <w:rFonts w:hint="eastAsia"/>
        </w:rPr>
        <w:t>种</w:t>
      </w:r>
      <w:r w:rsidRPr="00150F5B">
        <w:rPr>
          <w:rFonts w:hint="eastAsia"/>
        </w:rPr>
        <w:t>方法允许使用任意样式的图像，但是</w:t>
      </w:r>
      <w:r w:rsidR="0042080E">
        <w:rPr>
          <w:rFonts w:hint="eastAsia"/>
        </w:rPr>
        <w:t>这种</w:t>
      </w:r>
      <w:r w:rsidRPr="00150F5B">
        <w:rPr>
          <w:rFonts w:hint="eastAsia"/>
        </w:rPr>
        <w:t>方法使用的优化框架使其生成样式化图像的速度变</w:t>
      </w:r>
      <w:r w:rsidR="0042080E">
        <w:rPr>
          <w:rFonts w:hint="eastAsia"/>
        </w:rPr>
        <w:t>的相对缓慢</w:t>
      </w:r>
      <w:r w:rsidRPr="00150F5B">
        <w:rPr>
          <w:rFonts w:hint="eastAsia"/>
        </w:rPr>
        <w:t>。</w:t>
      </w:r>
      <w:r w:rsidR="0017059D">
        <w:rPr>
          <w:rFonts w:hint="eastAsia"/>
        </w:rPr>
        <w:t>正如上文所说，</w:t>
      </w:r>
      <w:r w:rsidRPr="00150F5B">
        <w:rPr>
          <w:rFonts w:hint="eastAsia"/>
        </w:rPr>
        <w:t>前馈样式网络可以训练一个神经网络，该网络近似于</w:t>
      </w:r>
      <w:r w:rsidRPr="00150F5B">
        <w:t>Gatys</w:t>
      </w:r>
      <w:r w:rsidRPr="00150F5B">
        <w:rPr>
          <w:rFonts w:hint="eastAsia"/>
        </w:rPr>
        <w:t>等人针对一种或多种固定样式的损失函数的最优值。</w:t>
      </w:r>
      <w:r w:rsidRPr="00150F5B">
        <w:t xml:space="preserve"> </w:t>
      </w:r>
      <w:r w:rsidR="000B6772">
        <w:rPr>
          <w:rFonts w:hint="eastAsia"/>
        </w:rPr>
        <w:t>相比于之前的方法，该方法能够获得</w:t>
      </w:r>
      <w:r w:rsidRPr="00150F5B">
        <w:rPr>
          <w:rFonts w:hint="eastAsia"/>
        </w:rPr>
        <w:t>更快的</w:t>
      </w:r>
      <w:r w:rsidR="000B6772">
        <w:rPr>
          <w:rFonts w:hint="eastAsia"/>
        </w:rPr>
        <w:t>速度</w:t>
      </w:r>
      <w:r w:rsidRPr="00150F5B">
        <w:rPr>
          <w:rFonts w:hint="eastAsia"/>
        </w:rPr>
        <w:t>，但是对于每种新样式，都需要对这些方法进行重新训练</w:t>
      </w:r>
      <w:r w:rsidRPr="00150F5B">
        <w:t> </w:t>
      </w:r>
      <w:r w:rsidR="00677E8F">
        <w:rPr>
          <w:rFonts w:hint="eastAsia"/>
        </w:rPr>
        <w:t>。</w:t>
      </w:r>
    </w:p>
    <w:p w:rsidR="00D508BD" w:rsidRDefault="000B6772" w:rsidP="00306B4D">
      <w:pPr>
        <w:ind w:firstLineChars="200" w:firstLine="420"/>
        <w:rPr>
          <w:rFonts w:hint="eastAsia"/>
        </w:rPr>
      </w:pPr>
      <w:r>
        <w:rPr>
          <w:rFonts w:hint="eastAsia"/>
        </w:rPr>
        <w:t>预训练卷积神经网络中的逆网络常被用于作为自动编码器的一部分</w:t>
      </w:r>
      <w:r w:rsidR="00150F5B" w:rsidRPr="00150F5B">
        <w:rPr>
          <w:rFonts w:hint="eastAsia"/>
        </w:rPr>
        <w:t>。</w:t>
      </w:r>
      <w:r w:rsidR="00677E8F">
        <w:rPr>
          <w:rFonts w:hint="eastAsia"/>
        </w:rPr>
        <w:t>几乎</w:t>
      </w:r>
      <w:r w:rsidR="00150F5B" w:rsidRPr="00150F5B">
        <w:rPr>
          <w:rFonts w:hint="eastAsia"/>
        </w:rPr>
        <w:t>所有现有的逆网络都</w:t>
      </w:r>
      <w:r>
        <w:rPr>
          <w:rFonts w:hint="eastAsia"/>
        </w:rPr>
        <w:t>要</w:t>
      </w:r>
      <w:r w:rsidR="00150F5B" w:rsidRPr="00150F5B">
        <w:rPr>
          <w:rFonts w:hint="eastAsia"/>
        </w:rPr>
        <w:t>经过图像数据集和放置在</w:t>
      </w:r>
      <w:r w:rsidR="00150F5B" w:rsidRPr="00150F5B">
        <w:t>RGB</w:t>
      </w:r>
      <w:r w:rsidR="00150F5B" w:rsidRPr="00150F5B">
        <w:rPr>
          <w:rFonts w:hint="eastAsia"/>
        </w:rPr>
        <w:t>空间中的损失函数的训练。</w:t>
      </w:r>
      <w:r>
        <w:rPr>
          <w:rFonts w:hint="eastAsia"/>
        </w:rPr>
        <w:t>由于逆网络</w:t>
      </w:r>
      <w:r w:rsidR="0017059D">
        <w:rPr>
          <w:rFonts w:hint="eastAsia"/>
        </w:rPr>
        <w:t>【】</w:t>
      </w:r>
    </w:p>
    <w:p w:rsidR="00BE69E6" w:rsidRDefault="00BE69E6" w:rsidP="00D508BD">
      <w:r>
        <w:rPr>
          <w:rFonts w:hint="eastAsia"/>
        </w:rPr>
        <w:t xml:space="preserve"> </w:t>
      </w:r>
      <w:r>
        <w:t xml:space="preserve">  </w:t>
      </w:r>
      <w:r>
        <w:rPr>
          <w:rFonts w:hint="eastAsia"/>
        </w:rPr>
        <w:t>不同于</w:t>
      </w:r>
      <w:r w:rsidRPr="00150F5B">
        <w:rPr>
          <w:rFonts w:hint="eastAsia"/>
        </w:rPr>
        <w:t>现有的样式转换方法，</w:t>
      </w:r>
      <w:r>
        <w:rPr>
          <w:rFonts w:hint="eastAsia"/>
        </w:rPr>
        <w:t>本文所研究的方法是</w:t>
      </w:r>
      <w:r w:rsidRPr="00150F5B">
        <w:rPr>
          <w:rFonts w:hint="eastAsia"/>
        </w:rPr>
        <w:t>一种直接为预训练的</w:t>
      </w:r>
      <w:r w:rsidRPr="00150F5B">
        <w:t>CNN</w:t>
      </w:r>
      <w:r w:rsidRPr="00150F5B">
        <w:rPr>
          <w:rFonts w:hint="eastAsia"/>
        </w:rPr>
        <w:t>中的单个层</w:t>
      </w:r>
      <w:r>
        <w:rPr>
          <w:rFonts w:hint="eastAsia"/>
        </w:rPr>
        <w:t>进行</w:t>
      </w:r>
      <w:r w:rsidRPr="00150F5B">
        <w:rPr>
          <w:rFonts w:hint="eastAsia"/>
        </w:rPr>
        <w:t>构造目标活动的方法</w:t>
      </w:r>
      <w:r>
        <w:rPr>
          <w:rFonts w:hint="eastAsia"/>
        </w:rPr>
        <w:t>。其中该方法有三处较大改进</w:t>
      </w:r>
      <w:r w:rsidR="00306B4D">
        <w:rPr>
          <w:rFonts w:hint="eastAsia"/>
        </w:rPr>
        <w:t>：</w:t>
      </w:r>
    </w:p>
    <w:p w:rsidR="00306B4D" w:rsidRDefault="00BE69E6" w:rsidP="00306B4D">
      <w:pPr>
        <w:pStyle w:val="a8"/>
        <w:numPr>
          <w:ilvl w:val="0"/>
          <w:numId w:val="3"/>
        </w:numPr>
        <w:ind w:firstLineChars="0"/>
      </w:pPr>
      <w:r>
        <w:rPr>
          <w:rFonts w:hint="eastAsia"/>
        </w:rPr>
        <w:t>该方法利用</w:t>
      </w:r>
      <w:r w:rsidRPr="00150F5B">
        <w:rPr>
          <w:rFonts w:hint="eastAsia"/>
        </w:rPr>
        <w:t>准则在激活空间中找到最佳匹配的补丁</w:t>
      </w:r>
      <w:r>
        <w:rPr>
          <w:rFonts w:hint="eastAsia"/>
        </w:rPr>
        <w:t>，</w:t>
      </w:r>
      <w:r w:rsidRPr="00150F5B">
        <w:rPr>
          <w:rFonts w:hint="eastAsia"/>
        </w:rPr>
        <w:t>与</w:t>
      </w:r>
      <w:r w:rsidRPr="00150F5B">
        <w:t>Li</w:t>
      </w:r>
      <w:r w:rsidRPr="00150F5B">
        <w:rPr>
          <w:rFonts w:hint="eastAsia"/>
        </w:rPr>
        <w:t>和</w:t>
      </w:r>
      <w:r w:rsidRPr="00150F5B">
        <w:t>Wand [</w:t>
      </w:r>
      <w:r>
        <w:rPr>
          <w:rFonts w:hint="eastAsia"/>
        </w:rPr>
        <w:t>10</w:t>
      </w:r>
      <w:r w:rsidRPr="00150F5B">
        <w:t>]</w:t>
      </w:r>
      <w:r>
        <w:rPr>
          <w:rFonts w:hint="eastAsia"/>
        </w:rPr>
        <w:t>提出的方法不</w:t>
      </w:r>
      <w:r w:rsidRPr="00150F5B">
        <w:rPr>
          <w:rFonts w:hint="eastAsia"/>
        </w:rPr>
        <w:t>一样</w:t>
      </w:r>
      <w:r>
        <w:rPr>
          <w:rFonts w:hint="eastAsia"/>
        </w:rPr>
        <w:t>的是</w:t>
      </w:r>
      <w:r>
        <w:rPr>
          <w:rFonts w:hint="eastAsia"/>
        </w:rPr>
        <w:t>该</w:t>
      </w:r>
      <w:r w:rsidRPr="00150F5B">
        <w:rPr>
          <w:rFonts w:hint="eastAsia"/>
        </w:rPr>
        <w:t>方法能够直接构建整个激活目标</w:t>
      </w:r>
      <w:r>
        <w:rPr>
          <w:rFonts w:hint="eastAsia"/>
        </w:rPr>
        <w:t>；</w:t>
      </w:r>
    </w:p>
    <w:p w:rsidR="00306B4D" w:rsidRDefault="00BE69E6" w:rsidP="00306B4D">
      <w:pPr>
        <w:pStyle w:val="a8"/>
        <w:numPr>
          <w:ilvl w:val="0"/>
          <w:numId w:val="3"/>
        </w:numPr>
        <w:ind w:firstLineChars="0"/>
      </w:pPr>
      <w:r>
        <w:rPr>
          <w:rFonts w:hint="eastAsia"/>
        </w:rPr>
        <w:t>该方法</w:t>
      </w:r>
      <w:r w:rsidRPr="00150F5B">
        <w:rPr>
          <w:rFonts w:hint="eastAsia"/>
        </w:rPr>
        <w:t>提出了一种通过反转预训练的</w:t>
      </w:r>
      <w:r w:rsidRPr="00150F5B">
        <w:t>CNN</w:t>
      </w:r>
      <w:r w:rsidRPr="00150F5B">
        <w:rPr>
          <w:rFonts w:hint="eastAsia"/>
        </w:rPr>
        <w:t>来进行前馈样式转换的程序</w:t>
      </w:r>
      <w:r>
        <w:rPr>
          <w:rFonts w:hint="eastAsia"/>
        </w:rPr>
        <w:t>，相比于前馈样式对于每一种新样式都要重新训练的不足，该方法</w:t>
      </w:r>
      <w:r w:rsidRPr="00150F5B">
        <w:rPr>
          <w:rFonts w:hint="eastAsia"/>
        </w:rPr>
        <w:t>不仅限于经过专门培训的样式，还可以轻松适应任意内容和样式图像</w:t>
      </w:r>
      <w:r>
        <w:rPr>
          <w:rFonts w:hint="eastAsia"/>
        </w:rPr>
        <w:t>；</w:t>
      </w:r>
    </w:p>
    <w:p w:rsidR="00BE69E6" w:rsidRDefault="00306B4D" w:rsidP="00306B4D">
      <w:pPr>
        <w:pStyle w:val="a8"/>
        <w:numPr>
          <w:ilvl w:val="0"/>
          <w:numId w:val="3"/>
        </w:numPr>
        <w:ind w:firstLineChars="0"/>
      </w:pPr>
      <w:r>
        <w:rPr>
          <w:rFonts w:hint="eastAsia"/>
        </w:rPr>
        <w:t>该</w:t>
      </w:r>
      <w:r w:rsidRPr="00150F5B">
        <w:rPr>
          <w:rFonts w:hint="eastAsia"/>
        </w:rPr>
        <w:t>训练方法不使用像素级损失而是使用激活损失</w:t>
      </w:r>
      <w:r>
        <w:rPr>
          <w:rFonts w:hint="eastAsia"/>
        </w:rPr>
        <w:t>，与现有的</w:t>
      </w:r>
      <w:r w:rsidRPr="00150F5B">
        <w:t>CNN</w:t>
      </w:r>
      <w:r w:rsidRPr="00150F5B">
        <w:rPr>
          <w:rFonts w:hint="eastAsia"/>
        </w:rPr>
        <w:t>反转方法不同</w:t>
      </w:r>
      <w:r>
        <w:rPr>
          <w:rFonts w:hint="eastAsia"/>
        </w:rPr>
        <w:t>，该方法</w:t>
      </w:r>
      <w:r w:rsidRPr="00150F5B">
        <w:rPr>
          <w:rFonts w:hint="eastAsia"/>
        </w:rPr>
        <w:t>通过使用特定的训练设置，该反向网络甚至能够反转超出</w:t>
      </w:r>
      <w:r w:rsidRPr="00150F5B">
        <w:t>CNN</w:t>
      </w:r>
      <w:r w:rsidRPr="00150F5B">
        <w:rPr>
          <w:rFonts w:hint="eastAsia"/>
        </w:rPr>
        <w:t>激活范围的激活。</w:t>
      </w:r>
    </w:p>
    <w:p w:rsidR="00D508BD" w:rsidRDefault="00306B4D" w:rsidP="00306B4D">
      <w:pPr>
        <w:ind w:firstLineChars="200" w:firstLine="420"/>
        <w:rPr>
          <w:rFonts w:hint="eastAsia"/>
        </w:rPr>
      </w:pPr>
      <w:r>
        <w:rPr>
          <w:rFonts w:hint="eastAsia"/>
        </w:rPr>
        <w:t>下文中实验原理一章将会具体讲解该方法的原理和实现，实验过程主要说明代码和运行过程，实验结论一章将会和其他以往方法进行横向对比试图寻找该方法的优缺点。</w:t>
      </w:r>
    </w:p>
    <w:p w:rsidR="00306B4D" w:rsidRDefault="00306B4D" w:rsidP="00D508BD"/>
    <w:p w:rsidR="00D508BD" w:rsidRDefault="00D508BD" w:rsidP="00D508BD">
      <w:r>
        <w:rPr>
          <w:rFonts w:hint="eastAsia"/>
        </w:rPr>
        <w:t>实验原理及改进</w:t>
      </w:r>
    </w:p>
    <w:p w:rsidR="00D508BD" w:rsidRDefault="00D508BD" w:rsidP="00D508BD"/>
    <w:p w:rsidR="00D508BD" w:rsidRDefault="00D508BD" w:rsidP="00D508BD">
      <w:r>
        <w:rPr>
          <w:rFonts w:hint="eastAsia"/>
        </w:rPr>
        <w:t xml:space="preserve"> </w:t>
      </w:r>
      <w:r>
        <w:t xml:space="preserve">   </w:t>
      </w:r>
      <w:r w:rsidR="00F72FF3">
        <w:rPr>
          <w:rFonts w:hint="eastAsia"/>
        </w:rPr>
        <w:t>目前</w:t>
      </w:r>
      <w:r w:rsidR="00D351C0">
        <w:rPr>
          <w:rFonts w:hint="eastAsia"/>
        </w:rPr>
        <w:t>的</w:t>
      </w:r>
      <w:r w:rsidR="00993369">
        <w:rPr>
          <w:rFonts w:hint="eastAsia"/>
        </w:rPr>
        <w:t>样式转换方法</w:t>
      </w:r>
      <w:r w:rsidR="00F72FF3">
        <w:rPr>
          <w:rFonts w:hint="eastAsia"/>
        </w:rPr>
        <w:t>大致分为两类要么</w:t>
      </w:r>
      <w:r w:rsidR="00856692">
        <w:rPr>
          <w:rFonts w:hint="eastAsia"/>
        </w:rPr>
        <w:t>是通过迭代优化图像来传递样式</w:t>
      </w:r>
      <w:r w:rsidR="001A0FB1">
        <w:rPr>
          <w:rFonts w:hint="eastAsia"/>
        </w:rPr>
        <w:t>，或是优化生成模型并通过单次向前生成样式化图像。本文主要</w:t>
      </w:r>
      <w:r w:rsidR="00F72FF3">
        <w:rPr>
          <w:rFonts w:hint="eastAsia"/>
        </w:rPr>
        <w:t>讨论的方法</w:t>
      </w:r>
      <w:r w:rsidR="001A0FB1">
        <w:rPr>
          <w:rFonts w:hint="eastAsia"/>
        </w:rPr>
        <w:t>是</w:t>
      </w:r>
      <w:r w:rsidR="00F72FF3">
        <w:rPr>
          <w:rFonts w:hint="eastAsia"/>
        </w:rPr>
        <w:t>第二类，即</w:t>
      </w:r>
      <w:r w:rsidR="001A0FB1">
        <w:rPr>
          <w:rFonts w:hint="eastAsia"/>
        </w:rPr>
        <w:t>利用优化生成模型的方法通过基于补丁的操作，在给定样式图像和内容图像的情况下在单层中构造激活目标，用样式图像逐个补丁替换内容图像。</w:t>
      </w:r>
    </w:p>
    <w:p w:rsidR="001A0FB1" w:rsidRDefault="001A0FB1" w:rsidP="00EE63BE"/>
    <w:p w:rsidR="00EE63BE" w:rsidRPr="00EE63BE" w:rsidRDefault="001A0FB1" w:rsidP="00EE63BE">
      <w:r>
        <w:rPr>
          <w:rFonts w:hint="eastAsia"/>
        </w:rPr>
        <w:t>实验原理：</w:t>
      </w:r>
    </w:p>
    <w:p w:rsidR="00EE63BE" w:rsidRPr="00EE63BE" w:rsidRDefault="00EE63BE" w:rsidP="00EE63BE">
      <w:r w:rsidRPr="00EE63BE">
        <w:t>令C和S分别</w:t>
      </w:r>
      <w:r w:rsidR="00F72FF3">
        <w:rPr>
          <w:rFonts w:hint="eastAsia"/>
        </w:rPr>
        <w:t>代表</w:t>
      </w:r>
      <w:r w:rsidRPr="00EE63BE">
        <w:t>内容</w:t>
      </w:r>
      <w:r w:rsidR="00275113">
        <w:rPr>
          <w:rFonts w:hint="eastAsia"/>
        </w:rPr>
        <w:t>图像</w:t>
      </w:r>
      <w:r w:rsidRPr="00EE63BE">
        <w:t>和样式图像的RGB表示，令Φ（）</w:t>
      </w:r>
      <w:r w:rsidR="00917B02">
        <w:rPr>
          <w:rFonts w:hint="eastAsia"/>
        </w:rPr>
        <w:t>表示</w:t>
      </w:r>
      <w:r w:rsidRPr="00EE63BE">
        <w:t>预训练CNN的完全卷积部分</w:t>
      </w:r>
      <w:r w:rsidR="00917B02">
        <w:rPr>
          <w:rFonts w:hint="eastAsia"/>
        </w:rPr>
        <w:t>所</w:t>
      </w:r>
      <w:r w:rsidRPr="00EE63BE">
        <w:t>表示的函数，该</w:t>
      </w:r>
      <w:r w:rsidR="00917B02">
        <w:rPr>
          <w:rFonts w:hint="eastAsia"/>
        </w:rPr>
        <w:t>函数</w:t>
      </w:r>
      <w:r w:rsidR="00F72FF3">
        <w:rPr>
          <w:rFonts w:hint="eastAsia"/>
        </w:rPr>
        <w:t>用于</w:t>
      </w:r>
      <w:r w:rsidRPr="00EE63BE">
        <w:t>将图像从RGB映射到</w:t>
      </w:r>
      <w:r w:rsidR="00275113">
        <w:rPr>
          <w:rFonts w:hint="eastAsia"/>
        </w:rPr>
        <w:t>中间</w:t>
      </w:r>
      <w:r w:rsidR="00917B02">
        <w:rPr>
          <w:rFonts w:hint="eastAsia"/>
        </w:rPr>
        <w:t>激活</w:t>
      </w:r>
      <w:r w:rsidRPr="00EE63BE">
        <w:t>空间</w:t>
      </w:r>
      <w:r w:rsidR="00AA67BA">
        <w:rPr>
          <w:rFonts w:hint="eastAsia"/>
        </w:rPr>
        <w:t>。</w:t>
      </w:r>
      <w:r w:rsidR="00F72FF3">
        <w:rPr>
          <w:rFonts w:hint="eastAsia"/>
        </w:rPr>
        <w:t>样式转换过程中</w:t>
      </w:r>
      <w:r w:rsidR="00AA67BA">
        <w:rPr>
          <w:rFonts w:hint="eastAsia"/>
        </w:rPr>
        <w:t>首先</w:t>
      </w:r>
      <w:r w:rsidRPr="00EE63BE">
        <w:t>计算</w:t>
      </w:r>
      <w:r w:rsidR="00AA67BA">
        <w:rPr>
          <w:rFonts w:hint="eastAsia"/>
        </w:rPr>
        <w:t>出</w:t>
      </w:r>
      <w:r w:rsidRPr="00EE63BE">
        <w:t>激活量Φ（C）和Φ（S），</w:t>
      </w:r>
      <w:r w:rsidR="00AA67BA">
        <w:rPr>
          <w:rFonts w:hint="eastAsia"/>
        </w:rPr>
        <w:t>然后通过公式得到</w:t>
      </w:r>
      <w:r w:rsidR="00AA67BA" w:rsidRPr="00EE63BE">
        <w:t>最</w:t>
      </w:r>
      <w:r w:rsidR="00F72FF3">
        <w:rPr>
          <w:rFonts w:hint="eastAsia"/>
        </w:rPr>
        <w:t>佳</w:t>
      </w:r>
      <w:bookmarkStart w:id="0" w:name="_GoBack"/>
      <w:bookmarkEnd w:id="0"/>
      <w:r w:rsidR="00AA67BA" w:rsidRPr="00EE63BE">
        <w:t>匹配的样式补丁φss（C，S）</w:t>
      </w:r>
      <w:r w:rsidR="00AA67BA">
        <w:rPr>
          <w:rFonts w:hint="eastAsia"/>
        </w:rPr>
        <w:t>，</w:t>
      </w:r>
      <w:r w:rsidR="00F72FF3">
        <w:rPr>
          <w:rFonts w:hint="eastAsia"/>
        </w:rPr>
        <w:t>之后利用最佳匹配样式补丁对图像进行激活。</w:t>
      </w:r>
      <w:r w:rsidR="00AA67BA">
        <w:rPr>
          <w:rFonts w:hint="eastAsia"/>
        </w:rPr>
        <w:t>具体</w:t>
      </w:r>
      <w:r w:rsidRPr="00EE63BE">
        <w:t>样式交换过程如下：</w:t>
      </w:r>
    </w:p>
    <w:p w:rsidR="00AA67BA" w:rsidRDefault="00232448" w:rsidP="00EE63BE">
      <m:oMathPara>
        <m:oMath>
          <m:r>
            <w:rPr>
              <w:rFonts w:ascii="Cambria Math" w:hAnsi="Cambria Math"/>
            </w:rPr>
            <m:t>φ</m:t>
          </m:r>
          <m:r>
            <m:rPr>
              <m:sty m:val="p"/>
            </m:rPr>
            <w:br/>
          </m:r>
        </m:oMath>
        <m:oMath>
          <m:r>
            <m:rPr>
              <m:sty m:val="p"/>
            </m:rPr>
            <w:br/>
          </m:r>
        </m:oMath>
      </m:oMathPara>
      <w:r w:rsidR="002413D5">
        <w:rPr>
          <w:rFonts w:hint="eastAsia"/>
        </w:rPr>
        <w:t>1.为内容和样式激活提取一组补丁，分别用</w:t>
      </w:r>
      <w:r w:rsidR="002413D5" w:rsidRPr="002413D5">
        <w:t>φ</w:t>
      </w:r>
      <w:r w:rsidR="002413D5">
        <w:rPr>
          <w:rFonts w:hint="eastAsia"/>
        </w:rPr>
        <w:t>i</w:t>
      </w:r>
      <w:r w:rsidR="002413D5">
        <w:t>(</w:t>
      </w:r>
      <w:r w:rsidR="002413D5">
        <w:rPr>
          <w:rFonts w:hint="eastAsia"/>
        </w:rPr>
        <w:t>C</w:t>
      </w:r>
      <w:r w:rsidR="002413D5">
        <w:t>)  i</w:t>
      </w:r>
      <w:r w:rsidR="00EE63BE" w:rsidRPr="002413D5">
        <w:rPr>
          <w:rFonts w:hint="eastAsia"/>
        </w:rPr>
        <w:t>∈</w:t>
      </w:r>
      <w:r w:rsidR="00EE63BE" w:rsidRPr="002413D5">
        <w:t>nc和φj</w:t>
      </w:r>
      <w:r w:rsidR="002413D5">
        <w:rPr>
          <w:rFonts w:hint="eastAsia"/>
        </w:rPr>
        <w:t>(</w:t>
      </w:r>
      <w:r w:rsidR="00EE63BE" w:rsidRPr="002413D5">
        <w:t>S</w:t>
      </w:r>
      <w:r w:rsidR="002413D5">
        <w:t xml:space="preserve">)  </w:t>
      </w:r>
      <w:r w:rsidR="00EE63BE" w:rsidRPr="002413D5">
        <w:t>j</w:t>
      </w:r>
      <w:r w:rsidR="00EE63BE" w:rsidRPr="002413D5">
        <w:rPr>
          <w:rFonts w:hint="eastAsia"/>
        </w:rPr>
        <w:t>∈</w:t>
      </w:r>
      <w:r w:rsidR="00EE63BE" w:rsidRPr="002413D5">
        <w:t>ns表示，其中nc和ns是</w:t>
      </w:r>
      <w:r w:rsidR="002413D5">
        <w:rPr>
          <w:rFonts w:hint="eastAsia"/>
        </w:rPr>
        <w:t>从内容和样式</w:t>
      </w:r>
      <w:r w:rsidR="00275113">
        <w:rPr>
          <w:rFonts w:hint="eastAsia"/>
        </w:rPr>
        <w:t>图像</w:t>
      </w:r>
      <w:r w:rsidR="002413D5">
        <w:rPr>
          <w:rFonts w:hint="eastAsia"/>
        </w:rPr>
        <w:t>中</w:t>
      </w:r>
      <w:r w:rsidR="00EE63BE" w:rsidRPr="002413D5">
        <w:t>所提取补丁的数量。提取的补丁应具有足够的</w:t>
      </w:r>
      <w:r w:rsidR="00275113">
        <w:rPr>
          <w:rFonts w:hint="eastAsia"/>
        </w:rPr>
        <w:t>数量使得其可以有足够的</w:t>
      </w:r>
      <w:r w:rsidR="00EE63BE" w:rsidRPr="002413D5">
        <w:t>重叠</w:t>
      </w:r>
      <w:r w:rsidR="00275113">
        <w:rPr>
          <w:rFonts w:hint="eastAsia"/>
        </w:rPr>
        <w:t>部分</w:t>
      </w:r>
      <w:r w:rsidR="00EE63BE" w:rsidRPr="002413D5">
        <w:t>，并</w:t>
      </w:r>
      <w:r w:rsidR="00AA67BA">
        <w:rPr>
          <w:rFonts w:hint="eastAsia"/>
        </w:rPr>
        <w:t>且</w:t>
      </w:r>
      <w:r w:rsidR="00EE63BE" w:rsidRPr="002413D5">
        <w:t>包含激活的所有通道。</w:t>
      </w:r>
      <w:r w:rsidR="00EE63BE" w:rsidRPr="00EE63BE">
        <w:br/>
      </w:r>
      <w:r w:rsidR="00EE63BE" w:rsidRPr="00EE63BE">
        <w:br/>
        <w:t>2.对于每个内容激活补丁，根据归一化互相关</w:t>
      </w:r>
      <w:r w:rsidR="00275113">
        <w:rPr>
          <w:rFonts w:hint="eastAsia"/>
        </w:rPr>
        <w:t>系数</w:t>
      </w:r>
      <w:r w:rsidR="00EE63BE" w:rsidRPr="00EE63BE">
        <w:t>确定</w:t>
      </w:r>
      <w:r w:rsidR="00275113">
        <w:rPr>
          <w:rFonts w:hint="eastAsia"/>
        </w:rPr>
        <w:t>其</w:t>
      </w:r>
      <w:r w:rsidR="00EE63BE" w:rsidRPr="00EE63BE">
        <w:t>最</w:t>
      </w:r>
      <w:r w:rsidR="00275113">
        <w:rPr>
          <w:rFonts w:hint="eastAsia"/>
        </w:rPr>
        <w:t>佳匹配</w:t>
      </w:r>
      <w:r w:rsidR="00EE63BE" w:rsidRPr="00EE63BE">
        <w:t>的样式补丁，</w:t>
      </w:r>
      <w:r w:rsidR="00EE63BE" w:rsidRPr="00EE63BE">
        <w:br/>
        <w:t>3.用</w:t>
      </w:r>
      <w:r w:rsidR="00275113">
        <w:rPr>
          <w:rFonts w:hint="eastAsia"/>
        </w:rPr>
        <w:t>上一步中</w:t>
      </w:r>
      <w:r w:rsidR="00EE63BE" w:rsidRPr="00EE63BE">
        <w:t>最匹配的样式补丁φss（C，S）交换每个内容激活补丁φi（C）。</w:t>
      </w:r>
      <w:r w:rsidR="00EE63BE" w:rsidRPr="00EE63BE">
        <w:br/>
        <w:t>4.由于步骤3</w:t>
      </w:r>
      <w:r w:rsidR="00275113">
        <w:rPr>
          <w:rFonts w:hint="eastAsia"/>
        </w:rPr>
        <w:t>可能会产生</w:t>
      </w:r>
      <w:r w:rsidR="00EE63BE" w:rsidRPr="00EE63BE">
        <w:t>具有不同值的重叠区域，</w:t>
      </w:r>
      <w:r w:rsidR="00275113">
        <w:rPr>
          <w:rFonts w:hint="eastAsia"/>
        </w:rPr>
        <w:t>所以应当对不同值的重叠区域</w:t>
      </w:r>
      <w:r w:rsidR="00944FFB">
        <w:rPr>
          <w:rFonts w:hint="eastAsia"/>
        </w:rPr>
        <w:t>进行</w:t>
      </w:r>
      <w:r w:rsidR="00275113">
        <w:rPr>
          <w:rFonts w:hint="eastAsia"/>
        </w:rPr>
        <w:t>平均</w:t>
      </w:r>
      <w:r w:rsidR="00944FFB">
        <w:rPr>
          <w:rFonts w:hint="eastAsia"/>
        </w:rPr>
        <w:t>计算以</w:t>
      </w:r>
      <w:r w:rsidR="00EE63BE" w:rsidRPr="00EE63BE">
        <w:t>重建完整的内容激活</w:t>
      </w:r>
      <w:r w:rsidR="00944FFB">
        <w:rPr>
          <w:rFonts w:hint="eastAsia"/>
        </w:rPr>
        <w:t>补丁</w:t>
      </w:r>
      <w:r w:rsidR="00EE63BE" w:rsidRPr="00EE63BE">
        <w:t>，用Φss（C，S）表示。</w:t>
      </w:r>
      <w:r w:rsidR="00EE63BE" w:rsidRPr="00EE63BE">
        <w:br/>
      </w:r>
      <w:r w:rsidR="00AA67BA">
        <w:rPr>
          <w:rFonts w:hint="eastAsia"/>
        </w:rPr>
        <w:t>该交换操作</w:t>
      </w:r>
      <w:r w:rsidR="00C20CD2">
        <w:rPr>
          <w:rFonts w:hint="eastAsia"/>
        </w:rPr>
        <w:t>所</w:t>
      </w:r>
      <w:r w:rsidR="00AA67BA">
        <w:rPr>
          <w:rFonts w:hint="eastAsia"/>
        </w:rPr>
        <w:t>形成</w:t>
      </w:r>
      <w:r w:rsidR="00C20CD2">
        <w:rPr>
          <w:rFonts w:hint="eastAsia"/>
        </w:rPr>
        <w:t>的图像具有内容图像相同的结构，同时该图像具有从样式图像所得到的纹理</w:t>
      </w:r>
      <w:r w:rsidR="00C20CD2">
        <w:rPr>
          <w:rFonts w:hint="eastAsia"/>
        </w:rPr>
        <w:lastRenderedPageBreak/>
        <w:t>特征</w:t>
      </w:r>
    </w:p>
    <w:p w:rsidR="00C20CD2" w:rsidRDefault="00C20CD2" w:rsidP="00EE63BE"/>
    <w:p w:rsidR="00C20CD2" w:rsidRDefault="00F72FF3" w:rsidP="00EE63BE">
      <w:r>
        <w:rPr>
          <w:rFonts w:hint="eastAsia"/>
        </w:rPr>
        <w:t>具体实现方案：</w:t>
      </w:r>
    </w:p>
    <w:p w:rsidR="00B44378" w:rsidRDefault="00EE63BE" w:rsidP="00EE63BE">
      <w:r w:rsidRPr="00EE63BE">
        <w:t>整个</w:t>
      </w:r>
      <w:r w:rsidR="00C20CD2">
        <w:rPr>
          <w:rFonts w:hint="eastAsia"/>
        </w:rPr>
        <w:t>图像</w:t>
      </w:r>
      <w:r w:rsidRPr="00EE63BE">
        <w:t>样式交换操作可以</w:t>
      </w:r>
      <w:r w:rsidR="00C20CD2">
        <w:rPr>
          <w:rFonts w:hint="eastAsia"/>
        </w:rPr>
        <w:t>分</w:t>
      </w:r>
      <w:r w:rsidRPr="00EE63BE">
        <w:t>为具有三个</w:t>
      </w:r>
      <w:r w:rsidR="00C20CD2">
        <w:rPr>
          <w:rFonts w:hint="eastAsia"/>
        </w:rPr>
        <w:t>不同</w:t>
      </w:r>
      <w:r w:rsidRPr="00EE63BE">
        <w:t>操作</w:t>
      </w:r>
      <w:r w:rsidR="00C20CD2">
        <w:rPr>
          <w:rFonts w:hint="eastAsia"/>
        </w:rPr>
        <w:t>功能</w:t>
      </w:r>
      <w:r w:rsidRPr="00EE63BE">
        <w:t>的网络</w:t>
      </w:r>
      <w:r w:rsidR="00C20CD2">
        <w:rPr>
          <w:rFonts w:hint="eastAsia"/>
        </w:rPr>
        <w:t>来一一实现</w:t>
      </w:r>
      <w:r w:rsidRPr="00EE63BE">
        <w:t>：（i）2D卷积层，（ii）</w:t>
      </w:r>
      <w:r w:rsidR="00DD7565">
        <w:rPr>
          <w:rFonts w:hint="eastAsia"/>
        </w:rPr>
        <w:t>通道</w:t>
      </w:r>
      <w:r w:rsidRPr="00EE63BE">
        <w:t>argmax，（iii）2D转置的卷积层。这样</w:t>
      </w:r>
      <w:r w:rsidR="00DD7565">
        <w:rPr>
          <w:rFonts w:hint="eastAsia"/>
        </w:rPr>
        <w:t>的分配使得</w:t>
      </w:r>
      <w:r w:rsidRPr="00EE63BE">
        <w:t>样式交换的实现</w:t>
      </w:r>
      <w:r w:rsidR="00DD7565">
        <w:rPr>
          <w:rFonts w:hint="eastAsia"/>
        </w:rPr>
        <w:t>可以利用现有的</w:t>
      </w:r>
      <w:r w:rsidRPr="00EE63BE">
        <w:t>2D卷积和转置卷积的现有有效实现</w:t>
      </w:r>
      <w:r w:rsidR="00DD7565">
        <w:rPr>
          <w:rFonts w:hint="eastAsia"/>
        </w:rPr>
        <w:t>。</w:t>
      </w:r>
      <w:r w:rsidRPr="00EE63BE">
        <w:br/>
      </w:r>
      <w:r w:rsidR="00DD7565">
        <w:rPr>
          <w:rFonts w:hint="eastAsia"/>
        </w:rPr>
        <w:t>实验中为了表达简便，对</w:t>
      </w:r>
      <w:r w:rsidRPr="00EE63BE">
        <w:t>内容激活补丁</w:t>
      </w:r>
      <w:r w:rsidR="00DD7565">
        <w:rPr>
          <w:rFonts w:hint="eastAsia"/>
        </w:rPr>
        <w:t>进行</w:t>
      </w:r>
      <w:r w:rsidR="00DD7565" w:rsidRPr="00EE63BE">
        <w:t>重新</w:t>
      </w:r>
      <w:r w:rsidR="00B44378">
        <w:rPr>
          <w:rFonts w:hint="eastAsia"/>
        </w:rPr>
        <w:t>定义表达</w:t>
      </w:r>
      <w:r w:rsidR="00DD7565" w:rsidRPr="00EE63BE">
        <w:t>以明确表示空间结构</w:t>
      </w:r>
      <w:r w:rsidRPr="00EE63BE">
        <w:t>。</w:t>
      </w:r>
      <w:r w:rsidR="00DD7565">
        <w:rPr>
          <w:rFonts w:hint="eastAsia"/>
        </w:rPr>
        <w:t>其中，</w:t>
      </w:r>
    </w:p>
    <w:p w:rsidR="00B44378" w:rsidRDefault="00EE63BE" w:rsidP="00B44378">
      <w:pPr>
        <w:pStyle w:val="a8"/>
        <w:numPr>
          <w:ilvl w:val="0"/>
          <w:numId w:val="1"/>
        </w:numPr>
        <w:ind w:firstLineChars="0"/>
      </w:pPr>
      <w:r w:rsidRPr="00EE63BE">
        <w:t>将d作为Φ</w:t>
      </w:r>
      <w:r w:rsidR="00B44378">
        <w:rPr>
          <w:rFonts w:hint="eastAsia"/>
        </w:rPr>
        <w:t>(</w:t>
      </w:r>
      <w:r w:rsidR="00B44378" w:rsidRPr="00EE63BE">
        <w:t>C</w:t>
      </w:r>
      <w:r w:rsidR="00B44378">
        <w:t>)</w:t>
      </w:r>
      <w:r w:rsidRPr="00EE63BE">
        <w:t>的功能通道数</w:t>
      </w:r>
    </w:p>
    <w:p w:rsidR="00B44378" w:rsidRDefault="00EE63BE" w:rsidP="00B44378">
      <w:pPr>
        <w:pStyle w:val="a8"/>
        <w:numPr>
          <w:ilvl w:val="0"/>
          <w:numId w:val="1"/>
        </w:numPr>
        <w:ind w:firstLineChars="0"/>
      </w:pPr>
      <w:r w:rsidRPr="00EE63BE">
        <w:t>令φa，b</w:t>
      </w:r>
      <w:r w:rsidR="00DD7565">
        <w:rPr>
          <w:rFonts w:hint="eastAsia"/>
        </w:rPr>
        <w:t>(</w:t>
      </w:r>
      <w:r w:rsidRPr="00EE63BE">
        <w:t>C</w:t>
      </w:r>
      <w:r w:rsidR="00DD7565">
        <w:t>)</w:t>
      </w:r>
      <w:r w:rsidRPr="00EE63BE">
        <w:t>表示面片Φ</w:t>
      </w:r>
      <w:r w:rsidR="00DD7565">
        <w:rPr>
          <w:rFonts w:hint="eastAsia"/>
        </w:rPr>
        <w:t>(</w:t>
      </w:r>
      <w:r w:rsidR="00DD7565" w:rsidRPr="00EE63BE">
        <w:t>C</w:t>
      </w:r>
      <w:r w:rsidR="00DD7565">
        <w:t>)</w:t>
      </w:r>
      <w:r w:rsidR="00B44378">
        <w:t xml:space="preserve">   </w:t>
      </w:r>
    </w:p>
    <w:p w:rsidR="00B44378" w:rsidRDefault="00B44378" w:rsidP="00B44378">
      <w:pPr>
        <w:pStyle w:val="a8"/>
        <w:numPr>
          <w:ilvl w:val="0"/>
          <w:numId w:val="1"/>
        </w:numPr>
        <w:ind w:firstLineChars="0"/>
      </w:pPr>
      <w:r>
        <w:t xml:space="preserve"> </w:t>
      </w:r>
      <w:r w:rsidR="00EE63BE" w:rsidRPr="00EE63BE">
        <w:t>a</w:t>
      </w:r>
      <w:r>
        <w:rPr>
          <w:rFonts w:hint="eastAsia"/>
        </w:rPr>
        <w:t>表示为</w:t>
      </w:r>
      <w:r w:rsidR="00EE63BE" w:rsidRPr="00EE63BE">
        <w:t>a + s，b</w:t>
      </w:r>
      <w:r>
        <w:rPr>
          <w:rFonts w:hint="eastAsia"/>
        </w:rPr>
        <w:t>表示为</w:t>
      </w:r>
      <w:r w:rsidR="00EE63BE" w:rsidRPr="00EE63BE">
        <w:t>b + s，1 ：d其中s是补丁大小。</w:t>
      </w:r>
    </w:p>
    <w:p w:rsidR="00B44378" w:rsidRDefault="00B44378" w:rsidP="00B44378"/>
    <w:p w:rsidR="00EE63BE" w:rsidRDefault="00B44378" w:rsidP="00B44378">
      <w:r>
        <w:rPr>
          <w:rFonts w:hint="eastAsia"/>
        </w:rPr>
        <w:t>其中由于</w:t>
      </w:r>
      <w:r w:rsidR="00EE63BE" w:rsidRPr="00EE63BE">
        <w:t>内容激活补丁的标准化项</w:t>
      </w:r>
      <w:r>
        <w:rPr>
          <w:rFonts w:hint="eastAsia"/>
        </w:rPr>
        <w:t>对于</w:t>
      </w:r>
      <w:r w:rsidR="00EE63BE" w:rsidRPr="00EE63BE">
        <w:t>argmax操作是恒定的，因此（1）可以</w:t>
      </w:r>
      <w:r>
        <w:rPr>
          <w:rFonts w:hint="eastAsia"/>
        </w:rPr>
        <w:t>重新表达为</w:t>
      </w:r>
    </w:p>
    <w:p w:rsidR="00232448" w:rsidRDefault="00232448" w:rsidP="00EE63BE"/>
    <w:p w:rsidR="00232448" w:rsidRDefault="00232448" w:rsidP="00EE63BE"/>
    <w:p w:rsidR="00232448" w:rsidRDefault="00232448" w:rsidP="00232448">
      <w:r w:rsidRPr="00232448">
        <w:t>缺少内容激活的规范化</w:t>
      </w:r>
      <w:r w:rsidRPr="00232448">
        <w:br/>
        <w:t>补丁</w:t>
      </w:r>
      <w:r w:rsidR="00B44378">
        <w:rPr>
          <w:rFonts w:hint="eastAsia"/>
        </w:rPr>
        <w:t>的方法</w:t>
      </w:r>
      <w:r w:rsidRPr="00232448">
        <w:t>简化了计算</w:t>
      </w:r>
      <w:r w:rsidR="00FC3F38">
        <w:rPr>
          <w:rFonts w:hint="eastAsia"/>
        </w:rPr>
        <w:t>并且可以</w:t>
      </w:r>
      <w:r w:rsidRPr="00232448">
        <w:t>使用2D卷积层。</w:t>
      </w:r>
      <w:r w:rsidR="00FC3F38">
        <w:rPr>
          <w:rFonts w:hint="eastAsia"/>
        </w:rPr>
        <w:t>因此可以通过</w:t>
      </w:r>
      <w:r w:rsidRPr="00232448">
        <w:t>以下三个步骤</w:t>
      </w:r>
      <w:r w:rsidR="00FC3F38">
        <w:rPr>
          <w:rFonts w:hint="eastAsia"/>
        </w:rPr>
        <w:t>进行规范化</w:t>
      </w:r>
      <w:r w:rsidRPr="00232448">
        <w:t>的实现，</w:t>
      </w:r>
      <w:r w:rsidR="00FC3F38">
        <w:rPr>
          <w:rFonts w:hint="eastAsia"/>
        </w:rPr>
        <w:t>原理</w:t>
      </w:r>
      <w:r w:rsidRPr="00232448">
        <w:t>如图2所示：</w:t>
      </w:r>
      <w:r w:rsidRPr="00232448">
        <w:br/>
      </w:r>
      <w:r w:rsidRPr="00232448">
        <w:br/>
      </w:r>
      <w:r w:rsidR="00FC3F38">
        <w:rPr>
          <w:rFonts w:hint="eastAsia"/>
        </w:rPr>
        <w:t>①：</w:t>
      </w:r>
      <w:r w:rsidRPr="00232448">
        <w:t>通过使用归一化样式激活补丁φj（S）/φj（S）作为卷积滤波器</w:t>
      </w:r>
      <w:r w:rsidR="00FC3F38">
        <w:rPr>
          <w:rFonts w:hint="eastAsia"/>
        </w:rPr>
        <w:t>以及激活量</w:t>
      </w:r>
      <w:r w:rsidRPr="00232448">
        <w:t>Φ（C）作为输入</w:t>
      </w:r>
      <w:r w:rsidR="00FC3F38">
        <w:rPr>
          <w:rFonts w:hint="eastAsia"/>
        </w:rPr>
        <w:t>，并</w:t>
      </w:r>
      <w:r w:rsidRPr="00232448">
        <w:t>通过单个2D卷积来计算</w:t>
      </w:r>
      <w:r w:rsidR="00FC3F38">
        <w:rPr>
          <w:rFonts w:hint="eastAsia"/>
        </w:rPr>
        <w:t>张量K</w:t>
      </w:r>
      <w:r w:rsidRPr="00232448">
        <w:t>。计算出的</w:t>
      </w:r>
      <w:r w:rsidR="00FC3F38">
        <w:rPr>
          <w:rFonts w:hint="eastAsia"/>
        </w:rPr>
        <w:t>张量</w:t>
      </w:r>
      <w:r w:rsidRPr="00232448">
        <w:t>K具有nc个空间位置和ns个特征通道。在每个空间位置Kab是内容激活补丁和所有样式激活补丁之间的互相关向量。</w:t>
      </w:r>
      <w:r w:rsidRPr="00232448">
        <w:br/>
      </w:r>
      <w:r w:rsidRPr="00232448">
        <w:br/>
      </w:r>
      <w:r w:rsidR="00FC3F38">
        <w:rPr>
          <w:rFonts w:hint="eastAsia"/>
        </w:rPr>
        <w:t>②：</w:t>
      </w:r>
      <w:r w:rsidR="009F7D13">
        <w:rPr>
          <w:rFonts w:hint="eastAsia"/>
        </w:rPr>
        <w:t>在使用</w:t>
      </w:r>
      <w:r w:rsidRPr="00232448">
        <w:t>2D转置卷积</w:t>
      </w:r>
      <w:r w:rsidR="009F7D13">
        <w:rPr>
          <w:rFonts w:hint="eastAsia"/>
        </w:rPr>
        <w:t>计算之前</w:t>
      </w:r>
      <w:r w:rsidRPr="00232448">
        <w:t>，</w:t>
      </w:r>
      <w:r w:rsidR="009F7D13">
        <w:rPr>
          <w:rFonts w:hint="eastAsia"/>
        </w:rPr>
        <w:t>需要重新将</w:t>
      </w:r>
      <w:r w:rsidR="009F7D13" w:rsidRPr="00232448">
        <w:t>每个</w:t>
      </w:r>
      <w:r w:rsidR="009F7D13">
        <w:rPr>
          <w:rFonts w:hint="eastAsia"/>
        </w:rPr>
        <w:t>互相关</w:t>
      </w:r>
      <w:r w:rsidR="009F7D13" w:rsidRPr="00232448">
        <w:t>向量Kab</w:t>
      </w:r>
      <w:r w:rsidR="009F7D13">
        <w:rPr>
          <w:rFonts w:hint="eastAsia"/>
        </w:rPr>
        <w:t>放置在和</w:t>
      </w:r>
      <w:bookmarkStart w:id="1" w:name="_Hlk36042589"/>
      <w:r w:rsidRPr="00232448">
        <w:t>最佳匹配样式激活补丁</w:t>
      </w:r>
      <w:bookmarkEnd w:id="1"/>
      <w:r w:rsidR="009F7D13" w:rsidRPr="00EE63BE">
        <w:t>φss（C，S）</w:t>
      </w:r>
      <w:r w:rsidR="009F7D13">
        <w:rPr>
          <w:rFonts w:hint="eastAsia"/>
        </w:rPr>
        <w:t>相对应</w:t>
      </w:r>
      <w:r w:rsidRPr="00232448">
        <w:t>的一个热</w:t>
      </w:r>
      <w:r w:rsidR="009F7D13">
        <w:rPr>
          <w:rFonts w:hint="eastAsia"/>
        </w:rPr>
        <w:t>点向量上</w:t>
      </w:r>
      <w:r w:rsidRPr="00232448">
        <w:t>。</w:t>
      </w:r>
      <w:r w:rsidRPr="00232448">
        <w:br/>
      </w:r>
      <w:r w:rsidRPr="00232448">
        <w:br/>
      </w:r>
      <w:r w:rsidR="00FC3F38">
        <w:rPr>
          <w:rFonts w:hint="eastAsia"/>
        </w:rPr>
        <w:t>③：</w:t>
      </w:r>
      <w:r w:rsidR="009F7D13">
        <w:rPr>
          <w:rFonts w:hint="eastAsia"/>
        </w:rPr>
        <w:t>使用</w:t>
      </w:r>
      <w:r w:rsidRPr="00232448">
        <w:t>2D转置卷积，其中</w:t>
      </w:r>
      <w:r w:rsidR="009F7D13">
        <w:rPr>
          <w:rFonts w:hint="eastAsia"/>
        </w:rPr>
        <w:t>张量</w:t>
      </w:r>
      <w:r w:rsidRPr="00232448">
        <w:t>K作为输入，非标准化样式激活补丁φj（S）作为滤波器。在每个空间位置，只有最佳匹配样式的</w:t>
      </w:r>
      <w:r w:rsidR="009F7D13">
        <w:rPr>
          <w:rFonts w:hint="eastAsia"/>
        </w:rPr>
        <w:t>激活</w:t>
      </w:r>
      <w:r w:rsidRPr="00232448">
        <w:t>补丁会输出，其他补丁会</w:t>
      </w:r>
      <w:r w:rsidR="009F7D13">
        <w:rPr>
          <w:rFonts w:hint="eastAsia"/>
        </w:rPr>
        <w:t>通过</w:t>
      </w:r>
      <w:r w:rsidRPr="00232448">
        <w:t>乘以零</w:t>
      </w:r>
      <w:r w:rsidR="009F7D13">
        <w:rPr>
          <w:rFonts w:hint="eastAsia"/>
        </w:rPr>
        <w:t>进行清理</w:t>
      </w:r>
      <w:r w:rsidRPr="00232448">
        <w:t>。</w:t>
      </w:r>
      <w:r w:rsidRPr="00232448">
        <w:br/>
      </w:r>
      <w:r w:rsidRPr="00232448">
        <w:br/>
      </w:r>
      <w:r w:rsidR="009F7D13">
        <w:rPr>
          <w:rFonts w:hint="eastAsia"/>
        </w:rPr>
        <w:t>其中</w:t>
      </w:r>
      <w:r w:rsidRPr="00232448">
        <w:t>，转置的卷积将</w:t>
      </w:r>
      <w:r w:rsidR="009F7D13">
        <w:rPr>
          <w:rFonts w:hint="eastAsia"/>
        </w:rPr>
        <w:t>会</w:t>
      </w:r>
      <w:r w:rsidRPr="00232448">
        <w:t>汇总重叠</w:t>
      </w:r>
      <w:r w:rsidR="009D53C8">
        <w:rPr>
          <w:rFonts w:hint="eastAsia"/>
        </w:rPr>
        <w:t>的</w:t>
      </w:r>
      <w:r w:rsidR="009F7D13">
        <w:rPr>
          <w:rFonts w:hint="eastAsia"/>
        </w:rPr>
        <w:t>补丁</w:t>
      </w:r>
      <w:r w:rsidRPr="00232448">
        <w:t>块的值。在输出的每个空间位置上按重叠块的数量</w:t>
      </w:r>
      <w:r w:rsidR="009D53C8">
        <w:rPr>
          <w:rFonts w:hint="eastAsia"/>
        </w:rPr>
        <w:t>进行逐个元素的数学期望计算以此来对这些重叠补丁求平均值</w:t>
      </w:r>
      <w:r w:rsidRPr="00232448">
        <w:t>。因此，</w:t>
      </w:r>
      <w:r w:rsidR="009D53C8">
        <w:rPr>
          <w:rFonts w:hint="eastAsia"/>
        </w:rPr>
        <w:t>对于</w:t>
      </w:r>
      <w:r w:rsidRPr="00232448">
        <w:t>（3）中的argmax</w:t>
      </w:r>
      <w:r w:rsidR="009D53C8">
        <w:rPr>
          <w:rFonts w:hint="eastAsia"/>
        </w:rPr>
        <w:t>不一定</w:t>
      </w:r>
      <w:r w:rsidR="00D42260">
        <w:rPr>
          <w:rFonts w:hint="eastAsia"/>
        </w:rPr>
        <w:t>只用</w:t>
      </w:r>
      <w:r w:rsidRPr="00232448">
        <w:t>唯一的</w:t>
      </w:r>
      <w:r w:rsidR="00D42260">
        <w:rPr>
          <w:rFonts w:hint="eastAsia"/>
        </w:rPr>
        <w:t>某个解决方案</w:t>
      </w:r>
      <w:r w:rsidRPr="00232448">
        <w:t>，因为可以将多个argmax解决方案简单地解释为添加更多重叠的补丁。</w:t>
      </w:r>
    </w:p>
    <w:p w:rsidR="006A6E21" w:rsidRDefault="006A6E21" w:rsidP="00232448"/>
    <w:p w:rsidR="00D42260" w:rsidRDefault="00D42260" w:rsidP="00232448"/>
    <w:p w:rsidR="00493E3B" w:rsidRDefault="00493E3B" w:rsidP="00232448"/>
    <w:p w:rsidR="00D42260" w:rsidRPr="00D42260" w:rsidRDefault="00D42260" w:rsidP="00232448">
      <w:r>
        <w:rPr>
          <w:rFonts w:hint="eastAsia"/>
        </w:rPr>
        <w:t>优化：</w:t>
      </w:r>
    </w:p>
    <w:p w:rsidR="006A6E21" w:rsidRDefault="006A6E21" w:rsidP="006A6E21">
      <w:r w:rsidRPr="006A6E21">
        <w:t>可以通过在目标激活Φss（C，S）的激活空间上放置损失函数来计算风格化图像的像素表示。 与以前的样式转换工作[11，21]相似，使用平方误差损失并将优化目标定义为</w:t>
      </w:r>
      <w:r w:rsidRPr="006A6E21">
        <w:br/>
      </w:r>
      <w:r w:rsidRPr="006A6E21">
        <w:br/>
        <w:t>这里我们说合成图像的维数是h乘w乘d，F是Frobenius范数，而ATV（）是广泛用于图像生成方法的总变化正则化项[1，17，26]。 由于Φ（）包含对图像进行下采样的多个最大池化操作，因此我们先将此正则化作为自然图像使用，从而获得对重新上采样的图像进行空间平滑处理的结果。 总变化正则化如下：</w:t>
      </w:r>
      <w:r w:rsidRPr="006A6E21">
        <w:br/>
      </w:r>
      <w:r w:rsidRPr="006A6E21">
        <w:br/>
        <w:t>由于函数Φ（）是预训练的CNN的一部分，并且至少是一次可微分解的，因此可以使用基于标</w:t>
      </w:r>
      <w:r w:rsidRPr="006A6E21">
        <w:lastRenderedPageBreak/>
        <w:t>准基于梯度的优化方法来计算（4）。</w:t>
      </w:r>
    </w:p>
    <w:p w:rsidR="006A6E21" w:rsidRDefault="006A6E21" w:rsidP="006A6E21"/>
    <w:p w:rsidR="006A6E21" w:rsidRDefault="00D351C0" w:rsidP="00D351C0">
      <w:r w:rsidRPr="00D351C0">
        <w:t>不幸的是，在诸如视频样式化之类的应用中，解决用于计算风格化图像的优化问题的成本可能太高。我们可以通过使用另一个神经网络逼近最佳值来提高优化速度。一旦经过培训，该网络便可以用于更快地生成风格化图像，并且我们将特别培训该网络以使其具有使用新内容和新样式图像的多功能性。</w:t>
      </w:r>
      <w:r w:rsidRPr="00D351C0">
        <w:br/>
        <w:t>我们的逆网络的主要目的是针对任何目标激活近似逼近（4）中的损失函数。因此，我们将最佳逆函数定义为：</w:t>
      </w:r>
      <w:r w:rsidRPr="00D351C0">
        <w:br/>
      </w:r>
      <w:r w:rsidRPr="00D351C0">
        <w:br/>
        <w:t>其中f代表确定性函数，H是代表目标激活的随机变量。与（4）相似，总变化正则项被添加为自然图像。</w:t>
      </w:r>
      <w:r w:rsidRPr="00D351C0">
        <w:br/>
      </w:r>
      <w:r w:rsidRPr="00D351C0">
        <w:br/>
        <w:t>由于预训练的卷积神经网络的特性，出现了几个问题。</w:t>
      </w:r>
      <w:r w:rsidRPr="00D351C0">
        <w:br/>
        <w:t>非内射。定义Φ（）的CNN包含卷积层，最大池层和ReLU层。这些函数是多对一的，因此没有明确定义的逆函数。类似于使用逆网络[4、25、36]的现有作品，我们改为通过参数神经网络训练逆关系的近似值。</w:t>
      </w:r>
      <w:r w:rsidRPr="00D351C0">
        <w:br/>
      </w:r>
      <w:r w:rsidRPr="00D351C0">
        <w:br/>
        <w:t>其中θ表示神经网络f的参数，而</w:t>
      </w:r>
      <w:r w:rsidRPr="00D351C0">
        <w:br/>
        <w:t>Hi是大小为n的数据集中的激活特征。由于不需要知道（4）的最佳值，因此该目标功能导致对神经网络的无监督训练。我们将对逆网络架构的描述放在附录中。</w:t>
      </w:r>
      <w:r w:rsidRPr="00D351C0">
        <w:br/>
      </w:r>
      <w:r w:rsidRPr="00D351C0">
        <w:br/>
        <w:t>非排斥的。由于插值，样式交换操作产生的目标激活可能超出Φ（·）的范围。这意味着，如果仅使用实像训练逆网络，则逆网络可能仅能够反转Φ（）范围内的激活。由于我们希望逆网络反转样式交换的激活，因此我们增加了训练集以包括这些激活。更准确地说，给定一组训练图像（及其相应的激活），我们使用基于图像对的样式交换激活来扩展此训练集。</w:t>
      </w:r>
      <w:r w:rsidRPr="00D351C0">
        <w:br/>
      </w:r>
      <w:r w:rsidRPr="00D351C0">
        <w:br/>
        <w:t>一旦经过训练，逆网络就可以用来代替优化程序。因此，我们建议的前馈过程包括以下步骤：</w:t>
      </w:r>
      <w:r w:rsidRPr="00D351C0">
        <w:br/>
        <w:t>1.计算Φ（C）和Φ（S）。</w:t>
      </w:r>
      <w:r w:rsidRPr="00D351C0">
        <w:br/>
        <w:t>2.通过样式交换获得Φss（C，S）。</w:t>
      </w:r>
      <w:r w:rsidRPr="00D351C0">
        <w:br/>
        <w:t>3.将Φss（C，S）馈入经过训练的逆网络。</w:t>
      </w:r>
      <w:r w:rsidRPr="00D351C0">
        <w:br/>
        <w:t>该过程如图4所示。如3.2节所述，样式交换可以实现为（不可微分）卷积神经网络。这样，整个前馈过程可以看作是具有单独训练部分的神经网络。与现有的前馈方法相比[6、17、33、34]，我们的前馈程序的最大优势在于能够仅使用一个经过训练的逆网络使用新型图像。</w:t>
      </w:r>
    </w:p>
    <w:p w:rsidR="0090034B" w:rsidRDefault="0090034B" w:rsidP="00D351C0"/>
    <w:p w:rsidR="0090034B" w:rsidRDefault="0090034B" w:rsidP="00D351C0"/>
    <w:p w:rsidR="0090034B" w:rsidRDefault="0090034B" w:rsidP="00D351C0"/>
    <w:p w:rsidR="0090034B" w:rsidRDefault="0090034B" w:rsidP="00D351C0"/>
    <w:p w:rsidR="0090034B" w:rsidRDefault="0090034B" w:rsidP="00D351C0"/>
    <w:p w:rsidR="0090034B" w:rsidRDefault="0090034B" w:rsidP="00D351C0"/>
    <w:p w:rsidR="0090034B" w:rsidRDefault="0090034B" w:rsidP="00D351C0"/>
    <w:p w:rsidR="0090034B" w:rsidRDefault="0090034B" w:rsidP="00D351C0"/>
    <w:p w:rsidR="0090034B" w:rsidRDefault="0090034B" w:rsidP="00D351C0"/>
    <w:p w:rsidR="004D294D" w:rsidRDefault="004D294D" w:rsidP="00D351C0"/>
    <w:p w:rsidR="004D294D" w:rsidRDefault="004D294D" w:rsidP="00D351C0"/>
    <w:p w:rsidR="004D294D" w:rsidRDefault="004D294D" w:rsidP="00D351C0"/>
    <w:p w:rsidR="004D294D" w:rsidRDefault="004D294D" w:rsidP="00D351C0"/>
    <w:p w:rsidR="004D294D" w:rsidRDefault="004D294D" w:rsidP="00D351C0"/>
    <w:p w:rsidR="004D294D" w:rsidRDefault="004D294D" w:rsidP="00D351C0"/>
    <w:p w:rsidR="004D294D" w:rsidRDefault="004D294D" w:rsidP="00D351C0"/>
    <w:p w:rsidR="004D294D" w:rsidRDefault="004D294D" w:rsidP="00D351C0"/>
    <w:p w:rsidR="004D294D" w:rsidRDefault="004D294D" w:rsidP="00D351C0"/>
    <w:p w:rsidR="0090034B" w:rsidRDefault="0090034B" w:rsidP="00D351C0">
      <w:r>
        <w:rPr>
          <w:rFonts w:hint="eastAsia"/>
        </w:rPr>
        <w:t>注释：</w:t>
      </w:r>
    </w:p>
    <w:p w:rsidR="0090034B" w:rsidRDefault="0090034B" w:rsidP="0090034B">
      <w:pPr>
        <w:autoSpaceDE w:val="0"/>
        <w:autoSpaceDN w:val="0"/>
        <w:adjustRightInd w:val="0"/>
        <w:jc w:val="left"/>
        <w:rPr>
          <w:rFonts w:ascii="URWPalladioL-Roma" w:hAnsi="URWPalladioL-Roma" w:cs="URWPalladioL-Roma"/>
          <w:kern w:val="0"/>
          <w:sz w:val="16"/>
          <w:szCs w:val="16"/>
        </w:rPr>
      </w:pPr>
      <w:r>
        <w:rPr>
          <w:rFonts w:ascii="URWPalladioL-Roma" w:hAnsi="URWPalladioL-Roma" w:cs="URWPalladioL-Roma"/>
          <w:kern w:val="0"/>
          <w:sz w:val="16"/>
          <w:szCs w:val="16"/>
        </w:rPr>
        <w:t>[1] L. A. Gatys, A. S. Ecker, and M. Bethge, “A neural algorithm of</w:t>
      </w:r>
    </w:p>
    <w:p w:rsidR="0090034B" w:rsidRDefault="0090034B" w:rsidP="0090034B">
      <w:pPr>
        <w:rPr>
          <w:rFonts w:ascii="URWPalladioL-Roma" w:hAnsi="URWPalladioL-Roma" w:cs="URWPalladioL-Roma"/>
          <w:kern w:val="0"/>
          <w:sz w:val="16"/>
          <w:szCs w:val="16"/>
        </w:rPr>
      </w:pPr>
      <w:r>
        <w:rPr>
          <w:rFonts w:ascii="URWPalladioL-Roma" w:hAnsi="URWPalladioL-Roma" w:cs="URWPalladioL-Roma"/>
          <w:kern w:val="0"/>
          <w:sz w:val="16"/>
          <w:szCs w:val="16"/>
        </w:rPr>
        <w:t xml:space="preserve">artistic style,” </w:t>
      </w:r>
      <w:r>
        <w:rPr>
          <w:rFonts w:ascii="URWPalladioL-Ital" w:hAnsi="URWPalladioL-Ital" w:cs="URWPalladioL-Ital"/>
          <w:kern w:val="0"/>
          <w:sz w:val="16"/>
          <w:szCs w:val="16"/>
        </w:rPr>
        <w:t>ArXiv e-prints</w:t>
      </w:r>
      <w:r>
        <w:rPr>
          <w:rFonts w:ascii="URWPalladioL-Roma" w:hAnsi="URWPalladioL-Roma" w:cs="URWPalladioL-Roma"/>
          <w:kern w:val="0"/>
          <w:sz w:val="16"/>
          <w:szCs w:val="16"/>
        </w:rPr>
        <w:t>, Aug. 2015.</w:t>
      </w:r>
    </w:p>
    <w:p w:rsidR="00A469BC" w:rsidRDefault="00A469BC" w:rsidP="00A469BC">
      <w:pPr>
        <w:autoSpaceDE w:val="0"/>
        <w:autoSpaceDN w:val="0"/>
        <w:adjustRightInd w:val="0"/>
        <w:jc w:val="left"/>
        <w:rPr>
          <w:rFonts w:ascii="URWPalladioL-Roma" w:hAnsi="URWPalladioL-Roma" w:cs="URWPalladioL-Roma"/>
          <w:kern w:val="0"/>
          <w:sz w:val="16"/>
          <w:szCs w:val="16"/>
        </w:rPr>
      </w:pPr>
      <w:r>
        <w:rPr>
          <w:rFonts w:ascii="URWPalladioL-Roma" w:hAnsi="URWPalladioL-Roma" w:cs="URWPalladioL-Roma"/>
          <w:kern w:val="0"/>
          <w:sz w:val="16"/>
          <w:szCs w:val="16"/>
        </w:rPr>
        <w:t>[2]J. E. Kyprianidis, J. Collomosse, T. Wang, and T. Isenberg, “State</w:t>
      </w:r>
    </w:p>
    <w:p w:rsidR="00A469BC" w:rsidRDefault="00A469BC" w:rsidP="00A469BC">
      <w:pPr>
        <w:autoSpaceDE w:val="0"/>
        <w:autoSpaceDN w:val="0"/>
        <w:adjustRightInd w:val="0"/>
        <w:jc w:val="left"/>
        <w:rPr>
          <w:rFonts w:ascii="URWPalladioL-Roma" w:hAnsi="URWPalladioL-Roma" w:cs="URWPalladioL-Roma"/>
          <w:kern w:val="0"/>
          <w:sz w:val="16"/>
          <w:szCs w:val="16"/>
        </w:rPr>
      </w:pPr>
      <w:r>
        <w:rPr>
          <w:rFonts w:ascii="URWPalladioL-Roma" w:hAnsi="URWPalladioL-Roma" w:cs="URWPalladioL-Roma"/>
          <w:kern w:val="0"/>
          <w:sz w:val="16"/>
          <w:szCs w:val="16"/>
        </w:rPr>
        <w:t>of the ‘art’: A taxonomy of artistic stylization techniques for</w:t>
      </w:r>
    </w:p>
    <w:p w:rsidR="00A469BC" w:rsidRDefault="00A469BC" w:rsidP="00A469BC">
      <w:pPr>
        <w:autoSpaceDE w:val="0"/>
        <w:autoSpaceDN w:val="0"/>
        <w:adjustRightInd w:val="0"/>
        <w:jc w:val="left"/>
        <w:rPr>
          <w:rFonts w:ascii="URWPalladioL-Ital" w:hAnsi="URWPalladioL-Ital" w:cs="URWPalladioL-Ital"/>
          <w:kern w:val="0"/>
          <w:sz w:val="16"/>
          <w:szCs w:val="16"/>
        </w:rPr>
      </w:pPr>
      <w:r>
        <w:rPr>
          <w:rFonts w:ascii="URWPalladioL-Roma" w:hAnsi="URWPalladioL-Roma" w:cs="URWPalladioL-Roma"/>
          <w:kern w:val="0"/>
          <w:sz w:val="16"/>
          <w:szCs w:val="16"/>
        </w:rPr>
        <w:t xml:space="preserve">images and video,” </w:t>
      </w:r>
      <w:r>
        <w:rPr>
          <w:rFonts w:ascii="URWPalladioL-Ital" w:hAnsi="URWPalladioL-Ital" w:cs="URWPalladioL-Ital"/>
          <w:kern w:val="0"/>
          <w:sz w:val="16"/>
          <w:szCs w:val="16"/>
        </w:rPr>
        <w:t>IEEE transactions on visualization and computer</w:t>
      </w:r>
    </w:p>
    <w:p w:rsidR="00A469BC" w:rsidRDefault="00A469BC" w:rsidP="00A469BC">
      <w:pPr>
        <w:rPr>
          <w:rFonts w:ascii="URWPalladioL-Roma" w:hAnsi="URWPalladioL-Roma" w:cs="URWPalladioL-Roma"/>
          <w:kern w:val="0"/>
          <w:sz w:val="16"/>
          <w:szCs w:val="16"/>
        </w:rPr>
      </w:pPr>
      <w:r>
        <w:rPr>
          <w:rFonts w:ascii="URWPalladioL-Ital" w:hAnsi="URWPalladioL-Ital" w:cs="URWPalladioL-Ital"/>
          <w:kern w:val="0"/>
          <w:sz w:val="16"/>
          <w:szCs w:val="16"/>
        </w:rPr>
        <w:t>graphics</w:t>
      </w:r>
      <w:r>
        <w:rPr>
          <w:rFonts w:ascii="URWPalladioL-Roma" w:hAnsi="URWPalladioL-Roma" w:cs="URWPalladioL-Roma"/>
          <w:kern w:val="0"/>
          <w:sz w:val="16"/>
          <w:szCs w:val="16"/>
        </w:rPr>
        <w:t>, vol. 19, no. 5, pp. 866–885, 2013.</w:t>
      </w:r>
    </w:p>
    <w:p w:rsidR="00A469BC" w:rsidRDefault="00A469BC" w:rsidP="00A469BC">
      <w:pPr>
        <w:autoSpaceDE w:val="0"/>
        <w:autoSpaceDN w:val="0"/>
        <w:adjustRightInd w:val="0"/>
        <w:jc w:val="left"/>
        <w:rPr>
          <w:rFonts w:ascii="URWPalladioL-Roma" w:hAnsi="URWPalladioL-Roma" w:cs="URWPalladioL-Roma"/>
          <w:kern w:val="0"/>
          <w:sz w:val="16"/>
          <w:szCs w:val="16"/>
        </w:rPr>
      </w:pPr>
      <w:r>
        <w:rPr>
          <w:rFonts w:ascii="URWPalladioL-Roma" w:hAnsi="URWPalladioL-Roma" w:cs="URWPalladioL-Roma"/>
          <w:kern w:val="0"/>
          <w:sz w:val="16"/>
          <w:szCs w:val="16"/>
        </w:rPr>
        <w:t>[3] J. Johnson, A. Alahi, and L. Fei-Fei, “Perceptual losses for realtime</w:t>
      </w:r>
    </w:p>
    <w:p w:rsidR="00A469BC" w:rsidRDefault="00A469BC" w:rsidP="00A469BC">
      <w:pPr>
        <w:autoSpaceDE w:val="0"/>
        <w:autoSpaceDN w:val="0"/>
        <w:adjustRightInd w:val="0"/>
        <w:jc w:val="left"/>
        <w:rPr>
          <w:rFonts w:ascii="URWPalladioL-Ital" w:hAnsi="URWPalladioL-Ital" w:cs="URWPalladioL-Ital"/>
          <w:kern w:val="0"/>
          <w:sz w:val="16"/>
          <w:szCs w:val="16"/>
        </w:rPr>
      </w:pPr>
      <w:r>
        <w:rPr>
          <w:rFonts w:ascii="URWPalladioL-Roma" w:hAnsi="URWPalladioL-Roma" w:cs="URWPalladioL-Roma"/>
          <w:kern w:val="0"/>
          <w:sz w:val="16"/>
          <w:szCs w:val="16"/>
        </w:rPr>
        <w:t xml:space="preserve">style transfer and super-resolution,” in </w:t>
      </w:r>
      <w:r>
        <w:rPr>
          <w:rFonts w:ascii="URWPalladioL-Ital" w:hAnsi="URWPalladioL-Ital" w:cs="URWPalladioL-Ital"/>
          <w:kern w:val="0"/>
          <w:sz w:val="16"/>
          <w:szCs w:val="16"/>
        </w:rPr>
        <w:t>European Conference</w:t>
      </w:r>
    </w:p>
    <w:p w:rsidR="00A469BC" w:rsidRDefault="00A469BC" w:rsidP="00A469BC">
      <w:pPr>
        <w:autoSpaceDE w:val="0"/>
        <w:autoSpaceDN w:val="0"/>
        <w:adjustRightInd w:val="0"/>
        <w:jc w:val="left"/>
        <w:rPr>
          <w:rFonts w:ascii="URWPalladioL-Roma" w:hAnsi="URWPalladioL-Roma" w:cs="URWPalladioL-Roma"/>
          <w:kern w:val="0"/>
          <w:sz w:val="16"/>
          <w:szCs w:val="16"/>
        </w:rPr>
      </w:pPr>
      <w:r>
        <w:rPr>
          <w:rFonts w:ascii="URWPalladioL-Ital" w:hAnsi="URWPalladioL-Ital" w:cs="URWPalladioL-Ital"/>
          <w:kern w:val="0"/>
          <w:sz w:val="16"/>
          <w:szCs w:val="16"/>
        </w:rPr>
        <w:t>on Computer Vision</w:t>
      </w:r>
      <w:r>
        <w:rPr>
          <w:rFonts w:ascii="URWPalladioL-Roma" w:hAnsi="URWPalladioL-Roma" w:cs="URWPalladioL-Roma"/>
          <w:kern w:val="0"/>
          <w:sz w:val="16"/>
          <w:szCs w:val="16"/>
        </w:rPr>
        <w:t>, 2016, pp. 694–711.</w:t>
      </w:r>
    </w:p>
    <w:p w:rsidR="00A469BC" w:rsidRDefault="00A469BC" w:rsidP="00A469BC">
      <w:pPr>
        <w:autoSpaceDE w:val="0"/>
        <w:autoSpaceDN w:val="0"/>
        <w:adjustRightInd w:val="0"/>
        <w:jc w:val="left"/>
        <w:rPr>
          <w:rFonts w:ascii="URWPalladioL-Roma" w:hAnsi="URWPalladioL-Roma" w:cs="URWPalladioL-Roma"/>
          <w:kern w:val="0"/>
          <w:sz w:val="16"/>
          <w:szCs w:val="16"/>
        </w:rPr>
      </w:pPr>
      <w:r>
        <w:rPr>
          <w:rFonts w:ascii="URWPalladioL-Roma" w:hAnsi="URWPalladioL-Roma" w:cs="URWPalladioL-Roma"/>
          <w:kern w:val="0"/>
          <w:sz w:val="16"/>
          <w:szCs w:val="16"/>
        </w:rPr>
        <w:t>[4] D. Ulyanov, V. Lebedev, A. Vedaldi, and V. Lempitsky, “Texture</w:t>
      </w:r>
    </w:p>
    <w:p w:rsidR="00A469BC" w:rsidRDefault="00A469BC" w:rsidP="00A469BC">
      <w:pPr>
        <w:autoSpaceDE w:val="0"/>
        <w:autoSpaceDN w:val="0"/>
        <w:adjustRightInd w:val="0"/>
        <w:jc w:val="left"/>
        <w:rPr>
          <w:rFonts w:ascii="URWPalladioL-Roma" w:hAnsi="URWPalladioL-Roma" w:cs="URWPalladioL-Roma"/>
          <w:kern w:val="0"/>
          <w:sz w:val="16"/>
          <w:szCs w:val="16"/>
        </w:rPr>
      </w:pPr>
      <w:r>
        <w:rPr>
          <w:rFonts w:ascii="URWPalladioL-Roma" w:hAnsi="URWPalladioL-Roma" w:cs="URWPalladioL-Roma"/>
          <w:kern w:val="0"/>
          <w:sz w:val="16"/>
          <w:szCs w:val="16"/>
        </w:rPr>
        <w:t>networks: Feed-forward synthesis of textures and stylized images,”</w:t>
      </w:r>
    </w:p>
    <w:p w:rsidR="00A469BC" w:rsidRDefault="00A469BC" w:rsidP="00A469BC">
      <w:pPr>
        <w:autoSpaceDE w:val="0"/>
        <w:autoSpaceDN w:val="0"/>
        <w:adjustRightInd w:val="0"/>
        <w:jc w:val="left"/>
        <w:rPr>
          <w:rFonts w:ascii="URWPalladioL-Roma" w:hAnsi="URWPalladioL-Roma" w:cs="URWPalladioL-Roma"/>
          <w:kern w:val="0"/>
          <w:sz w:val="16"/>
          <w:szCs w:val="16"/>
        </w:rPr>
      </w:pPr>
      <w:r>
        <w:rPr>
          <w:rFonts w:ascii="URWPalladioL-Roma" w:hAnsi="URWPalladioL-Roma" w:cs="URWPalladioL-Roma"/>
          <w:kern w:val="0"/>
          <w:sz w:val="16"/>
          <w:szCs w:val="16"/>
        </w:rPr>
        <w:t xml:space="preserve">in </w:t>
      </w:r>
      <w:r>
        <w:rPr>
          <w:rFonts w:ascii="URWPalladioL-Ital" w:hAnsi="URWPalladioL-Ital" w:cs="URWPalladioL-Ital"/>
          <w:kern w:val="0"/>
          <w:sz w:val="16"/>
          <w:szCs w:val="16"/>
        </w:rPr>
        <w:t>International Conference on Machine Learning</w:t>
      </w:r>
      <w:r>
        <w:rPr>
          <w:rFonts w:ascii="URWPalladioL-Roma" w:hAnsi="URWPalladioL-Roma" w:cs="URWPalladioL-Roma"/>
          <w:kern w:val="0"/>
          <w:sz w:val="16"/>
          <w:szCs w:val="16"/>
        </w:rPr>
        <w:t>, 2016, pp.</w:t>
      </w:r>
    </w:p>
    <w:p w:rsidR="00A469BC" w:rsidRDefault="00A469BC" w:rsidP="00A469BC">
      <w:pPr>
        <w:rPr>
          <w:rFonts w:ascii="URWPalladioL-Roma" w:hAnsi="URWPalladioL-Roma" w:cs="URWPalladioL-Roma"/>
          <w:kern w:val="0"/>
          <w:sz w:val="16"/>
          <w:szCs w:val="16"/>
        </w:rPr>
      </w:pPr>
      <w:r>
        <w:rPr>
          <w:rFonts w:ascii="URWPalladioL-Roma" w:hAnsi="URWPalladioL-Roma" w:cs="URWPalladioL-Roma"/>
          <w:kern w:val="0"/>
          <w:sz w:val="16"/>
          <w:szCs w:val="16"/>
        </w:rPr>
        <w:t>1349–1357.</w:t>
      </w:r>
    </w:p>
    <w:p w:rsidR="004D294D" w:rsidRDefault="004D294D" w:rsidP="004D294D">
      <w:pPr>
        <w:autoSpaceDE w:val="0"/>
        <w:autoSpaceDN w:val="0"/>
        <w:adjustRightInd w:val="0"/>
        <w:jc w:val="left"/>
        <w:rPr>
          <w:rFonts w:ascii="NimbusRomNo9L-Regu" w:hAnsi="NimbusRomNo9L-Regu" w:cs="NimbusRomNo9L-Regu"/>
          <w:color w:val="000000"/>
          <w:kern w:val="0"/>
          <w:sz w:val="18"/>
          <w:szCs w:val="18"/>
        </w:rPr>
      </w:pPr>
      <w:r>
        <w:t>[5]</w:t>
      </w:r>
      <w:r>
        <w:rPr>
          <w:rFonts w:ascii="NimbusRomNo9L-Regu" w:hAnsi="NimbusRomNo9L-Regu" w:cs="NimbusRomNo9L-Regu"/>
          <w:color w:val="000000"/>
          <w:kern w:val="0"/>
          <w:sz w:val="18"/>
          <w:szCs w:val="18"/>
        </w:rPr>
        <w:t>V. Dumoulin, J. Shlens, and M. Kudlur. A learned representation</w:t>
      </w:r>
    </w:p>
    <w:p w:rsidR="004D294D" w:rsidRDefault="004D294D" w:rsidP="004D294D">
      <w:pPr>
        <w:autoSpaceDE w:val="0"/>
        <w:autoSpaceDN w:val="0"/>
        <w:adjustRightInd w:val="0"/>
        <w:jc w:val="left"/>
        <w:rPr>
          <w:rFonts w:ascii="NimbusRomNo9L-Regu" w:hAnsi="NimbusRomNo9L-Regu" w:cs="NimbusRomNo9L-Regu"/>
          <w:color w:val="000000"/>
          <w:kern w:val="0"/>
          <w:sz w:val="18"/>
          <w:szCs w:val="18"/>
        </w:rPr>
      </w:pPr>
      <w:r>
        <w:rPr>
          <w:rFonts w:ascii="NimbusRomNo9L-Regu" w:hAnsi="NimbusRomNo9L-Regu" w:cs="NimbusRomNo9L-Regu"/>
          <w:color w:val="000000"/>
          <w:kern w:val="0"/>
          <w:sz w:val="18"/>
          <w:szCs w:val="18"/>
        </w:rPr>
        <w:t xml:space="preserve">for artistic style. </w:t>
      </w:r>
      <w:r>
        <w:rPr>
          <w:rFonts w:ascii="NimbusRomNo9L-ReguItal" w:hAnsi="NimbusRomNo9L-ReguItal" w:cs="NimbusRomNo9L-ReguItal"/>
          <w:color w:val="000000"/>
          <w:kern w:val="0"/>
          <w:sz w:val="18"/>
          <w:szCs w:val="18"/>
        </w:rPr>
        <w:t>CoRR</w:t>
      </w:r>
      <w:r>
        <w:rPr>
          <w:rFonts w:ascii="NimbusRomNo9L-Regu" w:hAnsi="NimbusRomNo9L-Regu" w:cs="NimbusRomNo9L-Regu"/>
          <w:color w:val="000000"/>
          <w:kern w:val="0"/>
          <w:sz w:val="18"/>
          <w:szCs w:val="18"/>
        </w:rPr>
        <w:t xml:space="preserve">, abs/1610.07629, 2016. </w:t>
      </w:r>
      <w:r>
        <w:rPr>
          <w:rFonts w:ascii="NimbusRomNo9L-Regu" w:hAnsi="NimbusRomNo9L-Regu" w:cs="NimbusRomNo9L-Regu"/>
          <w:color w:val="FF0000"/>
          <w:kern w:val="0"/>
          <w:sz w:val="18"/>
          <w:szCs w:val="18"/>
        </w:rPr>
        <w:t>1</w:t>
      </w:r>
      <w:r>
        <w:rPr>
          <w:rFonts w:ascii="NimbusRomNo9L-Regu" w:hAnsi="NimbusRomNo9L-Regu" w:cs="NimbusRomNo9L-Regu"/>
          <w:color w:val="000000"/>
          <w:kern w:val="0"/>
          <w:sz w:val="18"/>
          <w:szCs w:val="18"/>
        </w:rPr>
        <w:t xml:space="preserve">, </w:t>
      </w:r>
      <w:r>
        <w:rPr>
          <w:rFonts w:ascii="NimbusRomNo9L-Regu" w:hAnsi="NimbusRomNo9L-Regu" w:cs="NimbusRomNo9L-Regu"/>
          <w:color w:val="FF0000"/>
          <w:kern w:val="0"/>
          <w:sz w:val="18"/>
          <w:szCs w:val="18"/>
        </w:rPr>
        <w:t>2</w:t>
      </w:r>
    </w:p>
    <w:p w:rsidR="004D294D" w:rsidRDefault="004D294D" w:rsidP="004D294D">
      <w:pPr>
        <w:rPr>
          <w:rFonts w:ascii="NimbusRomNo9L-Regu" w:hAnsi="NimbusRomNo9L-Regu" w:cs="NimbusRomNo9L-Regu"/>
          <w:color w:val="000000"/>
          <w:kern w:val="0"/>
          <w:sz w:val="18"/>
          <w:szCs w:val="18"/>
        </w:rPr>
      </w:pPr>
      <w:r>
        <w:rPr>
          <w:rFonts w:hint="eastAsia"/>
        </w:rPr>
        <w:t>[</w:t>
      </w:r>
      <w:r>
        <w:t>6]</w:t>
      </w:r>
      <w:r w:rsidRPr="004D294D">
        <w:rPr>
          <w:rFonts w:ascii="NimbusRomNo9L-Regu" w:hAnsi="NimbusRomNo9L-Regu" w:cs="NimbusRomNo9L-Regu"/>
          <w:color w:val="000000"/>
          <w:kern w:val="0"/>
          <w:sz w:val="18"/>
          <w:szCs w:val="18"/>
        </w:rPr>
        <w:t xml:space="preserve"> </w:t>
      </w:r>
      <w:r>
        <w:rPr>
          <w:rFonts w:ascii="NimbusRomNo9L-Regu" w:hAnsi="NimbusRomNo9L-Regu" w:cs="NimbusRomNo9L-Regu"/>
          <w:color w:val="000000"/>
          <w:kern w:val="0"/>
          <w:sz w:val="18"/>
          <w:szCs w:val="18"/>
        </w:rPr>
        <w:t>J. Johnson, A. Alahi, and L. Fei-Fei. Perceptual Losses</w:t>
      </w:r>
    </w:p>
    <w:p w:rsidR="004D294D" w:rsidRDefault="004D294D" w:rsidP="004D294D">
      <w:pPr>
        <w:autoSpaceDE w:val="0"/>
        <w:autoSpaceDN w:val="0"/>
        <w:adjustRightInd w:val="0"/>
        <w:jc w:val="left"/>
        <w:rPr>
          <w:rFonts w:ascii="NimbusRomNo9L-Regu" w:hAnsi="NimbusRomNo9L-Regu" w:cs="NimbusRomNo9L-Regu"/>
          <w:color w:val="000000"/>
          <w:kern w:val="0"/>
          <w:sz w:val="18"/>
          <w:szCs w:val="18"/>
        </w:rPr>
      </w:pPr>
      <w:r>
        <w:rPr>
          <w:rFonts w:ascii="NimbusRomNo9L-Regu" w:hAnsi="NimbusRomNo9L-Regu" w:cs="NimbusRomNo9L-Regu"/>
          <w:color w:val="000000"/>
          <w:kern w:val="0"/>
          <w:sz w:val="18"/>
          <w:szCs w:val="18"/>
        </w:rPr>
        <w:t xml:space="preserve">for Real-Time Style Transfer and Super-Resolution. </w:t>
      </w:r>
      <w:r>
        <w:rPr>
          <w:rFonts w:ascii="NimbusRomNo9L-ReguItal" w:hAnsi="NimbusRomNo9L-ReguItal" w:cs="NimbusRomNo9L-ReguItal"/>
          <w:color w:val="000000"/>
          <w:kern w:val="0"/>
          <w:sz w:val="18"/>
          <w:szCs w:val="18"/>
        </w:rPr>
        <w:t>Arxiv</w:t>
      </w:r>
      <w:r>
        <w:rPr>
          <w:rFonts w:ascii="NimbusRomNo9L-Regu" w:hAnsi="NimbusRomNo9L-Regu" w:cs="NimbusRomNo9L-Regu"/>
          <w:color w:val="000000"/>
          <w:kern w:val="0"/>
          <w:sz w:val="18"/>
          <w:szCs w:val="18"/>
        </w:rPr>
        <w:t>,</w:t>
      </w:r>
    </w:p>
    <w:p w:rsidR="004D294D" w:rsidRPr="004D294D" w:rsidRDefault="004D294D" w:rsidP="004D294D">
      <w:r>
        <w:rPr>
          <w:rFonts w:ascii="NimbusRomNo9L-Regu" w:hAnsi="NimbusRomNo9L-Regu" w:cs="NimbusRomNo9L-Regu"/>
          <w:color w:val="000000"/>
          <w:kern w:val="0"/>
          <w:sz w:val="18"/>
          <w:szCs w:val="18"/>
        </w:rPr>
        <w:t xml:space="preserve">2016. </w:t>
      </w:r>
      <w:r>
        <w:rPr>
          <w:rFonts w:ascii="NimbusRomNo9L-Regu" w:hAnsi="NimbusRomNo9L-Regu" w:cs="NimbusRomNo9L-Regu"/>
          <w:color w:val="FF0000"/>
          <w:kern w:val="0"/>
          <w:sz w:val="18"/>
          <w:szCs w:val="18"/>
        </w:rPr>
        <w:t>1</w:t>
      </w:r>
      <w:r>
        <w:rPr>
          <w:rFonts w:ascii="NimbusRomNo9L-Regu" w:hAnsi="NimbusRomNo9L-Regu" w:cs="NimbusRomNo9L-Regu"/>
          <w:color w:val="000000"/>
          <w:kern w:val="0"/>
          <w:sz w:val="18"/>
          <w:szCs w:val="18"/>
        </w:rPr>
        <w:t xml:space="preserve">, </w:t>
      </w:r>
      <w:r>
        <w:rPr>
          <w:rFonts w:ascii="NimbusRomNo9L-Regu" w:hAnsi="NimbusRomNo9L-Regu" w:cs="NimbusRomNo9L-Regu"/>
          <w:color w:val="FF0000"/>
          <w:kern w:val="0"/>
          <w:sz w:val="18"/>
          <w:szCs w:val="18"/>
        </w:rPr>
        <w:t>2</w:t>
      </w:r>
      <w:r>
        <w:rPr>
          <w:rFonts w:ascii="NimbusRomNo9L-Regu" w:hAnsi="NimbusRomNo9L-Regu" w:cs="NimbusRomNo9L-Regu"/>
          <w:color w:val="000000"/>
          <w:kern w:val="0"/>
          <w:sz w:val="18"/>
          <w:szCs w:val="18"/>
        </w:rPr>
        <w:t xml:space="preserve">, </w:t>
      </w:r>
      <w:r>
        <w:rPr>
          <w:rFonts w:ascii="NimbusRomNo9L-Regu" w:hAnsi="NimbusRomNo9L-Regu" w:cs="NimbusRomNo9L-Regu"/>
          <w:color w:val="FF0000"/>
          <w:kern w:val="0"/>
          <w:sz w:val="18"/>
          <w:szCs w:val="18"/>
        </w:rPr>
        <w:t>4</w:t>
      </w:r>
      <w:r>
        <w:rPr>
          <w:rFonts w:ascii="NimbusRomNo9L-Regu" w:hAnsi="NimbusRomNo9L-Regu" w:cs="NimbusRomNo9L-Regu"/>
          <w:color w:val="000000"/>
          <w:kern w:val="0"/>
          <w:sz w:val="18"/>
          <w:szCs w:val="18"/>
        </w:rPr>
        <w:t xml:space="preserve">, </w:t>
      </w:r>
      <w:r>
        <w:rPr>
          <w:rFonts w:ascii="NimbusRomNo9L-Regu" w:hAnsi="NimbusRomNo9L-Regu" w:cs="NimbusRomNo9L-Regu"/>
          <w:color w:val="FF0000"/>
          <w:kern w:val="0"/>
          <w:sz w:val="18"/>
          <w:szCs w:val="18"/>
        </w:rPr>
        <w:t>5</w:t>
      </w:r>
      <w:r>
        <w:rPr>
          <w:rFonts w:ascii="NimbusRomNo9L-Regu" w:hAnsi="NimbusRomNo9L-Regu" w:cs="NimbusRomNo9L-Regu"/>
          <w:color w:val="000000"/>
          <w:kern w:val="0"/>
          <w:sz w:val="18"/>
          <w:szCs w:val="18"/>
        </w:rPr>
        <w:t xml:space="preserve">, </w:t>
      </w:r>
      <w:r>
        <w:rPr>
          <w:rFonts w:ascii="NimbusRomNo9L-Regu" w:hAnsi="NimbusRomNo9L-Regu" w:cs="NimbusRomNo9L-Regu"/>
          <w:color w:val="FF0000"/>
          <w:kern w:val="0"/>
          <w:sz w:val="18"/>
          <w:szCs w:val="18"/>
        </w:rPr>
        <w:t>7</w:t>
      </w:r>
    </w:p>
    <w:p w:rsidR="001B7A3F" w:rsidRDefault="001B7A3F" w:rsidP="001B7A3F">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18"/>
          <w:szCs w:val="18"/>
        </w:rPr>
        <w:t>[7] D. J. Heeger and J. R. Bergen. Pyramid-based texture analysis/</w:t>
      </w:r>
    </w:p>
    <w:p w:rsidR="004D294D" w:rsidRDefault="001B7A3F" w:rsidP="001B7A3F">
      <w:pPr>
        <w:rPr>
          <w:rFonts w:ascii="NimbusRomNo9L-Regu" w:hAnsi="NimbusRomNo9L-Regu" w:cs="NimbusRomNo9L-Regu"/>
          <w:kern w:val="0"/>
          <w:sz w:val="18"/>
          <w:szCs w:val="18"/>
        </w:rPr>
      </w:pPr>
      <w:r>
        <w:rPr>
          <w:rFonts w:ascii="NimbusRomNo9L-Regu" w:hAnsi="NimbusRomNo9L-Regu" w:cs="NimbusRomNo9L-Regu"/>
          <w:kern w:val="0"/>
          <w:sz w:val="18"/>
          <w:szCs w:val="18"/>
        </w:rPr>
        <w:t xml:space="preserve">synthesis. In </w:t>
      </w:r>
      <w:r>
        <w:rPr>
          <w:rFonts w:ascii="NimbusRomNo9L-ReguItal" w:hAnsi="NimbusRomNo9L-ReguItal" w:cs="NimbusRomNo9L-ReguItal"/>
          <w:i/>
          <w:iCs/>
          <w:kern w:val="0"/>
          <w:sz w:val="18"/>
          <w:szCs w:val="18"/>
        </w:rPr>
        <w:t>SIGGRAPH</w:t>
      </w:r>
      <w:r>
        <w:rPr>
          <w:rFonts w:ascii="NimbusRomNo9L-Regu" w:hAnsi="NimbusRomNo9L-Regu" w:cs="NimbusRomNo9L-Regu"/>
          <w:kern w:val="0"/>
          <w:sz w:val="18"/>
          <w:szCs w:val="18"/>
        </w:rPr>
        <w:t>, 1995.</w:t>
      </w:r>
    </w:p>
    <w:p w:rsidR="001B7A3F" w:rsidRDefault="001B7A3F" w:rsidP="001B7A3F">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18"/>
          <w:szCs w:val="18"/>
        </w:rPr>
        <w:t>[8]A. A. Efros and W. T. Freeman. Image quilting for texture</w:t>
      </w:r>
    </w:p>
    <w:p w:rsidR="001B7A3F" w:rsidRDefault="001B7A3F" w:rsidP="001B7A3F">
      <w:pPr>
        <w:rPr>
          <w:rFonts w:ascii="NimbusRomNo9L-Regu" w:hAnsi="NimbusRomNo9L-Regu" w:cs="NimbusRomNo9L-Regu"/>
          <w:kern w:val="0"/>
          <w:sz w:val="18"/>
          <w:szCs w:val="18"/>
        </w:rPr>
      </w:pPr>
      <w:r>
        <w:rPr>
          <w:rFonts w:ascii="NimbusRomNo9L-Regu" w:hAnsi="NimbusRomNo9L-Regu" w:cs="NimbusRomNo9L-Regu"/>
          <w:kern w:val="0"/>
          <w:sz w:val="18"/>
          <w:szCs w:val="18"/>
        </w:rPr>
        <w:t xml:space="preserve">synthesis and transfer. In </w:t>
      </w:r>
      <w:r>
        <w:rPr>
          <w:rFonts w:ascii="NimbusRomNo9L-ReguItal" w:hAnsi="NimbusRomNo9L-ReguItal" w:cs="NimbusRomNo9L-ReguItal"/>
          <w:i/>
          <w:iCs/>
          <w:kern w:val="0"/>
          <w:sz w:val="18"/>
          <w:szCs w:val="18"/>
        </w:rPr>
        <w:t>SIGGRAPH</w:t>
      </w:r>
      <w:r>
        <w:rPr>
          <w:rFonts w:ascii="NimbusRomNo9L-Regu" w:hAnsi="NimbusRomNo9L-Regu" w:cs="NimbusRomNo9L-Regu"/>
          <w:kern w:val="0"/>
          <w:sz w:val="18"/>
          <w:szCs w:val="18"/>
        </w:rPr>
        <w:t>, 2001</w:t>
      </w:r>
    </w:p>
    <w:p w:rsidR="0042080E" w:rsidRPr="0042080E" w:rsidRDefault="0042080E" w:rsidP="0042080E">
      <w:pPr>
        <w:tabs>
          <w:tab w:val="left" w:pos="501"/>
        </w:tabs>
        <w:autoSpaceDE w:val="0"/>
        <w:autoSpaceDN w:val="0"/>
        <w:spacing w:before="5"/>
        <w:jc w:val="left"/>
        <w:rPr>
          <w:sz w:val="18"/>
        </w:rPr>
      </w:pPr>
      <w:r>
        <w:rPr>
          <w:rFonts w:hint="eastAsia"/>
          <w:sz w:val="18"/>
        </w:rPr>
        <w:t>[</w:t>
      </w:r>
      <w:r>
        <w:rPr>
          <w:sz w:val="18"/>
        </w:rPr>
        <w:t>9]</w:t>
      </w:r>
      <w:r w:rsidRPr="0042080E">
        <w:rPr>
          <w:sz w:val="18"/>
        </w:rPr>
        <w:t>M.</w:t>
      </w:r>
      <w:r w:rsidRPr="0042080E">
        <w:rPr>
          <w:spacing w:val="-10"/>
          <w:sz w:val="18"/>
        </w:rPr>
        <w:t xml:space="preserve"> </w:t>
      </w:r>
      <w:r w:rsidRPr="0042080E">
        <w:rPr>
          <w:sz w:val="18"/>
        </w:rPr>
        <w:t>Elad</w:t>
      </w:r>
      <w:r w:rsidRPr="0042080E">
        <w:rPr>
          <w:spacing w:val="-10"/>
          <w:sz w:val="18"/>
        </w:rPr>
        <w:t xml:space="preserve"> </w:t>
      </w:r>
      <w:r w:rsidRPr="0042080E">
        <w:rPr>
          <w:sz w:val="18"/>
        </w:rPr>
        <w:t>and</w:t>
      </w:r>
      <w:r w:rsidRPr="0042080E">
        <w:rPr>
          <w:spacing w:val="-10"/>
          <w:sz w:val="18"/>
        </w:rPr>
        <w:t xml:space="preserve"> P. </w:t>
      </w:r>
      <w:r w:rsidRPr="0042080E">
        <w:rPr>
          <w:sz w:val="18"/>
        </w:rPr>
        <w:t>Milanfar.</w:t>
      </w:r>
      <w:r w:rsidRPr="0042080E">
        <w:rPr>
          <w:spacing w:val="2"/>
          <w:sz w:val="18"/>
        </w:rPr>
        <w:t xml:space="preserve"> </w:t>
      </w:r>
      <w:r w:rsidRPr="0042080E">
        <w:rPr>
          <w:sz w:val="18"/>
        </w:rPr>
        <w:t>Style-transfer</w:t>
      </w:r>
      <w:r w:rsidRPr="0042080E">
        <w:rPr>
          <w:spacing w:val="-10"/>
          <w:sz w:val="18"/>
        </w:rPr>
        <w:t xml:space="preserve"> </w:t>
      </w:r>
      <w:r w:rsidRPr="0042080E">
        <w:rPr>
          <w:sz w:val="18"/>
        </w:rPr>
        <w:t>via</w:t>
      </w:r>
      <w:r w:rsidRPr="0042080E">
        <w:rPr>
          <w:spacing w:val="-10"/>
          <w:sz w:val="18"/>
        </w:rPr>
        <w:t xml:space="preserve"> </w:t>
      </w:r>
      <w:r w:rsidRPr="0042080E">
        <w:rPr>
          <w:sz w:val="18"/>
        </w:rPr>
        <w:t>texture-synthesis.</w:t>
      </w:r>
    </w:p>
    <w:p w:rsidR="0042080E" w:rsidRDefault="0042080E" w:rsidP="0042080E">
      <w:pPr>
        <w:rPr>
          <w:sz w:val="18"/>
        </w:rPr>
      </w:pPr>
      <w:bookmarkStart w:id="2" w:name="_bookmark39"/>
      <w:bookmarkEnd w:id="2"/>
      <w:r>
        <w:rPr>
          <w:i/>
          <w:sz w:val="18"/>
        </w:rPr>
        <w:t>arXiv preprint arXiv:1609.03057</w:t>
      </w:r>
      <w:r>
        <w:rPr>
          <w:sz w:val="18"/>
        </w:rPr>
        <w:t>, 2016.</w:t>
      </w:r>
    </w:p>
    <w:p w:rsidR="0017059D" w:rsidRPr="00D351C0" w:rsidRDefault="0017059D" w:rsidP="0042080E">
      <w:r>
        <w:rPr>
          <w:rFonts w:hint="eastAsia"/>
          <w:sz w:val="18"/>
        </w:rPr>
        <w:t>[</w:t>
      </w:r>
      <w:r>
        <w:rPr>
          <w:sz w:val="18"/>
        </w:rPr>
        <w:t xml:space="preserve">10]C. Li and M. </w:t>
      </w:r>
      <w:r>
        <w:rPr>
          <w:spacing w:val="-3"/>
          <w:sz w:val="18"/>
        </w:rPr>
        <w:t xml:space="preserve">Wand. </w:t>
      </w:r>
      <w:r>
        <w:rPr>
          <w:sz w:val="18"/>
        </w:rPr>
        <w:t>Combining Markov Random Fields</w:t>
      </w:r>
      <w:r>
        <w:rPr>
          <w:spacing w:val="-18"/>
          <w:sz w:val="18"/>
        </w:rPr>
        <w:t xml:space="preserve"> </w:t>
      </w:r>
      <w:r>
        <w:rPr>
          <w:sz w:val="18"/>
        </w:rPr>
        <w:t xml:space="preserve">and Convolutional Neural Networks for Image Synthesis. </w:t>
      </w:r>
      <w:r>
        <w:rPr>
          <w:i/>
          <w:sz w:val="18"/>
        </w:rPr>
        <w:t>Cvpr 2016</w:t>
      </w:r>
      <w:r>
        <w:rPr>
          <w:sz w:val="18"/>
        </w:rPr>
        <w:t>, page 9, 2016</w:t>
      </w:r>
    </w:p>
    <w:sectPr w:rsidR="0017059D" w:rsidRPr="00D351C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E73" w:rsidRDefault="00C77E73" w:rsidP="008A6358">
      <w:r>
        <w:separator/>
      </w:r>
    </w:p>
  </w:endnote>
  <w:endnote w:type="continuationSeparator" w:id="0">
    <w:p w:rsidR="00C77E73" w:rsidRDefault="00C77E73" w:rsidP="008A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E73" w:rsidRDefault="00C77E73" w:rsidP="008A6358">
      <w:r>
        <w:separator/>
      </w:r>
    </w:p>
  </w:footnote>
  <w:footnote w:type="continuationSeparator" w:id="0">
    <w:p w:rsidR="00C77E73" w:rsidRDefault="00C77E73" w:rsidP="008A6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F72F9"/>
    <w:multiLevelType w:val="hybridMultilevel"/>
    <w:tmpl w:val="6AF0094E"/>
    <w:lvl w:ilvl="0" w:tplc="546ADB1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642D3A"/>
    <w:multiLevelType w:val="hybridMultilevel"/>
    <w:tmpl w:val="E1F02FC2"/>
    <w:lvl w:ilvl="0" w:tplc="E0B2CA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5A2904"/>
    <w:multiLevelType w:val="hybridMultilevel"/>
    <w:tmpl w:val="96467C8C"/>
    <w:lvl w:ilvl="0" w:tplc="7108DA74">
      <w:start w:val="1"/>
      <w:numFmt w:val="decimal"/>
      <w:lvlText w:val="[%1]"/>
      <w:lvlJc w:val="left"/>
      <w:pPr>
        <w:ind w:left="560" w:hanging="309"/>
        <w:jc w:val="right"/>
      </w:pPr>
      <w:rPr>
        <w:rFonts w:ascii="Times New Roman" w:eastAsia="Times New Roman" w:hAnsi="Times New Roman" w:cs="Times New Roman" w:hint="default"/>
        <w:w w:val="99"/>
        <w:sz w:val="18"/>
        <w:szCs w:val="18"/>
      </w:rPr>
    </w:lvl>
    <w:lvl w:ilvl="1" w:tplc="44909A5E">
      <w:numFmt w:val="bullet"/>
      <w:lvlText w:val="•"/>
      <w:lvlJc w:val="left"/>
      <w:pPr>
        <w:ind w:left="1004" w:hanging="309"/>
      </w:pPr>
      <w:rPr>
        <w:rFonts w:hint="default"/>
      </w:rPr>
    </w:lvl>
    <w:lvl w:ilvl="2" w:tplc="7D965906">
      <w:numFmt w:val="bullet"/>
      <w:lvlText w:val="•"/>
      <w:lvlJc w:val="left"/>
      <w:pPr>
        <w:ind w:left="1449" w:hanging="309"/>
      </w:pPr>
      <w:rPr>
        <w:rFonts w:hint="default"/>
      </w:rPr>
    </w:lvl>
    <w:lvl w:ilvl="3" w:tplc="91423D06">
      <w:numFmt w:val="bullet"/>
      <w:lvlText w:val="•"/>
      <w:lvlJc w:val="left"/>
      <w:pPr>
        <w:ind w:left="1893" w:hanging="309"/>
      </w:pPr>
      <w:rPr>
        <w:rFonts w:hint="default"/>
      </w:rPr>
    </w:lvl>
    <w:lvl w:ilvl="4" w:tplc="9892A66E">
      <w:numFmt w:val="bullet"/>
      <w:lvlText w:val="•"/>
      <w:lvlJc w:val="left"/>
      <w:pPr>
        <w:ind w:left="2338" w:hanging="309"/>
      </w:pPr>
      <w:rPr>
        <w:rFonts w:hint="default"/>
      </w:rPr>
    </w:lvl>
    <w:lvl w:ilvl="5" w:tplc="5B36845C">
      <w:numFmt w:val="bullet"/>
      <w:lvlText w:val="•"/>
      <w:lvlJc w:val="left"/>
      <w:pPr>
        <w:ind w:left="2782" w:hanging="309"/>
      </w:pPr>
      <w:rPr>
        <w:rFonts w:hint="default"/>
      </w:rPr>
    </w:lvl>
    <w:lvl w:ilvl="6" w:tplc="260E6BE2">
      <w:numFmt w:val="bullet"/>
      <w:lvlText w:val="•"/>
      <w:lvlJc w:val="left"/>
      <w:pPr>
        <w:ind w:left="3227" w:hanging="309"/>
      </w:pPr>
      <w:rPr>
        <w:rFonts w:hint="default"/>
      </w:rPr>
    </w:lvl>
    <w:lvl w:ilvl="7" w:tplc="3E5E1CC0">
      <w:numFmt w:val="bullet"/>
      <w:lvlText w:val="•"/>
      <w:lvlJc w:val="left"/>
      <w:pPr>
        <w:ind w:left="3671" w:hanging="309"/>
      </w:pPr>
      <w:rPr>
        <w:rFonts w:hint="default"/>
      </w:rPr>
    </w:lvl>
    <w:lvl w:ilvl="8" w:tplc="623ACAAE">
      <w:numFmt w:val="bullet"/>
      <w:lvlText w:val="•"/>
      <w:lvlJc w:val="left"/>
      <w:pPr>
        <w:ind w:left="4116" w:hanging="309"/>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A3"/>
    <w:rsid w:val="000004C6"/>
    <w:rsid w:val="000048F3"/>
    <w:rsid w:val="00030A37"/>
    <w:rsid w:val="000801D8"/>
    <w:rsid w:val="000B6772"/>
    <w:rsid w:val="00150F5B"/>
    <w:rsid w:val="00167521"/>
    <w:rsid w:val="0017059D"/>
    <w:rsid w:val="0018616E"/>
    <w:rsid w:val="001961A8"/>
    <w:rsid w:val="001A0FB1"/>
    <w:rsid w:val="001A6CA3"/>
    <w:rsid w:val="001B7A3F"/>
    <w:rsid w:val="001F25FD"/>
    <w:rsid w:val="002030B9"/>
    <w:rsid w:val="00232448"/>
    <w:rsid w:val="002413D5"/>
    <w:rsid w:val="00256D26"/>
    <w:rsid w:val="00275113"/>
    <w:rsid w:val="00306B4D"/>
    <w:rsid w:val="003B24E7"/>
    <w:rsid w:val="0042080E"/>
    <w:rsid w:val="00473363"/>
    <w:rsid w:val="00493E3B"/>
    <w:rsid w:val="004B3485"/>
    <w:rsid w:val="004D294D"/>
    <w:rsid w:val="004F3145"/>
    <w:rsid w:val="00507540"/>
    <w:rsid w:val="00546A10"/>
    <w:rsid w:val="005E2E45"/>
    <w:rsid w:val="006228DE"/>
    <w:rsid w:val="0062333F"/>
    <w:rsid w:val="00677E8F"/>
    <w:rsid w:val="00694C71"/>
    <w:rsid w:val="006A6E21"/>
    <w:rsid w:val="00703C73"/>
    <w:rsid w:val="0070755B"/>
    <w:rsid w:val="00772C34"/>
    <w:rsid w:val="00823A97"/>
    <w:rsid w:val="00856692"/>
    <w:rsid w:val="00882EB9"/>
    <w:rsid w:val="00895D2A"/>
    <w:rsid w:val="008A6358"/>
    <w:rsid w:val="008D4E3E"/>
    <w:rsid w:val="0090034B"/>
    <w:rsid w:val="00917B02"/>
    <w:rsid w:val="00926034"/>
    <w:rsid w:val="009376DC"/>
    <w:rsid w:val="00944FFB"/>
    <w:rsid w:val="00963E7B"/>
    <w:rsid w:val="00993369"/>
    <w:rsid w:val="009D53C8"/>
    <w:rsid w:val="009F7D13"/>
    <w:rsid w:val="00A32B0C"/>
    <w:rsid w:val="00A469BC"/>
    <w:rsid w:val="00A62591"/>
    <w:rsid w:val="00AA67BA"/>
    <w:rsid w:val="00AE11A8"/>
    <w:rsid w:val="00AE1CA3"/>
    <w:rsid w:val="00B32459"/>
    <w:rsid w:val="00B44378"/>
    <w:rsid w:val="00B5270D"/>
    <w:rsid w:val="00BE69E6"/>
    <w:rsid w:val="00BF1A7C"/>
    <w:rsid w:val="00C20CD2"/>
    <w:rsid w:val="00C77E73"/>
    <w:rsid w:val="00D0443C"/>
    <w:rsid w:val="00D351C0"/>
    <w:rsid w:val="00D42260"/>
    <w:rsid w:val="00D42378"/>
    <w:rsid w:val="00D508BD"/>
    <w:rsid w:val="00DD7565"/>
    <w:rsid w:val="00E06235"/>
    <w:rsid w:val="00E30C52"/>
    <w:rsid w:val="00E46555"/>
    <w:rsid w:val="00E92AA8"/>
    <w:rsid w:val="00EE63BE"/>
    <w:rsid w:val="00F45F2E"/>
    <w:rsid w:val="00F72FF3"/>
    <w:rsid w:val="00F7698A"/>
    <w:rsid w:val="00FC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0A1640"/>
  <w14:defaultImageDpi w14:val="0"/>
  <w15:docId w15:val="{66CC0170-4A67-43C8-BAF1-7B6D933F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3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8A6358"/>
    <w:rPr>
      <w:rFonts w:cs="Times New Roman"/>
      <w:sz w:val="18"/>
      <w:szCs w:val="18"/>
    </w:rPr>
  </w:style>
  <w:style w:type="paragraph" w:styleId="a5">
    <w:name w:val="footer"/>
    <w:basedOn w:val="a"/>
    <w:link w:val="a6"/>
    <w:uiPriority w:val="99"/>
    <w:unhideWhenUsed/>
    <w:rsid w:val="008A6358"/>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8A6358"/>
    <w:rPr>
      <w:rFonts w:cs="Times New Roman"/>
      <w:sz w:val="18"/>
      <w:szCs w:val="18"/>
    </w:rPr>
  </w:style>
  <w:style w:type="character" w:styleId="a7">
    <w:name w:val="Placeholder Text"/>
    <w:basedOn w:val="a0"/>
    <w:uiPriority w:val="99"/>
    <w:semiHidden/>
    <w:rsid w:val="00232448"/>
    <w:rPr>
      <w:color w:val="808080"/>
    </w:rPr>
  </w:style>
  <w:style w:type="paragraph" w:styleId="a8">
    <w:name w:val="List Paragraph"/>
    <w:basedOn w:val="a"/>
    <w:uiPriority w:val="1"/>
    <w:qFormat/>
    <w:rsid w:val="00B44378"/>
    <w:pPr>
      <w:ind w:firstLineChars="200" w:firstLine="420"/>
    </w:pPr>
  </w:style>
  <w:style w:type="character" w:styleId="a9">
    <w:name w:val="Hyperlink"/>
    <w:basedOn w:val="a0"/>
    <w:uiPriority w:val="99"/>
    <w:unhideWhenUsed/>
    <w:rsid w:val="004D2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5</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8</cp:revision>
  <dcterms:created xsi:type="dcterms:W3CDTF">2020-03-24T11:22:00Z</dcterms:created>
  <dcterms:modified xsi:type="dcterms:W3CDTF">2020-03-27T06:03:00Z</dcterms:modified>
</cp:coreProperties>
</file>