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create a new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at least one between username and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user’s consent for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accepts the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registration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delete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delete her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delete its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Managse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deleted her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removes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deletion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unauthenticated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view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views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shows the data saved in the account archive, that is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change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change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successfully changed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which data to modify.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the same username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whether an account with the same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data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reset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reset the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email associated to her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if the email is associated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creates a random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the identifier to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identifier it sent.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identifier is correct.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password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identifier.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9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12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login.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is logged in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password.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both the username and password correspond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logout.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logout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anonymous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The user must be in an interface where a ticket is displayed.</w:t>
            </w:r>
          </w:p>
          <w:p>
            <w:pPr>
              <w:pStyle w:val="Normal"/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color w:val="EE0000"/>
                <w:lang w:val="it-IT"/>
              </w:rPr>
              <w:t>Arrivi da: path, train,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displays the ticket’s details.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purchase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cancel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ticket’s cancellation information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view her tickets’ history, both purchased and cancelled.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history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shows the list of tickets purchased and cancelled by that passenger.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or passenger find a path between two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 OR 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a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has a suitable path and can directly select other operations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a Departing and Arriving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all the requested data.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 the user an Departure or Arrival time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provides any of the requested data, possibly confirming zero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at least one path along the mesh between the two stations exists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whether one or the intersection of multiple service lines (referred to as candidate paths) connects the stations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the user an option to change path-sorting algorithm from a default option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uses the path-sorting algorithm to provide the top-ranking paths computed at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one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purchase tickets involved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Purchase tickets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“Tickets” at step 13 of UC12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the cheapest set of tickets that cover transit in all trains of the path for the duration of the path itself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provides such list to the user, along with the option to include(“UC8 Ticket Display”) for each.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Upon UC8 completion (both with purchase or not) in step 4, return to step 3.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displays a “All tickets owned!” message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Return to UC12 Step 3, marking “Tickets” option as complete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UC13,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view information of trains and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detailed information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train service’s or station’s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an abbreviated form of station or train service information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abbreaviated information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the system also computes and displays options for tickets departing from the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train’s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it displays options for tickets for the train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Information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Ticket Display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 the information belongs to a station, the path A is chosen. Otherwise, if the information belongs to a train service, path B is chosen.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UC14,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find station by name</w:t>
            </w:r>
            <w:r>
              <w:rPr>
                <w:lang w:val="en-US"/>
              </w:rPr>
              <w:t xml:space="preserve"> or Train service by ID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information by query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given a list of matching results,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Station name or train ID for the query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matches that string agains all known names of stations and train service IDs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the abbrevited information to expand to a full UC13 Info View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name matches the string, produce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Show Map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UC15,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see the stations and their connections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topology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able to see stations distributed according to the topology of the network, and select one to expand into UC13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“Show Map”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“Show Map”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topological map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selects a station, initiate UC13 for that station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671"/>
        <w:gridCol w:w="5529"/>
      </w:tblGrid>
      <w:tr>
        <w:trPr>
          <w:cantSplit w:val="true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UC17, v0.3, 26/04/2026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Station’s data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Station’s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>
          <w:trHeight w:val="356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275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Station’s name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coordinates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platforms, including:</w:t>
            </w:r>
          </w:p>
          <w:p>
            <w:pPr>
              <w:pStyle w:val="Standard"/>
              <w:numPr>
                <w:ilvl w:val="1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their locally unique identifier</w:t>
            </w:r>
          </w:p>
          <w:p>
            <w:pPr>
              <w:pStyle w:val="Standard"/>
              <w:numPr>
                <w:ilvl w:val="2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e.g. “1” or “1-East”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created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checks fail: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Station’s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Junction Names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All platforms identifiers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Within a single station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trHeight w:val="55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55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Return to step 1</w:t>
            </w:r>
          </w:p>
        </w:tc>
      </w:tr>
      <w:tr>
        <w:trPr>
          <w:trHeight w:val="113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Station is provided by the calling subsystem</w:t>
            </w:r>
          </w:p>
          <w:p>
            <w:pPr>
              <w:pStyle w:val="Standard"/>
              <w:numPr>
                <w:ilvl w:val="0"/>
                <w:numId w:val="4"/>
              </w:numPr>
              <w:spacing w:before="0" w:after="160"/>
              <w:rPr>
                <w:rFonts w:hint="eastAsia"/>
              </w:rPr>
            </w:pPr>
            <w:r>
              <w:rPr/>
              <w:t>fields should be pre-populated with the base Station’s data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Junction’s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tabs>
                <w:tab w:val="clear" w:pos="708"/>
                <w:tab w:val="left" w:pos="1348" w:leader="none"/>
              </w:tabs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Junction’s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Junction’s name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Junction’s Coordinates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trHeight w:val="31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false: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Junction’s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Station Names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Junction is provided by the calling subsystem</w:t>
            </w:r>
          </w:p>
          <w:p>
            <w:pPr>
              <w:pStyle w:val="Standard"/>
              <w:numPr>
                <w:ilvl w:val="0"/>
                <w:numId w:val="6"/>
              </w:numPr>
              <w:spacing w:before="0" w:after="160"/>
              <w:rPr>
                <w:rFonts w:hint="eastAsia"/>
              </w:rPr>
            </w:pPr>
            <w:r>
              <w:rPr/>
              <w:t>Fields should be pre-populated with the base Junction’s data.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UC19,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Line’s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Line’s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origin Junction / Station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destination Junction / Station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number of tracks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length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maximum speed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trHeight w:val="320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returns the Line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of the following conditions fail:</w:t>
            </w:r>
          </w:p>
          <w:p>
            <w:pPr>
              <w:pStyle w:val="Textbody"/>
              <w:numPr>
                <w:ilvl w:val="0"/>
                <w:numId w:val="8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origin must exist</w:t>
            </w:r>
          </w:p>
          <w:p>
            <w:pPr>
              <w:pStyle w:val="Textbody"/>
              <w:numPr>
                <w:ilvl w:val="0"/>
                <w:numId w:val="8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destination must exist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Line is provided by the calling subsystem,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Fields should be pre-populated.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UC20,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Station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Station.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UC21,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Junction.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UC22,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Lines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Line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Line.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UC23,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Station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Station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 and provide the selected Station as a base.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Station with the data provided by step 2.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platforms were modified and a service stops at a platform that was removed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user.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UC24,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Junction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 and provide the selected Junction as a base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Junction with the data provided by step 1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UC25,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Line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Line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 and provide the selected Line as a base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Line with the data provided by step 1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line’s destination or origin are modified and a service uses the line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Standard"/>
        <w:spacing w:before="0" w:after="0"/>
        <w:rPr>
          <w:rFonts w:hint="eastAsia"/>
        </w:rPr>
      </w:pPr>
      <w:r>
        <w:rPr>
          <w:rFonts w:hint="eastAsia"/>
        </w:rPr>
      </w:r>
    </w:p>
    <w:tbl>
      <w:tblPr>
        <w:tblW w:w="9825" w:type="dxa"/>
        <w:jc w:val="start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  <w:tblLook w:firstRow="0" w:noVBand="0" w:lastRow="0" w:firstColumn="0" w:lastColumn="0" w:noHBand="0" w:val="0000"/>
      </w:tblPr>
      <w:tblGrid>
        <w:gridCol w:w="2625"/>
        <w:gridCol w:w="1080"/>
        <w:gridCol w:w="2520"/>
        <w:gridCol w:w="3600"/>
      </w:tblGrid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UC26, v0.3, 26/04/2026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Management</w:t>
            </w:r>
          </w:p>
        </w:tc>
      </w:tr>
      <w:tr>
        <w:trPr>
          <w:trHeight w:val="420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Let the network manager delete a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60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</w:tr>
      <w:tr>
        <w:trPr/>
        <w:tc>
          <w:tcPr>
            <w:tcW w:w="2625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Wants to delete a station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spacing w:before="0" w:after="46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55"/>
              <w:rPr/>
            </w:pPr>
            <w:r>
              <w:rPr/>
              <w:t>The Network Manager is authenticated</w:t>
            </w:r>
          </w:p>
        </w:tc>
      </w:tr>
      <w:tr>
        <w:trPr>
          <w:trHeight w:val="405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A station and it’s connected lines (if any) are deleted</w:t>
            </w:r>
          </w:p>
        </w:tc>
      </w:tr>
      <w:tr>
        <w:trPr>
          <w:trHeight w:val="647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The Network Manager select “Delete station”.</w:t>
            </w:r>
          </w:p>
        </w:tc>
      </w:tr>
      <w:tr>
        <w:trPr>
          <w:cantSplit w:val="true"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 “Delete station”.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system checks If any Line connects to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station is deleted</w:t>
            </w:r>
          </w:p>
        </w:tc>
      </w:tr>
      <w:tr>
        <w:trPr>
          <w:trHeight w:val="277" w:hRule="atLeast"/>
          <w:cantSplit w:val="true"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 that the station cannot be deleted as it is in use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line is connected to the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display a warning that informs the user of the lines that will subsequently be deleted and allows them to continue or abort the deletion.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user selects abort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connected line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Cascade Include(Delete Line)</w:t>
            </w:r>
          </w:p>
        </w:tc>
      </w:tr>
      <w:tr>
        <w:trPr/>
        <w:tc>
          <w:tcPr>
            <w:tcW w:w="2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UC27,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and it’s connected lines (if any) are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system checks if any Line connects to this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deleted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color w:val="auto"/>
              </w:rPr>
            </w:pPr>
            <w:r>
              <w:rPr>
                <w:color w:val="auto"/>
              </w:rPr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color w:val="auto"/>
              </w:rPr>
            </w:pPr>
            <w:r>
              <w:rPr>
                <w:color w:val="auto"/>
              </w:rPr>
              <w:t>End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line is connected to the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display a warning that informs the user of the lines that will subsequently be deleted and allows them to choose to continue or abort the deletion.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lang w:val="it-IT"/>
              </w:rPr>
            </w:pPr>
            <w:r>
              <w:rPr/>
              <w:t xml:space="preserve">If the user </w:t>
            </w:r>
            <w:r>
              <w:rPr>
                <w:lang w:val="it-IT"/>
              </w:rPr>
              <w:t>choses to abort the deletion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connected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Delete Line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scheduled to use the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bidi w:val="0"/>
              <w:spacing w:before="0" w:after="160"/>
              <w:rPr>
                <w:color w:val="auto"/>
                <w:lang w:val="it-IT"/>
              </w:rPr>
            </w:pPr>
            <w:r>
              <w:rPr>
                <w:color w:val="auto"/>
                <w:lang w:val="it-IT"/>
              </w:rPr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color w:val="auto"/>
                <w:lang w:val="it-IT"/>
              </w:rPr>
            </w:pPr>
            <w:r>
              <w:rPr>
                <w:color w:val="auto"/>
                <w:lang w:val="it-IT"/>
              </w:rPr>
              <w:t>End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UC29, v0.3, 30/04/2026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one of their trains for use in services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one of their trains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train identifier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train type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identifier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max speed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type (Cargo / Passenger)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>
        <w:trPr>
          <w:trHeight w:val="151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is registered.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Train Type identifier is not unique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UC30, v0.4,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a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commercial name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Train Types.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the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service’s commercial name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e.g. “Regionale” / “Frecciarossa”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service’s price / km</w:t>
            </w:r>
          </w:p>
        </w:tc>
      </w:tr>
      <w:tr>
        <w:trPr>
          <w:trHeight w:val="151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type is registered.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user decides to create a new Train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(Defining a Train Type).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service’s commercial name is not unique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Creation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UC31,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create a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service request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Types.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the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>
            <w:pPr>
              <w:pStyle w:val="Standard"/>
              <w:numPr>
                <w:ilvl w:val="1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>
            <w:pPr>
              <w:pStyle w:val="Standard"/>
              <w:numPr>
                <w:ilvl w:val="1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>
            <w:pPr>
              <w:pStyle w:val="Standard"/>
              <w:numPr>
                <w:ilvl w:val="1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time in terms of `hh:mm`</w:t>
            </w:r>
          </w:p>
          <w:p>
            <w:pPr>
              <w:pStyle w:val="Standard"/>
              <w:numPr>
                <w:ilvl w:val="1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>
            <w:pPr>
              <w:pStyle w:val="Standard"/>
              <w:numPr>
                <w:ilvl w:val="1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>
        <w:trPr>
          <w:trHeight w:val="92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request is created.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decides to create a new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Then (Defining a Train Type)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/>
              <w:t>Any train number inserted is not unique across all services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UC32,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review a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review a service request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  <w:br/>
              <w:t>There is a Service Request not yet reviewed.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 invalid service request is denied.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approved, with possible amendment.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Management initiates the review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review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Requests.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performs automated service integrity checks.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the results of the integrity checks.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operation between deny, amend and approve.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“deny”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deletes the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“amend”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 xml:space="preserve">The system shows data specified at </w:t>
            </w:r>
            <w:r>
              <w:rPr>
                <w:color w:val="000000"/>
              </w:rPr>
              <w:t>UC31[step5].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inserts changes.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5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10.1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“approve”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10.2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saves the service as effective.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notifies the Train Company that requested the service.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9.3a.1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Any train number inserted is not unique across all services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Go to step 9.2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8" w:before="0" w:after="160"/>
        <w:jc w:val="start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Display network elements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</w:t>
            </w:r>
            <w:r>
              <w:rPr/>
              <w:t>33</w:t>
            </w:r>
            <w:r>
              <w:rPr/>
              <w:t>, v0.</w:t>
            </w:r>
            <w:r>
              <w:rPr/>
              <w:t>3</w:t>
            </w:r>
            <w:r>
              <w:rPr/>
              <w:t>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 xml:space="preserve">Let the Network Manager </w:t>
            </w:r>
            <w:r>
              <w:rPr/>
              <w:t>view the elements of the network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bidi w:val="0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Wants to be able to view the elements that make up the network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The network elements are displayed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 xml:space="preserve">The Network </w:t>
            </w:r>
            <w:r>
              <w:rPr/>
              <w:t>Manager enters Network Management mode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Display a list of all network elements, in terms of: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Stations (Name, Coords)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Junctions (Name, Coords)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Lines (Junction/Station names at both ends)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For each element, display an edit and delete option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edit on any network element, depending on the type of network element, go to one of:</w:t>
            </w:r>
          </w:p>
          <w:p>
            <w:pPr>
              <w:pStyle w:val="Standard"/>
              <w:numPr>
                <w:ilvl w:val="0"/>
                <w:numId w:val="13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 xml:space="preserve">UC23(Edit </w:t>
            </w:r>
            <w:r>
              <w:rPr>
                <w:rFonts w:hint="eastAsia"/>
                <w:b w:val="false"/>
                <w:bCs w:val="false"/>
              </w:rPr>
              <w:t>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3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 xml:space="preserve">UC24(Edit </w:t>
            </w:r>
            <w:r>
              <w:rPr>
                <w:rFonts w:hint="eastAsia"/>
                <w:b w:val="false"/>
                <w:bCs w:val="false"/>
              </w:rPr>
              <w:t>Junction</w:t>
            </w:r>
            <w:r>
              <w:rPr>
                <w:rFonts w:hint="eastAsia"/>
              </w:rPr>
              <w:t>)</w:t>
            </w:r>
          </w:p>
          <w:p>
            <w:pPr>
              <w:pStyle w:val="Standard"/>
              <w:numPr>
                <w:ilvl w:val="0"/>
                <w:numId w:val="13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 xml:space="preserve">UC25(Edit </w:t>
            </w:r>
            <w:r>
              <w:rPr>
                <w:rFonts w:hint="eastAsia"/>
                <w:b w:val="false"/>
                <w:bCs w:val="false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delete on any network element, depending on the type of network element, go to one of:</w:t>
            </w:r>
          </w:p>
          <w:p>
            <w:pPr>
              <w:pStyle w:val="Standard"/>
              <w:numPr>
                <w:ilvl w:val="0"/>
                <w:numId w:val="13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 xml:space="preserve">UC26(Edit </w:t>
            </w:r>
            <w:r>
              <w:rPr>
                <w:rFonts w:hint="eastAsia"/>
                <w:b w:val="false"/>
                <w:bCs w:val="false"/>
              </w:rPr>
              <w:t>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3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 xml:space="preserve">UC27(Edit </w:t>
            </w:r>
            <w:r>
              <w:rPr>
                <w:rFonts w:hint="eastAsia"/>
                <w:b w:val="false"/>
                <w:bCs w:val="false"/>
              </w:rPr>
              <w:t>Junction</w:t>
            </w:r>
            <w:r>
              <w:rPr>
                <w:rFonts w:hint="eastAsia"/>
              </w:rPr>
              <w:t>)</w:t>
            </w:r>
          </w:p>
          <w:p>
            <w:pPr>
              <w:pStyle w:val="Standard"/>
              <w:numPr>
                <w:ilvl w:val="0"/>
                <w:numId w:val="13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 xml:space="preserve">UC28(Edit </w:t>
            </w:r>
            <w:r>
              <w:rPr>
                <w:rFonts w:hint="eastAsia"/>
                <w:b w:val="false"/>
                <w:bCs w:val="false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br w:type="page"/>
            </w: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Infrastructure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 xml:space="preserve">anagement </w:t>
            </w:r>
            <w:r>
              <w:rPr>
                <w:b/>
                <w:bCs/>
              </w:rPr>
              <w:t>I</w:t>
            </w:r>
            <w:r>
              <w:rPr>
                <w:b/>
                <w:bCs/>
              </w:rPr>
              <w:t>nterface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</w:t>
            </w:r>
            <w:r>
              <w:rPr/>
              <w:t>34</w:t>
            </w:r>
            <w:r>
              <w:rPr/>
              <w:t>, v0.</w:t>
            </w:r>
            <w:r>
              <w:rPr/>
              <w:t>3</w:t>
            </w:r>
            <w:r>
              <w:rPr/>
              <w:t>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 xml:space="preserve">Let the Network Manager </w:t>
            </w:r>
            <w:r>
              <w:rPr/>
              <w:t>view the elements of the network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bidi w:val="0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 xml:space="preserve">Wants to be able to </w:t>
            </w:r>
            <w:r>
              <w:rPr>
                <w:rFonts w:hint="eastAsia"/>
              </w:rPr>
              <w:t>manage the network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The network elements are displayed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 xml:space="preserve">The Network </w:t>
            </w:r>
            <w:r>
              <w:rPr/>
              <w:t>Manager enters Network Management mode</w:t>
            </w:r>
            <w:r>
              <w:rPr/>
              <w:t>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Display a list of all network elements as defined in UC33(Display Network Elements)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Furthermore, Display options to:</w:t>
            </w:r>
          </w:p>
          <w:p>
            <w:pPr>
              <w:pStyle w:val="Standard"/>
              <w:numPr>
                <w:ilvl w:val="0"/>
                <w:numId w:val="15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Station</w:t>
            </w:r>
          </w:p>
          <w:p>
            <w:pPr>
              <w:pStyle w:val="Standard"/>
              <w:numPr>
                <w:ilvl w:val="0"/>
                <w:numId w:val="15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Junction</w:t>
            </w:r>
          </w:p>
          <w:p>
            <w:pPr>
              <w:pStyle w:val="Standard"/>
              <w:numPr>
                <w:ilvl w:val="0"/>
                <w:numId w:val="15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Line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 xml:space="preserve">If the Network Manager selects </w:t>
            </w:r>
            <w:r>
              <w:rPr>
                <w:rFonts w:hint="eastAsia"/>
              </w:rPr>
              <w:t>any create option, go to the respective use case</w:t>
            </w:r>
          </w:p>
          <w:p>
            <w:pPr>
              <w:pStyle w:val="Standard"/>
              <w:numPr>
                <w:ilvl w:val="0"/>
                <w:numId w:val="14"/>
              </w:numPr>
              <w:bidi w:val="0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 xml:space="preserve">Create Station </w:t>
            </w:r>
            <w:r>
              <w:rPr>
                <w:rFonts w:hint="eastAsia"/>
              </w:rPr>
              <w:t>UC2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 xml:space="preserve">(Edit </w:t>
            </w:r>
            <w:r>
              <w:rPr>
                <w:rFonts w:hint="eastAsia"/>
                <w:b w:val="false"/>
                <w:bCs w:val="false"/>
              </w:rPr>
              <w:t>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4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 xml:space="preserve">Create Junction </w:t>
            </w:r>
            <w:r>
              <w:rPr>
                <w:rFonts w:hint="eastAsia"/>
              </w:rPr>
              <w:t>UC2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 xml:space="preserve">(Edit </w:t>
            </w:r>
            <w:r>
              <w:rPr>
                <w:rFonts w:hint="eastAsia"/>
                <w:b w:val="false"/>
                <w:bCs w:val="false"/>
              </w:rPr>
              <w:t>Junction</w:t>
            </w:r>
            <w:r>
              <w:rPr>
                <w:rFonts w:hint="eastAsia"/>
              </w:rPr>
              <w:t>)</w:t>
            </w:r>
          </w:p>
          <w:p>
            <w:pPr>
              <w:pStyle w:val="Standard"/>
              <w:numPr>
                <w:ilvl w:val="0"/>
                <w:numId w:val="14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 xml:space="preserve">Create Line </w:t>
            </w:r>
            <w:r>
              <w:rPr>
                <w:rFonts w:hint="eastAsia"/>
              </w:rPr>
              <w:t>UC2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 xml:space="preserve">(Edit </w:t>
            </w:r>
            <w:r>
              <w:rPr>
                <w:rFonts w:hint="eastAsia"/>
                <w:b w:val="false"/>
                <w:bCs w:val="false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09" w:hanging="283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18" w:hanging="28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27" w:hanging="28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36" w:hanging="28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545" w:hanging="28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254" w:hanging="28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963" w:hanging="28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672" w:hanging="28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character" w:styleId="Bullets" w:customStyle="1">
    <w:name w:val="Bullets"/>
    <w:qFormat/>
    <w:rsid w:val="00cd0738"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sid w:val="00cd0738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Standard" w:customStyle="1">
    <w:name w:val="Standard"/>
    <w:qFormat/>
    <w:rsid w:val="00cd0738"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  <w14:ligatures w14:val="none"/>
    </w:rPr>
  </w:style>
  <w:style w:type="paragraph" w:styleId="Textbody" w:customStyle="1">
    <w:name w:val="Text body"/>
    <w:basedOn w:val="Standard"/>
    <w:qFormat/>
    <w:rsid w:val="00cd0738"/>
    <w:pPr>
      <w:spacing w:lineRule="auto" w:line="276" w:before="0" w:after="14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Application>LibreOffice/26.2.2.2$Windows_X86_64 LibreOffice_project/1f77d10d6938fd34972958f64b2bcfa54f8b1ba5</Application>
  <AppVersion>15.0000</AppVersion>
  <Pages>59</Pages>
  <Words>7576</Words>
  <Characters>40885</Characters>
  <CharactersWithSpaces>46261</CharactersWithSpaces>
  <Paragraphs>2160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2026-05-04T07:45:00Z</dcterms:created>
  <dc:creator>L T</dc:creator>
  <dc:description/>
  <dc:language>en-GB</dc:language>
  <cp:lastModifiedBy/>
  <cp:lastPrinted>2026-05-03T16:41:00Z</cp:lastPrinted>
  <dcterms:modified xsi:type="dcterms:W3CDTF">2026-05-06T22:39:28Z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