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5428771"/>
        <w:docPartObj>
          <w:docPartGallery w:val="Cover Pages"/>
          <w:docPartUnique/>
        </w:docPartObj>
      </w:sdtPr>
      <w:sdtEndPr/>
      <w:sdtContent>
        <w:p w:rsidR="00731015" w:rsidRPr="00B528F0" w:rsidRDefault="00731015">
          <w:r w:rsidRPr="00B528F0">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DDC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528F0">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3B0ABB"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3B0ABB"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E862A9" w:rsidRPr="003F50BF" w:rsidRDefault="00E862A9" w:rsidP="003F50BF">
                          <w:pPr>
                            <w:pStyle w:val="NoSpacing"/>
                            <w:ind w:left="5490"/>
                            <w:rPr>
                              <w:b/>
                              <w:bCs/>
                              <w:color w:val="595959" w:themeColor="text1" w:themeTint="A6"/>
                            </w:rPr>
                          </w:pPr>
                          <w:r w:rsidRPr="003F50BF">
                            <w:rPr>
                              <w:b/>
                              <w:bCs/>
                              <w:color w:val="595959" w:themeColor="text1" w:themeTint="A6"/>
                            </w:rPr>
                            <w:t>Prepared By</w:t>
                          </w:r>
                        </w:p>
                        <w:p w:rsidR="00E862A9" w:rsidRDefault="00C06406" w:rsidP="003F50BF">
                          <w:pPr>
                            <w:pStyle w:val="NoSpacing"/>
                            <w:ind w:left="5490"/>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862A9">
                                <w:rPr>
                                  <w:color w:val="595959" w:themeColor="text1" w:themeTint="A6"/>
                                  <w:sz w:val="28"/>
                                  <w:szCs w:val="28"/>
                                </w:rPr>
                                <w:t>Jibran Rasheed Khan</w:t>
                              </w:r>
                            </w:sdtContent>
                          </w:sdt>
                          <w:r w:rsidR="00E862A9">
                            <w:rPr>
                              <w:color w:val="595959" w:themeColor="text1" w:themeTint="A6"/>
                              <w:sz w:val="28"/>
                              <w:szCs w:val="28"/>
                            </w:rPr>
                            <w:t xml:space="preserve"> </w:t>
                          </w:r>
                        </w:p>
                        <w:p w:rsidR="00E862A9" w:rsidRDefault="00C06406" w:rsidP="003F50BF">
                          <w:pPr>
                            <w:pStyle w:val="NoSpacing"/>
                            <w:ind w:left="5490"/>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62A9">
                                <w:rPr>
                                  <w:color w:val="595959" w:themeColor="text1" w:themeTint="A6"/>
                                  <w:sz w:val="18"/>
                                  <w:szCs w:val="18"/>
                                </w:rPr>
                                <w:t>jibran_rasheed@hotmail.com</w:t>
                              </w:r>
                            </w:sdtContent>
                          </w:sdt>
                        </w:p>
                      </w:txbxContent>
                    </v:textbox>
                    <w10:wrap type="square" anchorx="page" anchory="page"/>
                  </v:shape>
                </w:pict>
              </mc:Fallback>
            </mc:AlternateContent>
          </w:r>
        </w:p>
        <w:p w:rsidR="00731015" w:rsidRPr="00B528F0" w:rsidRDefault="00C40417">
          <w:r w:rsidRPr="00B528F0">
            <w:rPr>
              <w:noProof/>
            </w:rPr>
            <mc:AlternateContent>
              <mc:Choice Requires="wps">
                <w:drawing>
                  <wp:anchor distT="0" distB="0" distL="114300" distR="114300" simplePos="0" relativeHeight="251663360" behindDoc="0" locked="0" layoutInCell="1" allowOverlap="1">
                    <wp:simplePos x="0" y="0"/>
                    <wp:positionH relativeFrom="margin">
                      <wp:posOffset>508958</wp:posOffset>
                    </wp:positionH>
                    <wp:positionV relativeFrom="paragraph">
                      <wp:posOffset>4087843</wp:posOffset>
                    </wp:positionV>
                    <wp:extent cx="4934309" cy="2311388"/>
                    <wp:effectExtent l="0" t="0" r="0" b="0"/>
                    <wp:wrapNone/>
                    <wp:docPr id="6" name="Text Box 6"/>
                    <wp:cNvGraphicFramePr/>
                    <a:graphic xmlns:a="http://schemas.openxmlformats.org/drawingml/2006/main">
                      <a:graphicData uri="http://schemas.microsoft.com/office/word/2010/wordprocessingShape">
                        <wps:wsp>
                          <wps:cNvSpPr txBox="1"/>
                          <wps:spPr>
                            <a:xfrm>
                              <a:off x="0" y="0"/>
                              <a:ext cx="4934309" cy="23113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0.1pt;margin-top:321.9pt;width:388.55pt;height:18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" fillcolor="white [3201]" stroked="f" strokeweight=".5pt">
                    <v:textbox>
                      <w:txbxContent>
                        <w:p w:rsidR="00E31C66" w:rsidRPr="00E31C66" w:rsidRDefault="00E31C66" w:rsidP="00E31C66">
                          <w:pPr>
                            <w:spacing w:after="0" w:line="240" w:lineRule="auto"/>
                            <w:jc w:val="center"/>
                            <w:rPr>
                              <w:b/>
                              <w:bCs/>
                              <w:sz w:val="24"/>
                              <w:szCs w:val="24"/>
                            </w:rPr>
                          </w:pPr>
                          <w:r w:rsidRPr="00E31C66">
                            <w:rPr>
                              <w:b/>
                              <w:bCs/>
                              <w:sz w:val="24"/>
                              <w:szCs w:val="24"/>
                            </w:rPr>
                            <w:t>Instructor</w:t>
                          </w:r>
                        </w:p>
                        <w:p w:rsidR="00E31C66" w:rsidRDefault="00E31C66" w:rsidP="00AE4037">
                          <w:pPr>
                            <w:jc w:val="center"/>
                            <w:rPr>
                              <w:rFonts w:ascii="Calibri" w:hAnsi="Calibri" w:cs="Calibri"/>
                              <w:color w:val="C1504D"/>
                              <w:sz w:val="36"/>
                              <w:szCs w:val="36"/>
                            </w:rPr>
                          </w:pPr>
                          <w:r w:rsidRPr="00E31C66">
                            <w:rPr>
                              <w:rFonts w:ascii="Calibri" w:hAnsi="Calibri" w:cs="Calibri"/>
                              <w:color w:val="C1504D"/>
                              <w:sz w:val="36"/>
                              <w:szCs w:val="36"/>
                            </w:rPr>
                            <w:t xml:space="preserve">Dr. </w:t>
                          </w:r>
                          <w:r w:rsidR="00AE4037">
                            <w:rPr>
                              <w:rFonts w:ascii="Calibri" w:hAnsi="Calibri" w:cs="Calibri"/>
                              <w:color w:val="C1504D"/>
                              <w:sz w:val="36"/>
                              <w:szCs w:val="36"/>
                            </w:rPr>
                            <w:t xml:space="preserve">Ayaz </w:t>
                          </w:r>
                          <w:proofErr w:type="spellStart"/>
                          <w:r w:rsidR="00AE4037">
                            <w:rPr>
                              <w:rFonts w:ascii="Calibri" w:hAnsi="Calibri" w:cs="Calibri"/>
                              <w:color w:val="C1504D"/>
                              <w:sz w:val="36"/>
                              <w:szCs w:val="36"/>
                            </w:rPr>
                            <w:t>ul</w:t>
                          </w:r>
                          <w:proofErr w:type="spellEnd"/>
                          <w:r w:rsidR="00AE4037">
                            <w:rPr>
                              <w:rFonts w:ascii="Calibri" w:hAnsi="Calibri" w:cs="Calibri"/>
                              <w:color w:val="C1504D"/>
                              <w:sz w:val="36"/>
                              <w:szCs w:val="36"/>
                            </w:rPr>
                            <w:t xml:space="preserve"> Hassan</w:t>
                          </w:r>
                          <w:r w:rsidRPr="00E31C66">
                            <w:rPr>
                              <w:rFonts w:ascii="Calibri" w:hAnsi="Calibri" w:cs="Calibri"/>
                              <w:color w:val="C1504D"/>
                              <w:sz w:val="36"/>
                              <w:szCs w:val="36"/>
                            </w:rPr>
                            <w:t xml:space="preserve"> Khan</w:t>
                          </w:r>
                        </w:p>
                        <w:p w:rsidR="00E31C66" w:rsidRDefault="00E31C66" w:rsidP="00E31C66">
                          <w:pPr>
                            <w:jc w:val="center"/>
                            <w:rPr>
                              <w:rFonts w:ascii="Calibri" w:hAnsi="Calibri" w:cs="Calibri"/>
                              <w:color w:val="C1504D"/>
                              <w:sz w:val="36"/>
                              <w:szCs w:val="36"/>
                            </w:rPr>
                          </w:pPr>
                        </w:p>
                        <w:p w:rsidR="00E31C66" w:rsidRPr="00E31C66" w:rsidRDefault="00E31C66" w:rsidP="00E31C66">
                          <w:pPr>
                            <w:jc w:val="cente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1"/>
                            <w:gridCol w:w="3731"/>
                          </w:tblGrid>
                          <w:tr w:rsidR="00E862A9" w:rsidTr="00E31C66">
                            <w:tc>
                              <w:tcPr>
                                <w:tcW w:w="3741" w:type="dxa"/>
                              </w:tcPr>
                              <w:p w:rsidR="00E862A9" w:rsidRPr="00C40417" w:rsidRDefault="00E862A9" w:rsidP="00E32EC1">
                                <w:pPr>
                                  <w:rPr>
                                    <w:b/>
                                    <w:bCs/>
                                  </w:rPr>
                                </w:pPr>
                                <w:r>
                                  <w:rPr>
                                    <w:b/>
                                    <w:bCs/>
                                  </w:rPr>
                                  <w:t>Group</w:t>
                                </w:r>
                                <w:r w:rsidR="00E31C66">
                                  <w:rPr>
                                    <w:b/>
                                    <w:bCs/>
                                  </w:rPr>
                                  <w:t xml:space="preserve"> Members</w:t>
                                </w:r>
                              </w:p>
                            </w:tc>
                            <w:tc>
                              <w:tcPr>
                                <w:tcW w:w="3731" w:type="dxa"/>
                              </w:tcPr>
                              <w:p w:rsidR="00E862A9" w:rsidRDefault="00E862A9"/>
                            </w:tc>
                          </w:tr>
                          <w:tr w:rsidR="00E862A9" w:rsidTr="00E31C66">
                            <w:tc>
                              <w:tcPr>
                                <w:tcW w:w="3741" w:type="dxa"/>
                              </w:tcPr>
                              <w:p w:rsidR="00E862A9" w:rsidRPr="00C40417" w:rsidRDefault="00E862A9">
                                <w:pPr>
                                  <w:rPr>
                                    <w:b/>
                                    <w:bCs/>
                                  </w:rPr>
                                </w:pPr>
                              </w:p>
                            </w:tc>
                            <w:tc>
                              <w:tcPr>
                                <w:tcW w:w="3731" w:type="dxa"/>
                              </w:tcPr>
                              <w:p w:rsidR="00E862A9" w:rsidRDefault="00E862A9"/>
                            </w:tc>
                          </w:tr>
                          <w:tr w:rsidR="00E862A9" w:rsidTr="00E31C66">
                            <w:tc>
                              <w:tcPr>
                                <w:tcW w:w="3741" w:type="dxa"/>
                              </w:tcPr>
                              <w:p w:rsidR="00E862A9" w:rsidRDefault="00F92A21" w:rsidP="00F92A21">
                                <w:r>
                                  <w:t xml:space="preserve">Jibran Rasheed Khan </w:t>
                                </w:r>
                              </w:p>
                            </w:tc>
                            <w:tc>
                              <w:tcPr>
                                <w:tcW w:w="3731" w:type="dxa"/>
                              </w:tcPr>
                              <w:p w:rsidR="00E862A9" w:rsidRDefault="00E862A9" w:rsidP="00AE4037">
                                <w:pPr>
                                  <w:jc w:val="right"/>
                                </w:pPr>
                                <w:r>
                                  <w:t>IS-01</w:t>
                                </w:r>
                                <w:r w:rsidR="00F92A21">
                                  <w:t>0</w:t>
                                </w:r>
                                <w:r>
                                  <w:t>/2018</w:t>
                                </w:r>
                              </w:p>
                            </w:tc>
                          </w:tr>
                          <w:tr w:rsidR="00E862A9" w:rsidTr="00E31C66">
                            <w:tc>
                              <w:tcPr>
                                <w:tcW w:w="3741" w:type="dxa"/>
                              </w:tcPr>
                              <w:p w:rsidR="00E862A9" w:rsidRDefault="00F92A21" w:rsidP="000F73A4">
                                <w:r>
                                  <w:t xml:space="preserve">Muhammad </w:t>
                                </w:r>
                                <w:proofErr w:type="spellStart"/>
                                <w:r>
                                  <w:t>Waqar</w:t>
                                </w:r>
                                <w:proofErr w:type="spellEnd"/>
                              </w:p>
                            </w:tc>
                            <w:tc>
                              <w:tcPr>
                                <w:tcW w:w="3731" w:type="dxa"/>
                              </w:tcPr>
                              <w:p w:rsidR="00E862A9" w:rsidRDefault="00AE4037" w:rsidP="00F92A21">
                                <w:pPr>
                                  <w:jc w:val="right"/>
                                </w:pPr>
                                <w:r>
                                  <w:t>IS-01</w:t>
                                </w:r>
                                <w:r w:rsidR="00F92A21">
                                  <w:t>1</w:t>
                                </w:r>
                                <w:r w:rsidR="00E862A9">
                                  <w:t>/2018</w:t>
                                </w:r>
                              </w:p>
                            </w:tc>
                          </w:tr>
                          <w:tr w:rsidR="00E862A9" w:rsidTr="00E31C66">
                            <w:tc>
                              <w:tcPr>
                                <w:tcW w:w="3741" w:type="dxa"/>
                              </w:tcPr>
                              <w:p w:rsidR="00E862A9" w:rsidRDefault="00E862A9">
                                <w:r>
                                  <w:t xml:space="preserve">Hafiz </w:t>
                                </w:r>
                                <w:proofErr w:type="spellStart"/>
                                <w:r>
                                  <w:t>Idrees</w:t>
                                </w:r>
                                <w:proofErr w:type="spellEnd"/>
                                <w:r>
                                  <w:t xml:space="preserve"> </w:t>
                                </w:r>
                                <w:proofErr w:type="spellStart"/>
                                <w:r>
                                  <w:t>Riaz</w:t>
                                </w:r>
                                <w:proofErr w:type="spellEnd"/>
                              </w:p>
                            </w:tc>
                            <w:tc>
                              <w:tcPr>
                                <w:tcW w:w="3731" w:type="dxa"/>
                              </w:tcPr>
                              <w:p w:rsidR="00E862A9" w:rsidRDefault="00E862A9" w:rsidP="00C40417">
                                <w:pPr>
                                  <w:jc w:val="right"/>
                                </w:pPr>
                                <w:r>
                                  <w:t>IS-025/2018</w:t>
                                </w:r>
                              </w:p>
                            </w:tc>
                          </w:tr>
                        </w:tbl>
                        <w:p w:rsidR="00E862A9" w:rsidRDefault="00E862A9"/>
                      </w:txbxContent>
                    </v:textbox>
                    <w10:wrap anchorx="margin"/>
                  </v:shape>
                </w:pict>
              </mc:Fallback>
            </mc:AlternateContent>
          </w:r>
          <w:r w:rsidR="00355207" w:rsidRPr="00B528F0">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2303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233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8" type="#_x0000_t202" style="position:absolute;margin-left:0;margin-top:0;width:8in;height:112.05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" filled="f" stroked="f" strokeweight=".5pt">
                    <v:textbox inset="126pt,0,54pt,0">
                      <w:txbxContent>
                        <w:p w:rsidR="00E862A9" w:rsidRPr="0091300A" w:rsidRDefault="00AE4037" w:rsidP="00AE4037">
                          <w:pPr>
                            <w:ind w:left="-1440"/>
                            <w:jc w:val="center"/>
                            <w:rPr>
                              <w:caps/>
                              <w:color w:val="5B9BD5" w:themeColor="accent1"/>
                              <w:sz w:val="28"/>
                              <w:szCs w:val="28"/>
                            </w:rPr>
                          </w:pPr>
                          <w:r>
                            <w:rPr>
                              <w:caps/>
                              <w:color w:val="5B9BD5" w:themeColor="accent1"/>
                              <w:sz w:val="28"/>
                              <w:szCs w:val="28"/>
                            </w:rPr>
                            <w:t>Distributed Systems</w:t>
                          </w:r>
                          <w:r w:rsidR="00E862A9">
                            <w:rPr>
                              <w:caps/>
                              <w:color w:val="5B9BD5" w:themeColor="accent1"/>
                              <w:sz w:val="28"/>
                              <w:szCs w:val="28"/>
                            </w:rPr>
                            <w:t xml:space="preserve"> (</w:t>
                          </w:r>
                          <w:r w:rsidR="00E862A9" w:rsidRPr="00AD7779">
                            <w:rPr>
                              <w:caps/>
                              <w:color w:val="5B9BD5" w:themeColor="accent1"/>
                              <w:sz w:val="28"/>
                              <w:szCs w:val="28"/>
                            </w:rPr>
                            <w:t>CT-5</w:t>
                          </w:r>
                          <w:r>
                            <w:rPr>
                              <w:caps/>
                              <w:color w:val="5B9BD5" w:themeColor="accent1"/>
                              <w:sz w:val="28"/>
                              <w:szCs w:val="28"/>
                            </w:rPr>
                            <w:t>09</w:t>
                          </w:r>
                          <w:r w:rsidR="00E862A9" w:rsidRPr="00AD7779">
                            <w:rPr>
                              <w:caps/>
                              <w:color w:val="5B9BD5" w:themeColor="accent1"/>
                              <w:sz w:val="28"/>
                              <w:szCs w:val="28"/>
                            </w:rPr>
                            <w:t>)</w:t>
                          </w:r>
                        </w:p>
                        <w:p w:rsidR="00E862A9" w:rsidRDefault="003B0ABB" w:rsidP="00355207">
                          <w:pPr>
                            <w:ind w:left="-1440"/>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4037">
                                <w:rPr>
                                  <w:caps/>
                                  <w:color w:val="5B9BD5" w:themeColor="accent1"/>
                                  <w:sz w:val="64"/>
                                  <w:szCs w:val="64"/>
                                </w:rPr>
                                <w:t>Project proposal</w:t>
                              </w:r>
                            </w:sdtContent>
                          </w:sdt>
                        </w:p>
                      </w:txbxContent>
                    </v:textbox>
                    <w10:wrap type="square" anchorx="page" anchory="page"/>
                  </v:shape>
                </w:pict>
              </mc:Fallback>
            </mc:AlternateContent>
          </w:r>
          <w:r w:rsidR="00731015" w:rsidRPr="00B528F0">
            <w:br w:type="page"/>
          </w:r>
        </w:p>
      </w:sdtContent>
    </w:sdt>
    <w:p w:rsidR="00170954" w:rsidRDefault="00DE6BE2" w:rsidP="00DE6BE2">
      <w:pPr>
        <w:pStyle w:val="TOCHeading"/>
        <w:spacing w:after="240"/>
        <w:jc w:val="center"/>
        <w:rPr>
          <w:b/>
          <w:bCs/>
          <w:color w:val="auto"/>
        </w:rPr>
      </w:pPr>
      <w:r>
        <w:rPr>
          <w:b/>
          <w:bCs/>
          <w:color w:val="auto"/>
        </w:rPr>
        <w:lastRenderedPageBreak/>
        <w:t>Generic Data Science model Framew</w:t>
      </w:r>
      <w:bookmarkStart w:id="0" w:name="_GoBack"/>
      <w:bookmarkEnd w:id="0"/>
      <w:r>
        <w:rPr>
          <w:b/>
          <w:bCs/>
          <w:color w:val="auto"/>
        </w:rPr>
        <w:t xml:space="preserve">ork </w:t>
      </w:r>
      <w:r>
        <w:rPr>
          <w:b/>
          <w:bCs/>
          <w:color w:val="auto"/>
        </w:rPr>
        <w:br/>
      </w:r>
      <w:r w:rsidRPr="00DE6BE2">
        <w:rPr>
          <w:color w:val="auto"/>
          <w:sz w:val="22"/>
          <w:szCs w:val="22"/>
        </w:rPr>
        <w:t xml:space="preserve">(my suggestion </w:t>
      </w:r>
      <w:proofErr w:type="spellStart"/>
      <w:r w:rsidRPr="00DE6BE2">
        <w:rPr>
          <w:color w:val="auto"/>
          <w:sz w:val="22"/>
          <w:szCs w:val="22"/>
        </w:rPr>
        <w:t>plz</w:t>
      </w:r>
      <w:proofErr w:type="spellEnd"/>
      <w:r w:rsidRPr="00DE6BE2">
        <w:rPr>
          <w:color w:val="auto"/>
          <w:sz w:val="22"/>
          <w:szCs w:val="22"/>
        </w:rPr>
        <w:t xml:space="preserve"> add your suggested title)</w:t>
      </w:r>
    </w:p>
    <w:p w:rsidR="00F92A21" w:rsidRPr="00170954" w:rsidRDefault="00F92A21" w:rsidP="00F92A21">
      <w:pPr>
        <w:pStyle w:val="TOCHeading"/>
        <w:spacing w:after="240"/>
        <w:rPr>
          <w:b/>
          <w:bCs/>
          <w:color w:val="auto"/>
        </w:rPr>
      </w:pPr>
      <w:r w:rsidRPr="00170954">
        <w:rPr>
          <w:b/>
          <w:bCs/>
          <w:color w:val="auto"/>
        </w:rPr>
        <w:t>Abstract</w:t>
      </w:r>
    </w:p>
    <w:p w:rsidR="00E64555" w:rsidRPr="00B528F0" w:rsidRDefault="00CA159B" w:rsidP="00226E64">
      <w:pPr>
        <w:spacing w:line="360" w:lineRule="auto"/>
        <w:jc w:val="lowKashida"/>
      </w:pPr>
      <w:r w:rsidRPr="00B528F0">
        <w:t xml:space="preserve">Data Science is a scientific technique to unfold the hidden mystery of data and extract the valuable insight that can boom the business needs, beware of what probably be happened in near future and most importantly make human to act that react on things. </w:t>
      </w:r>
      <w:r w:rsidR="002142DC" w:rsidRPr="00B528F0">
        <w:t xml:space="preserve">Nowadays, data is the key element that use to classify and aids in to foretell each and every aspect of human; behavior, nature, standards, lifestyle, passion, desire, business needs and lot more uncountable. </w:t>
      </w:r>
      <w:r w:rsidR="00C0208D" w:rsidRPr="00B528F0">
        <w:t>But</w:t>
      </w:r>
      <w:r w:rsidR="009A5BD0" w:rsidRPr="00B528F0">
        <w:t xml:space="preserve">, data is not so simple nor resides in any specified form. This usually be available in any of 4Vs; Volume, Velocity, Verity and Veracity. Due to complex nature of data, many organization, scientist and practitioners </w:t>
      </w:r>
      <w:r w:rsidR="00DA5A9D" w:rsidRPr="00B528F0">
        <w:t xml:space="preserve">suffer trouble to incorporate them in a suitable platform, desirable tools, libraries and other </w:t>
      </w:r>
      <w:proofErr w:type="spellStart"/>
      <w:r w:rsidR="00DA5A9D" w:rsidRPr="00B528F0">
        <w:t>supportives</w:t>
      </w:r>
      <w:proofErr w:type="spellEnd"/>
      <w:r w:rsidR="00DA5A9D" w:rsidRPr="00B528F0">
        <w:t xml:space="preserve">. Also, data science itself not a separate field of study, but it’s a composition of several incorporating fields – Information Technology, Statistics and Science. </w:t>
      </w:r>
      <w:r w:rsidR="00252A22" w:rsidRPr="00B528F0">
        <w:t xml:space="preserve">The core propose of this study presents the generic platform model for data science practitioner and professionals. </w:t>
      </w:r>
      <w:r w:rsidR="00226E64" w:rsidRPr="00B528F0">
        <w:t>In this work, we</w:t>
      </w:r>
      <w:r w:rsidR="00DA5A9D" w:rsidRPr="00B528F0">
        <w:t xml:space="preserve"> will</w:t>
      </w:r>
      <w:r w:rsidR="009B3DF9" w:rsidRPr="00B528F0">
        <w:t xml:space="preserve"> explore each aspect</w:t>
      </w:r>
      <w:r w:rsidR="00DA5A9D" w:rsidRPr="00B528F0">
        <w:t xml:space="preserve"> and compositor of data Science, drill down </w:t>
      </w:r>
      <w:r w:rsidR="009B3DF9" w:rsidRPr="00B528F0">
        <w:t xml:space="preserve">to identify individual field hierarchy, tools, and platform available. Furthermore, </w:t>
      </w:r>
      <w:r w:rsidR="004E0CAF" w:rsidRPr="00B528F0">
        <w:t>it covers the</w:t>
      </w:r>
      <w:r w:rsidR="009B3DF9" w:rsidRPr="00B528F0">
        <w:t xml:space="preserve"> concise comparison study renewed and most preferable element in each filed.  The study, will beneficial in building a generic platform and composite tool that will ease the practitioner</w:t>
      </w:r>
      <w:r w:rsidR="004E0CAF" w:rsidRPr="00B528F0">
        <w:t>s to learn more, building better and flexible system and more compatible integrating features.</w:t>
      </w:r>
      <w:r w:rsidR="009B3DF9" w:rsidRPr="00B528F0">
        <w:t xml:space="preserve">   </w:t>
      </w:r>
    </w:p>
    <w:p w:rsidR="000347E5" w:rsidRPr="00170954" w:rsidRDefault="000347E5" w:rsidP="000347E5">
      <w:pPr>
        <w:pStyle w:val="Heading1"/>
        <w:rPr>
          <w:b/>
          <w:bCs/>
          <w:color w:val="auto"/>
        </w:rPr>
      </w:pPr>
      <w:r w:rsidRPr="00170954">
        <w:rPr>
          <w:b/>
          <w:bCs/>
          <w:color w:val="auto"/>
        </w:rPr>
        <w:t>Objectives</w:t>
      </w:r>
    </w:p>
    <w:p w:rsidR="000347E5" w:rsidRPr="00B528F0" w:rsidRDefault="000347E5" w:rsidP="000347E5">
      <w:r w:rsidRPr="00B528F0">
        <w:t xml:space="preserve">To list down the technology, algorithms, tools and their comparison for </w:t>
      </w:r>
    </w:p>
    <w:p w:rsidR="000347E5" w:rsidRPr="00B528F0" w:rsidRDefault="000347E5" w:rsidP="000347E5">
      <w:pPr>
        <w:pStyle w:val="ListParagraph"/>
        <w:numPr>
          <w:ilvl w:val="0"/>
          <w:numId w:val="2"/>
        </w:numPr>
      </w:pPr>
      <w:r w:rsidRPr="00B528F0">
        <w:t>Big data</w:t>
      </w:r>
    </w:p>
    <w:p w:rsidR="000347E5" w:rsidRPr="00B528F0" w:rsidRDefault="000347E5" w:rsidP="000347E5">
      <w:pPr>
        <w:pStyle w:val="ListParagraph"/>
        <w:numPr>
          <w:ilvl w:val="0"/>
          <w:numId w:val="2"/>
        </w:numPr>
      </w:pPr>
      <w:r w:rsidRPr="00B528F0">
        <w:t>Data Analytics</w:t>
      </w:r>
    </w:p>
    <w:p w:rsidR="000347E5" w:rsidRPr="00B528F0" w:rsidRDefault="000347E5" w:rsidP="000347E5">
      <w:pPr>
        <w:pStyle w:val="ListParagraph"/>
        <w:numPr>
          <w:ilvl w:val="0"/>
          <w:numId w:val="2"/>
        </w:numPr>
      </w:pPr>
      <w:r w:rsidRPr="00B528F0">
        <w:t>Algorithms/Methods</w:t>
      </w:r>
    </w:p>
    <w:p w:rsidR="00170954" w:rsidRDefault="00170954">
      <w:pPr>
        <w:rPr>
          <w:rFonts w:asciiTheme="majorHAnsi" w:eastAsiaTheme="majorEastAsia" w:hAnsiTheme="majorHAnsi" w:cstheme="majorBidi"/>
          <w:sz w:val="32"/>
          <w:szCs w:val="32"/>
        </w:rPr>
      </w:pPr>
      <w:r>
        <w:br w:type="page"/>
      </w:r>
    </w:p>
    <w:p w:rsidR="00951F01" w:rsidRPr="00B528F0" w:rsidRDefault="002C7FAD" w:rsidP="00951F01">
      <w:pPr>
        <w:pStyle w:val="Heading1"/>
        <w:rPr>
          <w:color w:val="auto"/>
        </w:rPr>
      </w:pPr>
      <w:r w:rsidRPr="00B528F0">
        <w:rPr>
          <w:color w:val="auto"/>
        </w:rPr>
        <w:lastRenderedPageBreak/>
        <w:t>Targeting Conference</w:t>
      </w:r>
    </w:p>
    <w:p w:rsidR="00951F01" w:rsidRPr="00B528F0" w:rsidRDefault="00B528F0" w:rsidP="00951F01">
      <w:pPr>
        <w:pStyle w:val="Heading3"/>
        <w:numPr>
          <w:ilvl w:val="0"/>
          <w:numId w:val="3"/>
        </w:numPr>
        <w:ind w:left="360"/>
        <w:rPr>
          <w:b/>
          <w:bCs/>
          <w:color w:val="auto"/>
        </w:rPr>
      </w:pPr>
      <w:r w:rsidRPr="00B528F0">
        <w:rPr>
          <w:b/>
          <w:bCs/>
          <w:color w:val="auto"/>
        </w:rPr>
        <w:t>MARKETING ANALYTICS AND DATA SCIENCE</w:t>
      </w:r>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Twitter</w:t>
      </w:r>
      <w:r w:rsidRPr="00AC293A">
        <w:rPr>
          <w:rFonts w:asciiTheme="minorHAnsi" w:hAnsiTheme="minorHAnsi"/>
          <w:sz w:val="22"/>
          <w:szCs w:val="22"/>
        </w:rPr>
        <w:t xml:space="preserve">: </w:t>
      </w:r>
      <w:hyperlink r:id="rId11" w:tgtFrame="_blank" w:history="1">
        <w:r w:rsidRPr="00AC293A">
          <w:rPr>
            <w:rStyle w:val="Hyperlink"/>
            <w:rFonts w:asciiTheme="minorHAnsi" w:hAnsiTheme="minorHAnsi"/>
            <w:color w:val="auto"/>
            <w:sz w:val="22"/>
            <w:szCs w:val="22"/>
          </w:rPr>
          <w:t>@</w:t>
        </w:r>
        <w:proofErr w:type="spellStart"/>
        <w:r w:rsidRPr="00AC293A">
          <w:rPr>
            <w:rStyle w:val="Hyperlink"/>
            <w:rFonts w:asciiTheme="minorHAnsi" w:hAnsiTheme="minorHAnsi"/>
            <w:color w:val="auto"/>
            <w:sz w:val="22"/>
            <w:szCs w:val="22"/>
          </w:rPr>
          <w:t>MADS_Marketing</w:t>
        </w:r>
        <w:proofErr w:type="spellEnd"/>
      </w:hyperlink>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Web</w:t>
      </w:r>
      <w:r w:rsidRPr="00AC293A">
        <w:rPr>
          <w:rFonts w:asciiTheme="minorHAnsi" w:hAnsiTheme="minorHAnsi"/>
          <w:sz w:val="22"/>
          <w:szCs w:val="22"/>
        </w:rPr>
        <w:t xml:space="preserve">: </w:t>
      </w:r>
      <w:hyperlink r:id="rId12" w:history="1">
        <w:r w:rsidRPr="00AC293A">
          <w:rPr>
            <w:rStyle w:val="Hyperlink"/>
            <w:rFonts w:asciiTheme="minorHAnsi" w:hAnsiTheme="minorHAnsi"/>
            <w:color w:val="auto"/>
            <w:sz w:val="22"/>
            <w:szCs w:val="22"/>
          </w:rPr>
          <w:t>https://marketing.knect365.com/marketing-analytics-data-science/</w:t>
        </w:r>
      </w:hyperlink>
    </w:p>
    <w:p w:rsidR="00951F01" w:rsidRPr="00AC293A" w:rsidRDefault="00951F01" w:rsidP="00B528F0">
      <w:pPr>
        <w:pStyle w:val="NormalWeb"/>
        <w:spacing w:before="0" w:beforeAutospacing="0" w:after="0" w:afterAutospacing="0"/>
        <w:rPr>
          <w:rFonts w:asciiTheme="minorHAnsi" w:hAnsiTheme="minorHAnsi"/>
          <w:sz w:val="22"/>
          <w:szCs w:val="22"/>
        </w:rPr>
      </w:pPr>
      <w:r w:rsidRPr="00AC293A">
        <w:rPr>
          <w:rStyle w:val="Strong"/>
          <w:rFonts w:asciiTheme="minorHAnsi" w:hAnsiTheme="minorHAnsi"/>
          <w:sz w:val="22"/>
          <w:szCs w:val="22"/>
        </w:rPr>
        <w:t>Date</w:t>
      </w:r>
      <w:r w:rsidRPr="00AC293A">
        <w:rPr>
          <w:rFonts w:asciiTheme="minorHAnsi" w:hAnsiTheme="minorHAnsi"/>
          <w:sz w:val="22"/>
          <w:szCs w:val="22"/>
        </w:rPr>
        <w:t>: April 8-10, 2019</w:t>
      </w:r>
    </w:p>
    <w:p w:rsidR="00951F01" w:rsidRPr="00B528F0" w:rsidRDefault="00951F01" w:rsidP="00B528F0">
      <w:pPr>
        <w:pStyle w:val="NormalWeb"/>
        <w:jc w:val="lowKashida"/>
        <w:rPr>
          <w:rFonts w:asciiTheme="minorHAnsi" w:eastAsiaTheme="minorHAnsi" w:hAnsiTheme="minorHAnsi" w:cstheme="minorBidi"/>
          <w:sz w:val="22"/>
          <w:szCs w:val="22"/>
        </w:rPr>
      </w:pPr>
      <w:r w:rsidRPr="00B528F0">
        <w:rPr>
          <w:rFonts w:asciiTheme="minorHAnsi" w:eastAsiaTheme="minorHAnsi" w:hAnsiTheme="minorHAnsi" w:cstheme="minorBidi"/>
          <w:sz w:val="22"/>
          <w:szCs w:val="22"/>
        </w:rPr>
        <w:t>Analytics understandably gets a lot of attention in the marketing realm, where businesses are motivated to learn what works to attract and retain customers. The “MADS” conference is all about using data for marketing, improving the customer experience, and fattening the bottom line. While it’s programmed for marketing and salespeople, there are also tracks for data science and analytics pros, as well as R&amp;D and operations professionals. For each track, the goal remains the same: how to pull trends and gain insights from data quickly and profitably.</w:t>
      </w:r>
    </w:p>
    <w:p w:rsidR="00951F01" w:rsidRPr="00B528F0" w:rsidRDefault="00951F01" w:rsidP="00B528F0">
      <w:pPr>
        <w:pStyle w:val="NormalWeb"/>
        <w:jc w:val="lowKashida"/>
        <w:rPr>
          <w:rFonts w:asciiTheme="minorHAnsi" w:eastAsiaTheme="minorHAnsi" w:hAnsiTheme="minorHAnsi" w:cstheme="minorBidi"/>
          <w:sz w:val="22"/>
          <w:szCs w:val="22"/>
        </w:rPr>
      </w:pPr>
      <w:r w:rsidRPr="00B528F0">
        <w:rPr>
          <w:rFonts w:asciiTheme="minorHAnsi" w:eastAsiaTheme="minorHAnsi" w:hAnsiTheme="minorHAnsi" w:cstheme="minorBidi"/>
          <w:sz w:val="22"/>
          <w:szCs w:val="22"/>
        </w:rPr>
        <w:t>In 2018, the conference had two tracks: “The Big Picture—Creating the Strategy for Maximum Business Impact and Influence” and “Getting Dirty with Data—Leveraging Tools, Techniques, and Methodology to Improve Decision-Making.” In other words, one track is for strategy building and the other for data mining. Session topics included “Breaking Up with a Bad Paradigm: Transforming from Traditional Media to an Analytics-Focused Culture,” “Black Twitter: Building Authentic Relationships with African Americans,” and “How to Grow Market Share: Using Data to Connect Strategy to Activation.” The 2019 conference looks to be shaping up similarly.</w:t>
      </w:r>
    </w:p>
    <w:p w:rsidR="009976C3" w:rsidRPr="006F7132" w:rsidRDefault="009976C3" w:rsidP="006F7132">
      <w:pPr>
        <w:pStyle w:val="Heading3"/>
        <w:numPr>
          <w:ilvl w:val="0"/>
          <w:numId w:val="3"/>
        </w:numPr>
        <w:ind w:left="360"/>
        <w:rPr>
          <w:b/>
          <w:bCs/>
          <w:color w:val="auto"/>
        </w:rPr>
      </w:pPr>
      <w:r w:rsidRPr="006F7132">
        <w:rPr>
          <w:b/>
          <w:bCs/>
          <w:color w:val="auto"/>
        </w:rPr>
        <w:t>DataEngConf</w:t>
      </w:r>
      <w:r w:rsidR="006F7132" w:rsidRPr="006F7132">
        <w:rPr>
          <w:b/>
          <w:bCs/>
          <w:color w:val="auto"/>
        </w:rPr>
        <w:t>’19</w:t>
      </w:r>
    </w:p>
    <w:p w:rsidR="009976C3" w:rsidRPr="006F7132" w:rsidRDefault="009976C3" w:rsidP="00AC293A">
      <w:pPr>
        <w:pStyle w:val="NormalWeb"/>
        <w:jc w:val="lowKashida"/>
        <w:rPr>
          <w:rFonts w:asciiTheme="minorHAnsi" w:eastAsiaTheme="minorHAnsi" w:hAnsiTheme="minorHAnsi" w:cstheme="minorBidi"/>
          <w:sz w:val="22"/>
          <w:szCs w:val="22"/>
        </w:rPr>
      </w:pPr>
      <w:proofErr w:type="spellStart"/>
      <w:r w:rsidRPr="006F7132">
        <w:rPr>
          <w:rFonts w:asciiTheme="minorHAnsi" w:eastAsiaTheme="minorHAnsi" w:hAnsiTheme="minorHAnsi" w:cstheme="minorBidi"/>
          <w:sz w:val="22"/>
          <w:szCs w:val="22"/>
        </w:rPr>
        <w:t>DataEngConf</w:t>
      </w:r>
      <w:proofErr w:type="spellEnd"/>
      <w:r w:rsidRPr="006F7132">
        <w:rPr>
          <w:rFonts w:asciiTheme="minorHAnsi" w:eastAsiaTheme="minorHAnsi" w:hAnsiTheme="minorHAnsi" w:cstheme="minorBidi"/>
          <w:sz w:val="22"/>
          <w:szCs w:val="22"/>
        </w:rPr>
        <w:t xml:space="preserve"> focuses on technical aspects of data science. It aims to remove the gap between data scientists, data engineers and data analysts.</w:t>
      </w:r>
      <w:r w:rsidR="00AC293A">
        <w:rPr>
          <w:rFonts w:asciiTheme="minorHAnsi" w:eastAsiaTheme="minorHAnsi" w:hAnsiTheme="minorHAnsi" w:cstheme="minorBidi"/>
          <w:sz w:val="22"/>
          <w:szCs w:val="22"/>
        </w:rPr>
        <w:t xml:space="preserve"> </w:t>
      </w:r>
      <w:r w:rsidRPr="006F7132">
        <w:rPr>
          <w:rFonts w:asciiTheme="minorHAnsi" w:eastAsiaTheme="minorHAnsi" w:hAnsiTheme="minorHAnsi" w:cstheme="minorBidi"/>
          <w:sz w:val="22"/>
          <w:szCs w:val="22"/>
        </w:rPr>
        <w:t xml:space="preserve">Main focus of the conference will be on topics related to the real world application of data science. Conference will also discuss data pipeline architectures. Among the panel of speakers would be data scientists and engineers from top companies such as Facebook, Lyft, Airbnb and </w:t>
      </w:r>
      <w:proofErr w:type="spellStart"/>
      <w:r w:rsidRPr="006F7132">
        <w:rPr>
          <w:rFonts w:asciiTheme="minorHAnsi" w:eastAsiaTheme="minorHAnsi" w:hAnsiTheme="minorHAnsi" w:cstheme="minorBidi"/>
          <w:sz w:val="22"/>
          <w:szCs w:val="22"/>
        </w:rPr>
        <w:t>Instacart</w:t>
      </w:r>
      <w:proofErr w:type="spellEnd"/>
      <w:r w:rsidRPr="006F7132">
        <w:rPr>
          <w:rFonts w:asciiTheme="minorHAnsi" w:eastAsiaTheme="minorHAnsi" w:hAnsiTheme="minorHAnsi" w:cstheme="minorBidi"/>
          <w:sz w:val="22"/>
          <w:szCs w:val="22"/>
        </w:rPr>
        <w:t xml:space="preserve"> among others. Attendees will include data scientists and engineers from </w:t>
      </w:r>
      <w:proofErr w:type="spellStart"/>
      <w:r w:rsidRPr="006F7132">
        <w:rPr>
          <w:rFonts w:asciiTheme="minorHAnsi" w:eastAsiaTheme="minorHAnsi" w:hAnsiTheme="minorHAnsi" w:cstheme="minorBidi"/>
          <w:sz w:val="22"/>
          <w:szCs w:val="22"/>
        </w:rPr>
        <w:t>from</w:t>
      </w:r>
      <w:proofErr w:type="spellEnd"/>
      <w:r w:rsidRPr="006F7132">
        <w:rPr>
          <w:rFonts w:asciiTheme="minorHAnsi" w:eastAsiaTheme="minorHAnsi" w:hAnsiTheme="minorHAnsi" w:cstheme="minorBidi"/>
          <w:sz w:val="22"/>
          <w:szCs w:val="22"/>
        </w:rPr>
        <w:t xml:space="preserve"> a variety of different fields and startups including media, finance and technology.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72"/>
        <w:gridCol w:w="3975"/>
        <w:gridCol w:w="3313"/>
      </w:tblGrid>
      <w:tr w:rsidR="00B528F0" w:rsidRPr="00B528F0" w:rsidTr="009976C3">
        <w:trPr>
          <w:tblCellSpacing w:w="15" w:type="dxa"/>
        </w:trPr>
        <w:tc>
          <w:tcPr>
            <w:tcW w:w="0" w:type="auto"/>
            <w:vAlign w:val="center"/>
            <w:hideMark/>
          </w:tcPr>
          <w:p w:rsidR="009976C3" w:rsidRPr="00B528F0" w:rsidRDefault="009976C3" w:rsidP="006F7132">
            <w:pPr>
              <w:pStyle w:val="NoSpacing"/>
            </w:pPr>
            <w:r w:rsidRPr="00B528F0">
              <w:t>Location</w:t>
            </w:r>
          </w:p>
        </w:tc>
        <w:tc>
          <w:tcPr>
            <w:tcW w:w="0" w:type="auto"/>
            <w:vAlign w:val="center"/>
            <w:hideMark/>
          </w:tcPr>
          <w:p w:rsidR="009976C3" w:rsidRPr="00B528F0" w:rsidRDefault="009976C3" w:rsidP="006F7132">
            <w:pPr>
              <w:pStyle w:val="NoSpacing"/>
            </w:pPr>
            <w:r w:rsidRPr="00B528F0">
              <w:t>Barcelona</w:t>
            </w:r>
          </w:p>
        </w:tc>
        <w:tc>
          <w:tcPr>
            <w:tcW w:w="0" w:type="auto"/>
            <w:vAlign w:val="center"/>
            <w:hideMark/>
          </w:tcPr>
          <w:p w:rsidR="009976C3" w:rsidRPr="00B528F0" w:rsidRDefault="009976C3" w:rsidP="006F7132">
            <w:pPr>
              <w:pStyle w:val="NoSpacing"/>
            </w:pPr>
            <w:r w:rsidRPr="00B528F0">
              <w:t>New York</w:t>
            </w:r>
          </w:p>
        </w:tc>
      </w:tr>
      <w:tr w:rsidR="00B528F0" w:rsidRPr="00B528F0" w:rsidTr="009976C3">
        <w:trPr>
          <w:tblCellSpacing w:w="15" w:type="dxa"/>
        </w:trPr>
        <w:tc>
          <w:tcPr>
            <w:tcW w:w="0" w:type="auto"/>
            <w:vAlign w:val="center"/>
            <w:hideMark/>
          </w:tcPr>
          <w:p w:rsidR="009976C3" w:rsidRPr="00B528F0" w:rsidRDefault="009976C3" w:rsidP="006F7132">
            <w:pPr>
              <w:pStyle w:val="NoSpacing"/>
            </w:pPr>
            <w:r w:rsidRPr="00B528F0">
              <w:t>Date</w:t>
            </w:r>
          </w:p>
        </w:tc>
        <w:tc>
          <w:tcPr>
            <w:tcW w:w="0" w:type="auto"/>
            <w:vAlign w:val="center"/>
            <w:hideMark/>
          </w:tcPr>
          <w:p w:rsidR="009976C3" w:rsidRPr="00B528F0" w:rsidRDefault="009976C3" w:rsidP="006F7132">
            <w:pPr>
              <w:pStyle w:val="NoSpacing"/>
            </w:pPr>
            <w:r w:rsidRPr="00B528F0">
              <w:t>Sept 25-26, 2018</w:t>
            </w:r>
          </w:p>
        </w:tc>
        <w:tc>
          <w:tcPr>
            <w:tcW w:w="0" w:type="auto"/>
            <w:vAlign w:val="center"/>
            <w:hideMark/>
          </w:tcPr>
          <w:p w:rsidR="009976C3" w:rsidRPr="00B528F0" w:rsidRDefault="009976C3" w:rsidP="006F7132">
            <w:pPr>
              <w:pStyle w:val="NoSpacing"/>
            </w:pPr>
            <w:r w:rsidRPr="00B528F0">
              <w:t>Nov 8-9, 2018</w:t>
            </w:r>
          </w:p>
        </w:tc>
      </w:tr>
    </w:tbl>
    <w:p w:rsidR="009976C3" w:rsidRPr="00B528F0" w:rsidRDefault="003B0ABB" w:rsidP="00AC293A">
      <w:pPr>
        <w:pStyle w:val="NormalWeb"/>
        <w:spacing w:before="0" w:beforeAutospacing="0"/>
      </w:pPr>
      <w:hyperlink r:id="rId13" w:history="1">
        <w:r w:rsidR="009976C3" w:rsidRPr="00B528F0">
          <w:rPr>
            <w:rStyle w:val="Hyperlink"/>
            <w:color w:val="auto"/>
          </w:rPr>
          <w:t>https://www.dataengconf.com/</w:t>
        </w:r>
      </w:hyperlink>
    </w:p>
    <w:p w:rsidR="00B528F0" w:rsidRPr="006F7132" w:rsidRDefault="006F7132" w:rsidP="006F7132">
      <w:pPr>
        <w:pStyle w:val="Heading3"/>
        <w:numPr>
          <w:ilvl w:val="0"/>
          <w:numId w:val="3"/>
        </w:numPr>
        <w:ind w:left="360"/>
        <w:rPr>
          <w:b/>
          <w:bCs/>
          <w:color w:val="auto"/>
        </w:rPr>
      </w:pPr>
      <w:r w:rsidRPr="006F7132">
        <w:rPr>
          <w:b/>
          <w:bCs/>
          <w:color w:val="auto"/>
        </w:rPr>
        <w:t>DATA CONFERENCE</w:t>
      </w:r>
    </w:p>
    <w:p w:rsidR="00B528F0" w:rsidRPr="00AC293A" w:rsidRDefault="00B528F0" w:rsidP="00AC293A">
      <w:pPr>
        <w:pStyle w:val="NormalWeb"/>
        <w:jc w:val="lowKashida"/>
        <w:rPr>
          <w:rFonts w:asciiTheme="minorHAnsi" w:eastAsiaTheme="minorHAnsi" w:hAnsiTheme="minorHAnsi" w:cstheme="minorBidi"/>
          <w:sz w:val="22"/>
          <w:szCs w:val="22"/>
        </w:rPr>
      </w:pPr>
      <w:r w:rsidRPr="00AC293A">
        <w:rPr>
          <w:rFonts w:asciiTheme="minorHAnsi" w:eastAsiaTheme="minorHAnsi" w:hAnsiTheme="minorHAnsi" w:cstheme="minorBidi"/>
          <w:sz w:val="22"/>
          <w:szCs w:val="22"/>
        </w:rPr>
        <w:t>The purpose of the 8th International Conference on Data Science, Technology and Applications (DATA) which purpose is to bring together researchers, engineers and practitioners interested on databases, big data, data mining, data management, data security and other aspects of information systems and technology involving advanced applications of data. The Data Conference focuses on bringing together people interested in databases, data warehousing, data managing and data security.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5"/>
        <w:gridCol w:w="6775"/>
      </w:tblGrid>
      <w:tr w:rsidR="00B528F0" w:rsidRPr="00B528F0" w:rsidTr="00B528F0">
        <w:trPr>
          <w:tblCellSpacing w:w="15" w:type="dxa"/>
        </w:trPr>
        <w:tc>
          <w:tcPr>
            <w:tcW w:w="0" w:type="auto"/>
            <w:vAlign w:val="center"/>
            <w:hideMark/>
          </w:tcPr>
          <w:p w:rsidR="00B528F0" w:rsidRPr="00B528F0" w:rsidRDefault="00B528F0" w:rsidP="006F7132">
            <w:pPr>
              <w:pStyle w:val="NoSpacing"/>
            </w:pPr>
            <w:r w:rsidRPr="00B528F0">
              <w:t>Location</w:t>
            </w:r>
          </w:p>
        </w:tc>
        <w:tc>
          <w:tcPr>
            <w:tcW w:w="0" w:type="auto"/>
            <w:vAlign w:val="center"/>
            <w:hideMark/>
          </w:tcPr>
          <w:p w:rsidR="00B528F0" w:rsidRPr="00B528F0" w:rsidRDefault="00B528F0" w:rsidP="006F7132">
            <w:pPr>
              <w:pStyle w:val="NoSpacing"/>
            </w:pPr>
            <w:r w:rsidRPr="00B528F0">
              <w:t>Prague, Czech Republic</w:t>
            </w:r>
          </w:p>
        </w:tc>
      </w:tr>
      <w:tr w:rsidR="00B528F0" w:rsidRPr="00B528F0" w:rsidTr="00B528F0">
        <w:trPr>
          <w:tblCellSpacing w:w="15" w:type="dxa"/>
        </w:trPr>
        <w:tc>
          <w:tcPr>
            <w:tcW w:w="0" w:type="auto"/>
            <w:vAlign w:val="center"/>
            <w:hideMark/>
          </w:tcPr>
          <w:p w:rsidR="00B528F0" w:rsidRPr="00B528F0" w:rsidRDefault="00B528F0" w:rsidP="006F7132">
            <w:pPr>
              <w:pStyle w:val="NoSpacing"/>
            </w:pPr>
            <w:r w:rsidRPr="00B528F0">
              <w:t>Date</w:t>
            </w:r>
          </w:p>
        </w:tc>
        <w:tc>
          <w:tcPr>
            <w:tcW w:w="0" w:type="auto"/>
            <w:vAlign w:val="center"/>
            <w:hideMark/>
          </w:tcPr>
          <w:p w:rsidR="00B528F0" w:rsidRPr="00B528F0" w:rsidRDefault="00B528F0" w:rsidP="006F7132">
            <w:pPr>
              <w:pStyle w:val="NoSpacing"/>
            </w:pPr>
            <w:r w:rsidRPr="00B528F0">
              <w:t>July 26-28, 2019</w:t>
            </w:r>
          </w:p>
        </w:tc>
      </w:tr>
    </w:tbl>
    <w:p w:rsidR="00170954" w:rsidRDefault="00B528F0" w:rsidP="00AC293A">
      <w:pPr>
        <w:pStyle w:val="NormalWeb"/>
        <w:spacing w:before="0" w:beforeAutospacing="0"/>
      </w:pPr>
      <w:r w:rsidRPr="00B528F0">
        <w:t> </w:t>
      </w:r>
      <w:hyperlink r:id="rId14" w:history="1">
        <w:r w:rsidRPr="00B528F0">
          <w:rPr>
            <w:rStyle w:val="Hyperlink"/>
            <w:color w:val="auto"/>
          </w:rPr>
          <w:t>http://www.dataconference.org/</w:t>
        </w:r>
      </w:hyperlink>
    </w:p>
    <w:p w:rsidR="002C7FAD" w:rsidRPr="00AC293A" w:rsidRDefault="002C7FAD" w:rsidP="002C7FAD">
      <w:pPr>
        <w:pStyle w:val="Heading1"/>
        <w:rPr>
          <w:b/>
          <w:bCs/>
          <w:color w:val="auto"/>
        </w:rPr>
      </w:pPr>
      <w:r w:rsidRPr="00AC293A">
        <w:rPr>
          <w:b/>
          <w:bCs/>
          <w:color w:val="auto"/>
        </w:rPr>
        <w:lastRenderedPageBreak/>
        <w:t>References</w:t>
      </w:r>
    </w:p>
    <w:p w:rsidR="002C7FAD" w:rsidRPr="00B528F0" w:rsidRDefault="00FB00AC" w:rsidP="00D126CC">
      <w:r w:rsidRPr="00B528F0">
        <w:t>If anyone would like to add online PDF/source file links add here. Otherwise shared via</w:t>
      </w:r>
      <w:r w:rsidR="00324937" w:rsidRPr="00B528F0">
        <w:t xml:space="preserve"> following</w:t>
      </w:r>
      <w:r w:rsidRPr="00B528F0">
        <w:t xml:space="preserve"> google drive </w:t>
      </w:r>
    </w:p>
    <w:p w:rsidR="00324937" w:rsidRPr="00B528F0" w:rsidRDefault="003B0ABB" w:rsidP="00D126CC">
      <w:hyperlink r:id="rId15" w:history="1">
        <w:r w:rsidR="00BE6A1A" w:rsidRPr="00B528F0">
          <w:rPr>
            <w:rStyle w:val="Hyperlink"/>
            <w:color w:val="auto"/>
          </w:rPr>
          <w:t>https://drive.google.com/drive/folders/1kN4d49MhpUI217pM57NGI8N50xwKLpC6?usp=sharing</w:t>
        </w:r>
      </w:hyperlink>
    </w:p>
    <w:p w:rsidR="00BE6A1A" w:rsidRPr="00B528F0" w:rsidRDefault="00BE6A1A" w:rsidP="00D126CC">
      <w:r w:rsidRPr="00B528F0">
        <w:t>Following paper uploaded to google drive.</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fldChar w:fldCharType="begin" w:fldLock="1"/>
      </w:r>
      <w:r w:rsidRPr="00B528F0">
        <w:instrText xml:space="preserve">ADDIN Mendeley Bibliography CSL_BIBLIOGRAPHY </w:instrText>
      </w:r>
      <w:r w:rsidRPr="00B528F0">
        <w:fldChar w:fldCharType="separate"/>
      </w:r>
      <w:r w:rsidRPr="00B528F0">
        <w:rPr>
          <w:rFonts w:ascii="Calibri" w:hAnsi="Calibri" w:cs="Times New Roman"/>
          <w:noProof/>
          <w:szCs w:val="24"/>
        </w:rPr>
        <w:t>[1]</w:t>
      </w:r>
      <w:r w:rsidRPr="00B528F0">
        <w:rPr>
          <w:rFonts w:ascii="Calibri" w:hAnsi="Calibri" w:cs="Times New Roman"/>
          <w:noProof/>
          <w:szCs w:val="24"/>
        </w:rPr>
        <w:tab/>
        <w:t xml:space="preserve">I. Yaqoob </w:t>
      </w:r>
      <w:r w:rsidRPr="00B528F0">
        <w:rPr>
          <w:rFonts w:ascii="Calibri" w:hAnsi="Calibri" w:cs="Times New Roman"/>
          <w:i/>
          <w:iCs/>
          <w:noProof/>
          <w:szCs w:val="24"/>
        </w:rPr>
        <w:t>et al.</w:t>
      </w:r>
      <w:r w:rsidRPr="00B528F0">
        <w:rPr>
          <w:rFonts w:ascii="Calibri" w:hAnsi="Calibri" w:cs="Times New Roman"/>
          <w:noProof/>
          <w:szCs w:val="24"/>
        </w:rPr>
        <w:t xml:space="preserve">, “International Journal of Information Management Big data : From beginning to future,” </w:t>
      </w:r>
      <w:r w:rsidRPr="00B528F0">
        <w:rPr>
          <w:rFonts w:ascii="Calibri" w:hAnsi="Calibri" w:cs="Times New Roman"/>
          <w:i/>
          <w:iCs/>
          <w:noProof/>
          <w:szCs w:val="24"/>
        </w:rPr>
        <w:t>Int. J. Inf. Manage.</w:t>
      </w:r>
      <w:r w:rsidRPr="00B528F0">
        <w:rPr>
          <w:rFonts w:ascii="Calibri" w:hAnsi="Calibri" w:cs="Times New Roman"/>
          <w:noProof/>
          <w:szCs w:val="24"/>
        </w:rPr>
        <w:t>, vol. 36, no. 6, pp. 1231–1247,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[2]</w:t>
      </w:r>
      <w:r w:rsidRPr="00B528F0">
        <w:rPr>
          <w:rFonts w:ascii="Calibri" w:hAnsi="Calibri" w:cs="Times New Roman"/>
          <w:noProof/>
          <w:szCs w:val="24"/>
        </w:rPr>
        <w:tab/>
        <w:t xml:space="preserve">B. M. S. Thillaieswari, M. Phil, and B. Ed, “Comparative Study on Tools and Techniques of Big Data Analysis,” </w:t>
      </w:r>
      <w:r w:rsidRPr="00B528F0">
        <w:rPr>
          <w:rFonts w:ascii="Calibri" w:hAnsi="Calibri" w:cs="Times New Roman"/>
          <w:i/>
          <w:iCs/>
          <w:noProof/>
          <w:szCs w:val="24"/>
        </w:rPr>
        <w:t>Int. J. Adv. Netw. Appl.</w:t>
      </w:r>
      <w:r w:rsidRPr="00B528F0">
        <w:rPr>
          <w:rFonts w:ascii="Calibri" w:hAnsi="Calibri" w:cs="Times New Roman"/>
          <w:noProof/>
          <w:szCs w:val="24"/>
        </w:rPr>
        <w:t>, vol. 66, no. 61, pp. 61–66, 2017.</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[3]</w:t>
      </w:r>
      <w:r w:rsidRPr="00B528F0">
        <w:rPr>
          <w:rFonts w:ascii="Calibri" w:hAnsi="Calibri" w:cs="Times New Roman"/>
          <w:noProof/>
          <w:szCs w:val="24"/>
        </w:rPr>
        <w:tab/>
        <w:t xml:space="preserve">D. Singh and C. K. Reddy, “A survey on platforms for big data analytics,” </w:t>
      </w:r>
      <w:r w:rsidRPr="00B528F0">
        <w:rPr>
          <w:rFonts w:ascii="Calibri" w:hAnsi="Calibri" w:cs="Times New Roman"/>
          <w:i/>
          <w:iCs/>
          <w:noProof/>
          <w:szCs w:val="24"/>
        </w:rPr>
        <w:t>J. Big Data 2014,</w:t>
      </w:r>
      <w:r w:rsidRPr="00B528F0">
        <w:rPr>
          <w:rFonts w:ascii="Calibri" w:hAnsi="Calibri" w:cs="Times New Roman"/>
          <w:noProof/>
          <w:szCs w:val="24"/>
        </w:rPr>
        <w:t xml:space="preserve"> vol. 1, no. 8, pp. 1–20,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[4]</w:t>
      </w:r>
      <w:r w:rsidRPr="00B528F0">
        <w:rPr>
          <w:rFonts w:ascii="Calibri" w:hAnsi="Calibri" w:cs="Times New Roman"/>
          <w:noProof/>
          <w:szCs w:val="24"/>
        </w:rPr>
        <w:tab/>
        <w:t xml:space="preserve">A. Siddiqa, I. A. Targiohashem, I. Yaqoob, M. Marjani, A. Gani, and F. Nasaruddin, “A Survey of Big Data Management: Taxonomy and State-of-the-Art,” </w:t>
      </w:r>
      <w:r w:rsidRPr="00B528F0">
        <w:rPr>
          <w:rFonts w:ascii="Calibri" w:hAnsi="Calibri" w:cs="Times New Roman"/>
          <w:i/>
          <w:iCs/>
          <w:noProof/>
          <w:szCs w:val="24"/>
        </w:rPr>
        <w:t>J. Netw. Comput. Appl.</w:t>
      </w:r>
      <w:r w:rsidRPr="00B528F0">
        <w:rPr>
          <w:rFonts w:ascii="Calibri" w:hAnsi="Calibri" w:cs="Times New Roman"/>
          <w:noProof/>
          <w:szCs w:val="24"/>
        </w:rPr>
        <w:t>, vol. 71, no. August, pp. 151–166,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[5]</w:t>
      </w:r>
      <w:r w:rsidRPr="00B528F0">
        <w:rPr>
          <w:rFonts w:ascii="Calibri" w:hAnsi="Calibri" w:cs="Times New Roman"/>
          <w:noProof/>
          <w:szCs w:val="24"/>
        </w:rPr>
        <w:tab/>
        <w:t xml:space="preserve">T. L. Coelho, R. P. Magalh, and D. Ara, “Big Data Analytics Technologies and Platforms : a brief review,” in </w:t>
      </w:r>
      <w:r w:rsidRPr="00B528F0">
        <w:rPr>
          <w:rFonts w:ascii="Calibri" w:hAnsi="Calibri" w:cs="Times New Roman"/>
          <w:i/>
          <w:iCs/>
          <w:noProof/>
          <w:szCs w:val="24"/>
        </w:rPr>
        <w:t>CEUR Workshop Proceedings</w:t>
      </w:r>
      <w:r w:rsidRPr="00B528F0">
        <w:rPr>
          <w:rFonts w:ascii="Calibri" w:hAnsi="Calibri" w:cs="Times New Roman"/>
          <w:noProof/>
          <w:szCs w:val="24"/>
        </w:rPr>
        <w:t>, 2018, pp. 25–32.</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[6]</w:t>
      </w:r>
      <w:r w:rsidRPr="00B528F0">
        <w:rPr>
          <w:rFonts w:ascii="Calibri" w:hAnsi="Calibri" w:cs="Times New Roman"/>
          <w:noProof/>
          <w:szCs w:val="24"/>
        </w:rPr>
        <w:tab/>
        <w:t xml:space="preserve">A. Oussous, F. Benjelloun, A. A. Lahcen, and S. Belfkih, “Big Data Technologies : A Survey,” </w:t>
      </w:r>
      <w:r w:rsidRPr="00B528F0">
        <w:rPr>
          <w:rFonts w:ascii="Calibri" w:hAnsi="Calibri" w:cs="Times New Roman"/>
          <w:i/>
          <w:iCs/>
          <w:noProof/>
          <w:szCs w:val="24"/>
        </w:rPr>
        <w:t>J. King Saud Univ. - Comput. Inf. Sci.</w:t>
      </w:r>
      <w:r w:rsidRPr="00B528F0">
        <w:rPr>
          <w:rFonts w:ascii="Calibri" w:hAnsi="Calibri" w:cs="Times New Roman"/>
          <w:noProof/>
          <w:szCs w:val="24"/>
        </w:rPr>
        <w:t>, vol. 30, no. 4, pp. 431–448, 2018.</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[7]</w:t>
      </w:r>
      <w:r w:rsidRPr="00B528F0">
        <w:rPr>
          <w:rFonts w:ascii="Calibri" w:hAnsi="Calibri" w:cs="Times New Roman"/>
          <w:noProof/>
          <w:szCs w:val="24"/>
        </w:rPr>
        <w:tab/>
        <w:t xml:space="preserve">R. Kune, P. K. Konugurthi, and A. Agarwal, “The anatomy of big data computing,” </w:t>
      </w:r>
      <w:r w:rsidRPr="00B528F0">
        <w:rPr>
          <w:rFonts w:ascii="Calibri" w:hAnsi="Calibri" w:cs="Times New Roman"/>
          <w:i/>
          <w:iCs/>
          <w:noProof/>
          <w:szCs w:val="24"/>
        </w:rPr>
        <w:t>Softw. Pract. Exp.</w:t>
      </w:r>
      <w:r w:rsidRPr="00B528F0">
        <w:rPr>
          <w:rFonts w:ascii="Calibri" w:hAnsi="Calibri" w:cs="Times New Roman"/>
          <w:noProof/>
          <w:szCs w:val="24"/>
        </w:rPr>
        <w:t>, vol. 46, no. October 2015, pp. 79–105, 2016.</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[8]</w:t>
      </w:r>
      <w:r w:rsidRPr="00B528F0">
        <w:rPr>
          <w:rFonts w:ascii="Calibri" w:hAnsi="Calibri" w:cs="Times New Roman"/>
          <w:noProof/>
          <w:szCs w:val="24"/>
        </w:rPr>
        <w:tab/>
        <w:t xml:space="preserve">J. Williamson, </w:t>
      </w:r>
      <w:r w:rsidRPr="00B528F0">
        <w:rPr>
          <w:rFonts w:ascii="Calibri" w:hAnsi="Calibri" w:cs="Times New Roman"/>
          <w:i/>
          <w:iCs/>
          <w:noProof/>
          <w:szCs w:val="24"/>
        </w:rPr>
        <w:t>Getting a Big Data Job For Dummies</w:t>
      </w:r>
      <w:r w:rsidRPr="00B528F0">
        <w:rPr>
          <w:rFonts w:ascii="Calibri" w:hAnsi="Calibri" w:cs="Times New Roman"/>
          <w:noProof/>
          <w:szCs w:val="24"/>
        </w:rPr>
        <w:t>. John Wiley &amp; Sons, Inc.,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[9]</w:t>
      </w:r>
      <w:r w:rsidRPr="00B528F0">
        <w:rPr>
          <w:rFonts w:ascii="Calibri" w:hAnsi="Calibri" w:cs="Times New Roman"/>
          <w:noProof/>
          <w:szCs w:val="24"/>
        </w:rPr>
        <w:tab/>
        <w:t xml:space="preserve">F. Tekiner and J. A. Keane, “Big Data Framework,” in </w:t>
      </w:r>
      <w:r w:rsidRPr="00B528F0">
        <w:rPr>
          <w:rFonts w:ascii="Calibri" w:hAnsi="Calibri" w:cs="Times New Roman"/>
          <w:i/>
          <w:iCs/>
          <w:noProof/>
          <w:szCs w:val="24"/>
        </w:rPr>
        <w:t>IEEE International Conference on Systems, Man, and Cybernetics</w:t>
      </w:r>
      <w:r w:rsidRPr="00B528F0">
        <w:rPr>
          <w:rFonts w:ascii="Calibri" w:hAnsi="Calibri" w:cs="Times New Roman"/>
          <w:noProof/>
          <w:szCs w:val="24"/>
        </w:rPr>
        <w:t>, 2013, pp. 1494–1499.</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[10]</w:t>
      </w:r>
      <w:r w:rsidRPr="00B528F0">
        <w:rPr>
          <w:rFonts w:ascii="Calibri" w:hAnsi="Calibri" w:cs="Times New Roman"/>
          <w:noProof/>
          <w:szCs w:val="24"/>
        </w:rPr>
        <w:tab/>
        <w:t xml:space="preserve">C. W. Tsai, C. F. Lai, H. C. Chao, and A. V Vasilakos, “Big data analytics : a survey,” </w:t>
      </w:r>
      <w:r w:rsidRPr="00B528F0">
        <w:rPr>
          <w:rFonts w:ascii="Calibri" w:hAnsi="Calibri" w:cs="Times New Roman"/>
          <w:i/>
          <w:iCs/>
          <w:noProof/>
          <w:szCs w:val="24"/>
        </w:rPr>
        <w:t>J. Big Data</w:t>
      </w:r>
      <w:r w:rsidRPr="00B528F0">
        <w:rPr>
          <w:rFonts w:ascii="Calibri" w:hAnsi="Calibri" w:cs="Times New Roman"/>
          <w:noProof/>
          <w:szCs w:val="24"/>
        </w:rPr>
        <w:t>, vol. 2, no. 21, pp. 1–32, 2015.</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[11]</w:t>
      </w:r>
      <w:r w:rsidRPr="00B528F0">
        <w:rPr>
          <w:rFonts w:ascii="Calibri" w:hAnsi="Calibri" w:cs="Times New Roman"/>
          <w:noProof/>
          <w:szCs w:val="24"/>
        </w:rPr>
        <w:tab/>
        <w:t xml:space="preserve">C. L. P. Chen and C. Zhang, “Data-intensive applications , challenges , techniques and technologies : A survey on Big Data,” </w:t>
      </w:r>
      <w:r w:rsidRPr="00B528F0">
        <w:rPr>
          <w:rFonts w:ascii="Calibri" w:hAnsi="Calibri" w:cs="Times New Roman"/>
          <w:i/>
          <w:iCs/>
          <w:noProof/>
          <w:szCs w:val="24"/>
        </w:rPr>
        <w:t>Inf. Sci. (Ny).</w:t>
      </w:r>
      <w:r w:rsidRPr="00B528F0">
        <w:rPr>
          <w:rFonts w:ascii="Calibri" w:hAnsi="Calibri" w:cs="Times New Roman"/>
          <w:noProof/>
          <w:szCs w:val="24"/>
        </w:rPr>
        <w:t>, vol. 275, no. August, pp. 314–347, 2014.</w:t>
      </w:r>
    </w:p>
    <w:p w:rsidR="00BE6A1A" w:rsidRPr="00B528F0" w:rsidRDefault="00BE6A1A" w:rsidP="00BE6A1A">
      <w:pPr>
        <w:widowControl w:val="0"/>
        <w:autoSpaceDE w:val="0"/>
        <w:autoSpaceDN w:val="0"/>
        <w:adjustRightInd w:val="0"/>
        <w:spacing w:line="240" w:lineRule="auto"/>
        <w:ind w:left="640" w:hanging="640"/>
        <w:rPr>
          <w:rFonts w:ascii="Calibri" w:hAnsi="Calibri" w:cs="Times New Roman"/>
          <w:noProof/>
          <w:szCs w:val="24"/>
        </w:rPr>
      </w:pPr>
      <w:r w:rsidRPr="00B528F0">
        <w:rPr>
          <w:rFonts w:ascii="Calibri" w:hAnsi="Calibri" w:cs="Times New Roman"/>
          <w:noProof/>
          <w:szCs w:val="24"/>
        </w:rPr>
        <w:t>[12]</w:t>
      </w:r>
      <w:r w:rsidRPr="00B528F0">
        <w:rPr>
          <w:rFonts w:ascii="Calibri" w:hAnsi="Calibri" w:cs="Times New Roman"/>
          <w:noProof/>
          <w:szCs w:val="24"/>
        </w:rPr>
        <w:tab/>
        <w:t xml:space="preserve">P. Pääkkönen and D. Pakkala, “Reference Architecture and Classification of Technologies , Products and Services for Big Data Systems,” </w:t>
      </w:r>
      <w:r w:rsidRPr="00B528F0">
        <w:rPr>
          <w:rFonts w:ascii="Calibri" w:hAnsi="Calibri" w:cs="Times New Roman"/>
          <w:i/>
          <w:iCs/>
          <w:noProof/>
          <w:szCs w:val="24"/>
        </w:rPr>
        <w:t>Big Data Res.</w:t>
      </w:r>
      <w:r w:rsidRPr="00B528F0">
        <w:rPr>
          <w:rFonts w:ascii="Calibri" w:hAnsi="Calibri" w:cs="Times New Roman"/>
          <w:noProof/>
          <w:szCs w:val="24"/>
        </w:rPr>
        <w:t>, vol. 2, no. 4, pp. 166–186, 2015.</w:t>
      </w:r>
    </w:p>
    <w:p w:rsidR="00BE6A1A" w:rsidRPr="00B528F0" w:rsidRDefault="00BE6A1A" w:rsidP="00BE6A1A">
      <w:pPr>
        <w:widowControl w:val="0"/>
        <w:autoSpaceDE w:val="0"/>
        <w:autoSpaceDN w:val="0"/>
        <w:adjustRightInd w:val="0"/>
        <w:spacing w:line="240" w:lineRule="auto"/>
        <w:ind w:left="640" w:hanging="640"/>
        <w:rPr>
          <w:rFonts w:ascii="Calibri" w:hAnsi="Calibri"/>
          <w:noProof/>
        </w:rPr>
      </w:pPr>
      <w:r w:rsidRPr="00B528F0">
        <w:rPr>
          <w:rFonts w:ascii="Calibri" w:hAnsi="Calibri" w:cs="Times New Roman"/>
          <w:noProof/>
          <w:szCs w:val="24"/>
        </w:rPr>
        <w:t>[13]</w:t>
      </w:r>
      <w:r w:rsidRPr="00B528F0">
        <w:rPr>
          <w:rFonts w:ascii="Calibri" w:hAnsi="Calibri" w:cs="Times New Roman"/>
          <w:noProof/>
          <w:szCs w:val="24"/>
        </w:rPr>
        <w:tab/>
        <w:t xml:space="preserve">A. Gandomi and M. Haider, “Beyond the hype : Big data concepts , methods , and analytics,” </w:t>
      </w:r>
      <w:r w:rsidRPr="00B528F0">
        <w:rPr>
          <w:rFonts w:ascii="Calibri" w:hAnsi="Calibri" w:cs="Times New Roman"/>
          <w:i/>
          <w:iCs/>
          <w:noProof/>
          <w:szCs w:val="24"/>
        </w:rPr>
        <w:t>Int. J. Inf. Manage.</w:t>
      </w:r>
      <w:r w:rsidRPr="00B528F0">
        <w:rPr>
          <w:rFonts w:ascii="Calibri" w:hAnsi="Calibri" w:cs="Times New Roman"/>
          <w:noProof/>
          <w:szCs w:val="24"/>
        </w:rPr>
        <w:t>, vol. 35, no. 2, pp. 137–144, 2015.</w:t>
      </w:r>
    </w:p>
    <w:p w:rsidR="00BE6A1A" w:rsidRPr="00B528F0" w:rsidRDefault="00BE6A1A" w:rsidP="00BE6A1A">
      <w:r w:rsidRPr="00B528F0">
        <w:fldChar w:fldCharType="end"/>
      </w:r>
    </w:p>
    <w:sectPr w:rsidR="00BE6A1A" w:rsidRPr="00B528F0" w:rsidSect="00AE4037">
      <w:headerReference w:type="default" r:id="rId16"/>
      <w:pgSz w:w="12240" w:h="15840"/>
      <w:pgMar w:top="1440" w:right="1440" w:bottom="1440" w:left="1440" w:header="720" w:footer="273" w:gutter="0"/>
      <w:pgNumType w:fmt="lowerRoman"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ABB" w:rsidRDefault="003B0ABB" w:rsidP="007E7612">
      <w:pPr>
        <w:spacing w:after="0" w:line="240" w:lineRule="auto"/>
      </w:pPr>
      <w:r>
        <w:separator/>
      </w:r>
    </w:p>
  </w:endnote>
  <w:endnote w:type="continuationSeparator" w:id="0">
    <w:p w:rsidR="003B0ABB" w:rsidRDefault="003B0ABB" w:rsidP="007E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ABB" w:rsidRDefault="003B0ABB" w:rsidP="007E7612">
      <w:pPr>
        <w:spacing w:after="0" w:line="240" w:lineRule="auto"/>
      </w:pPr>
      <w:r>
        <w:separator/>
      </w:r>
    </w:p>
  </w:footnote>
  <w:footnote w:type="continuationSeparator" w:id="0">
    <w:p w:rsidR="003B0ABB" w:rsidRDefault="003B0ABB" w:rsidP="007E7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2A9" w:rsidRPr="007E7612" w:rsidRDefault="00F92A21" w:rsidP="00F92A21">
    <w:pPr>
      <w:pStyle w:val="Header"/>
      <w:rPr>
        <w:sz w:val="24"/>
        <w:szCs w:val="24"/>
      </w:rPr>
    </w:pPr>
    <w:r>
      <w:rPr>
        <w:rFonts w:ascii="Calibri" w:hAnsi="Calibri" w:cs="Calibri"/>
        <w:sz w:val="24"/>
        <w:szCs w:val="24"/>
      </w:rPr>
      <w:t>CT-509</w:t>
    </w:r>
    <w:r w:rsidR="00E862A9">
      <w:rPr>
        <w:rFonts w:ascii="Calibri" w:hAnsi="Calibri" w:cs="Calibri"/>
        <w:sz w:val="24"/>
        <w:szCs w:val="24"/>
      </w:rPr>
      <w:t xml:space="preserve">: </w:t>
    </w:r>
    <w:r>
      <w:rPr>
        <w:rFonts w:ascii="Calibri" w:hAnsi="Calibri" w:cs="Calibri"/>
        <w:sz w:val="24"/>
        <w:szCs w:val="24"/>
      </w:rPr>
      <w:t>Distributed Systems</w:t>
    </w:r>
    <w:r w:rsidR="00E862A9">
      <w:rPr>
        <w:rFonts w:ascii="Calibri" w:hAnsi="Calibri" w:cs="Calibri"/>
        <w:sz w:val="24"/>
        <w:szCs w:val="24"/>
      </w:rPr>
      <w:tab/>
    </w:r>
    <w:r w:rsidR="00E862A9">
      <w:rPr>
        <w:rFonts w:ascii="Calibri" w:hAnsi="Calibri" w:cs="Calibri"/>
        <w:sz w:val="24"/>
        <w:szCs w:val="24"/>
      </w:rPr>
      <w:tab/>
      <w:t>MS-IS/2018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95866"/>
    <w:multiLevelType w:val="hybridMultilevel"/>
    <w:tmpl w:val="CDDA9AE8"/>
    <w:lvl w:ilvl="0" w:tplc="76C85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C019A"/>
    <w:multiLevelType w:val="hybridMultilevel"/>
    <w:tmpl w:val="0486F6E4"/>
    <w:lvl w:ilvl="0" w:tplc="F7F03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81E97"/>
    <w:multiLevelType w:val="hybridMultilevel"/>
    <w:tmpl w:val="854AF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3szAyMDQ2MDM0NzRR0lEKTi0uzszPAymwqAUAfp0mpCwAAAA="/>
  </w:docVars>
  <w:rsids>
    <w:rsidRoot w:val="002B3B37"/>
    <w:rsid w:val="00002AA4"/>
    <w:rsid w:val="00002CC9"/>
    <w:rsid w:val="00010EC8"/>
    <w:rsid w:val="00021FAF"/>
    <w:rsid w:val="00023955"/>
    <w:rsid w:val="000347E5"/>
    <w:rsid w:val="00036ECE"/>
    <w:rsid w:val="000520B4"/>
    <w:rsid w:val="000530AD"/>
    <w:rsid w:val="00054095"/>
    <w:rsid w:val="000561F2"/>
    <w:rsid w:val="000616D1"/>
    <w:rsid w:val="00067C32"/>
    <w:rsid w:val="00067E2E"/>
    <w:rsid w:val="000A550C"/>
    <w:rsid w:val="000B228F"/>
    <w:rsid w:val="000B2E6F"/>
    <w:rsid w:val="000C3E4D"/>
    <w:rsid w:val="000C53EB"/>
    <w:rsid w:val="000D1D21"/>
    <w:rsid w:val="000E13FF"/>
    <w:rsid w:val="000F73A4"/>
    <w:rsid w:val="000F7ACC"/>
    <w:rsid w:val="0010397C"/>
    <w:rsid w:val="00106950"/>
    <w:rsid w:val="00115911"/>
    <w:rsid w:val="00133531"/>
    <w:rsid w:val="00140BD6"/>
    <w:rsid w:val="00144CB5"/>
    <w:rsid w:val="00145CCE"/>
    <w:rsid w:val="00145D6B"/>
    <w:rsid w:val="00153E99"/>
    <w:rsid w:val="0015641F"/>
    <w:rsid w:val="00170954"/>
    <w:rsid w:val="00170DAD"/>
    <w:rsid w:val="0017137D"/>
    <w:rsid w:val="001772C0"/>
    <w:rsid w:val="00190A64"/>
    <w:rsid w:val="001A2FDA"/>
    <w:rsid w:val="001A75C2"/>
    <w:rsid w:val="001B3C7B"/>
    <w:rsid w:val="001C1450"/>
    <w:rsid w:val="001E0EA8"/>
    <w:rsid w:val="001E3479"/>
    <w:rsid w:val="001F1F15"/>
    <w:rsid w:val="002059BE"/>
    <w:rsid w:val="002142DC"/>
    <w:rsid w:val="00217680"/>
    <w:rsid w:val="00226E64"/>
    <w:rsid w:val="00232B36"/>
    <w:rsid w:val="00252A22"/>
    <w:rsid w:val="00260336"/>
    <w:rsid w:val="00273248"/>
    <w:rsid w:val="00274982"/>
    <w:rsid w:val="0028327D"/>
    <w:rsid w:val="00297832"/>
    <w:rsid w:val="002A30D1"/>
    <w:rsid w:val="002A5C80"/>
    <w:rsid w:val="002B1CAD"/>
    <w:rsid w:val="002B3B37"/>
    <w:rsid w:val="002C36BE"/>
    <w:rsid w:val="002C5753"/>
    <w:rsid w:val="002C7058"/>
    <w:rsid w:val="002C7E4F"/>
    <w:rsid w:val="002C7FAD"/>
    <w:rsid w:val="002E17BC"/>
    <w:rsid w:val="002E4DA3"/>
    <w:rsid w:val="002F0BF9"/>
    <w:rsid w:val="002F586B"/>
    <w:rsid w:val="00302437"/>
    <w:rsid w:val="003024E5"/>
    <w:rsid w:val="00306B4E"/>
    <w:rsid w:val="00321815"/>
    <w:rsid w:val="00324937"/>
    <w:rsid w:val="0034556D"/>
    <w:rsid w:val="00350AFA"/>
    <w:rsid w:val="00352392"/>
    <w:rsid w:val="00355207"/>
    <w:rsid w:val="00355C7E"/>
    <w:rsid w:val="00363BB2"/>
    <w:rsid w:val="00371150"/>
    <w:rsid w:val="00371304"/>
    <w:rsid w:val="003746D5"/>
    <w:rsid w:val="0037648B"/>
    <w:rsid w:val="00395F9A"/>
    <w:rsid w:val="00396055"/>
    <w:rsid w:val="0039637D"/>
    <w:rsid w:val="003A1772"/>
    <w:rsid w:val="003B0ABB"/>
    <w:rsid w:val="003F26B2"/>
    <w:rsid w:val="003F3144"/>
    <w:rsid w:val="003F50BF"/>
    <w:rsid w:val="0042181A"/>
    <w:rsid w:val="004376AA"/>
    <w:rsid w:val="0043789B"/>
    <w:rsid w:val="004443A4"/>
    <w:rsid w:val="0046501E"/>
    <w:rsid w:val="00483967"/>
    <w:rsid w:val="0049101A"/>
    <w:rsid w:val="0049321E"/>
    <w:rsid w:val="004D0CF2"/>
    <w:rsid w:val="004E0CAF"/>
    <w:rsid w:val="004E2AC4"/>
    <w:rsid w:val="004E68D9"/>
    <w:rsid w:val="0050198E"/>
    <w:rsid w:val="00505EF2"/>
    <w:rsid w:val="00510E92"/>
    <w:rsid w:val="00512704"/>
    <w:rsid w:val="00533073"/>
    <w:rsid w:val="00546F85"/>
    <w:rsid w:val="00556F42"/>
    <w:rsid w:val="00577537"/>
    <w:rsid w:val="0058090F"/>
    <w:rsid w:val="00583CBB"/>
    <w:rsid w:val="005A6A5E"/>
    <w:rsid w:val="005C4AE0"/>
    <w:rsid w:val="005E2CAD"/>
    <w:rsid w:val="00617961"/>
    <w:rsid w:val="00622019"/>
    <w:rsid w:val="00641825"/>
    <w:rsid w:val="0066751F"/>
    <w:rsid w:val="006829CE"/>
    <w:rsid w:val="006A26ED"/>
    <w:rsid w:val="006A2FA3"/>
    <w:rsid w:val="006B3393"/>
    <w:rsid w:val="006B7024"/>
    <w:rsid w:val="006D0A7F"/>
    <w:rsid w:val="006D4FF0"/>
    <w:rsid w:val="006F7132"/>
    <w:rsid w:val="007208E9"/>
    <w:rsid w:val="00725259"/>
    <w:rsid w:val="00731015"/>
    <w:rsid w:val="0073580D"/>
    <w:rsid w:val="00747136"/>
    <w:rsid w:val="007634C8"/>
    <w:rsid w:val="0076622B"/>
    <w:rsid w:val="007662FB"/>
    <w:rsid w:val="0078002C"/>
    <w:rsid w:val="00780C19"/>
    <w:rsid w:val="00782516"/>
    <w:rsid w:val="007871C1"/>
    <w:rsid w:val="00790EE1"/>
    <w:rsid w:val="007E7612"/>
    <w:rsid w:val="007F2A78"/>
    <w:rsid w:val="007F2C52"/>
    <w:rsid w:val="00810592"/>
    <w:rsid w:val="008125FE"/>
    <w:rsid w:val="008352A6"/>
    <w:rsid w:val="0085069F"/>
    <w:rsid w:val="0086227E"/>
    <w:rsid w:val="00875A97"/>
    <w:rsid w:val="00883468"/>
    <w:rsid w:val="00884F36"/>
    <w:rsid w:val="008C0C67"/>
    <w:rsid w:val="008C31A3"/>
    <w:rsid w:val="008D1627"/>
    <w:rsid w:val="00901A95"/>
    <w:rsid w:val="00904A42"/>
    <w:rsid w:val="00905BE9"/>
    <w:rsid w:val="009113C6"/>
    <w:rsid w:val="0091300A"/>
    <w:rsid w:val="00922318"/>
    <w:rsid w:val="00934655"/>
    <w:rsid w:val="0093706C"/>
    <w:rsid w:val="00947FBC"/>
    <w:rsid w:val="00951F01"/>
    <w:rsid w:val="00960A67"/>
    <w:rsid w:val="00971ED5"/>
    <w:rsid w:val="00975A7C"/>
    <w:rsid w:val="00975DDD"/>
    <w:rsid w:val="00980B24"/>
    <w:rsid w:val="00987062"/>
    <w:rsid w:val="009940F3"/>
    <w:rsid w:val="009976C3"/>
    <w:rsid w:val="009A1D32"/>
    <w:rsid w:val="009A5BD0"/>
    <w:rsid w:val="009B3DF9"/>
    <w:rsid w:val="009C391B"/>
    <w:rsid w:val="009D73D5"/>
    <w:rsid w:val="009E370A"/>
    <w:rsid w:val="00A11E09"/>
    <w:rsid w:val="00A13353"/>
    <w:rsid w:val="00A13987"/>
    <w:rsid w:val="00A36A99"/>
    <w:rsid w:val="00A5202D"/>
    <w:rsid w:val="00A64835"/>
    <w:rsid w:val="00A74D4C"/>
    <w:rsid w:val="00A82B74"/>
    <w:rsid w:val="00A910F9"/>
    <w:rsid w:val="00AA596C"/>
    <w:rsid w:val="00AB6931"/>
    <w:rsid w:val="00AC0047"/>
    <w:rsid w:val="00AC293A"/>
    <w:rsid w:val="00AD7779"/>
    <w:rsid w:val="00AE4037"/>
    <w:rsid w:val="00AE7BEA"/>
    <w:rsid w:val="00B00ECF"/>
    <w:rsid w:val="00B10444"/>
    <w:rsid w:val="00B108BA"/>
    <w:rsid w:val="00B14CAE"/>
    <w:rsid w:val="00B27C84"/>
    <w:rsid w:val="00B317B6"/>
    <w:rsid w:val="00B40A01"/>
    <w:rsid w:val="00B47AB5"/>
    <w:rsid w:val="00B528F0"/>
    <w:rsid w:val="00B5346A"/>
    <w:rsid w:val="00B65DB0"/>
    <w:rsid w:val="00B73595"/>
    <w:rsid w:val="00B81A02"/>
    <w:rsid w:val="00B97471"/>
    <w:rsid w:val="00BA3ECB"/>
    <w:rsid w:val="00BD5435"/>
    <w:rsid w:val="00BE4E53"/>
    <w:rsid w:val="00BE6A1A"/>
    <w:rsid w:val="00C0208D"/>
    <w:rsid w:val="00C024AC"/>
    <w:rsid w:val="00C0450E"/>
    <w:rsid w:val="00C06406"/>
    <w:rsid w:val="00C37AF2"/>
    <w:rsid w:val="00C40417"/>
    <w:rsid w:val="00C445E3"/>
    <w:rsid w:val="00C45F84"/>
    <w:rsid w:val="00C557E4"/>
    <w:rsid w:val="00C5729D"/>
    <w:rsid w:val="00C6221D"/>
    <w:rsid w:val="00C63631"/>
    <w:rsid w:val="00C66970"/>
    <w:rsid w:val="00C71478"/>
    <w:rsid w:val="00C82D47"/>
    <w:rsid w:val="00C96902"/>
    <w:rsid w:val="00CA159B"/>
    <w:rsid w:val="00CB25C9"/>
    <w:rsid w:val="00CB76B1"/>
    <w:rsid w:val="00CC0750"/>
    <w:rsid w:val="00CC5128"/>
    <w:rsid w:val="00CE39B2"/>
    <w:rsid w:val="00CE47FF"/>
    <w:rsid w:val="00CE7E50"/>
    <w:rsid w:val="00CF57B3"/>
    <w:rsid w:val="00D07458"/>
    <w:rsid w:val="00D11698"/>
    <w:rsid w:val="00D126CC"/>
    <w:rsid w:val="00D1329F"/>
    <w:rsid w:val="00D3150F"/>
    <w:rsid w:val="00D43B48"/>
    <w:rsid w:val="00D82F3A"/>
    <w:rsid w:val="00D842FB"/>
    <w:rsid w:val="00D92E83"/>
    <w:rsid w:val="00D96526"/>
    <w:rsid w:val="00DA5A9D"/>
    <w:rsid w:val="00DB548C"/>
    <w:rsid w:val="00DD535F"/>
    <w:rsid w:val="00DE58E4"/>
    <w:rsid w:val="00DE6BE2"/>
    <w:rsid w:val="00DF28A6"/>
    <w:rsid w:val="00DF4633"/>
    <w:rsid w:val="00E03F8A"/>
    <w:rsid w:val="00E2147A"/>
    <w:rsid w:val="00E31C66"/>
    <w:rsid w:val="00E32EC1"/>
    <w:rsid w:val="00E34414"/>
    <w:rsid w:val="00E35B7C"/>
    <w:rsid w:val="00E432A6"/>
    <w:rsid w:val="00E64555"/>
    <w:rsid w:val="00E7079B"/>
    <w:rsid w:val="00E811B1"/>
    <w:rsid w:val="00E862A9"/>
    <w:rsid w:val="00E92F70"/>
    <w:rsid w:val="00E94DFA"/>
    <w:rsid w:val="00E95E0D"/>
    <w:rsid w:val="00EC0A77"/>
    <w:rsid w:val="00EC2E38"/>
    <w:rsid w:val="00EC4F89"/>
    <w:rsid w:val="00ED0891"/>
    <w:rsid w:val="00ED5382"/>
    <w:rsid w:val="00EE553E"/>
    <w:rsid w:val="00F055EF"/>
    <w:rsid w:val="00F207C6"/>
    <w:rsid w:val="00F31231"/>
    <w:rsid w:val="00F70145"/>
    <w:rsid w:val="00F70253"/>
    <w:rsid w:val="00F70BEA"/>
    <w:rsid w:val="00F72A54"/>
    <w:rsid w:val="00F91B72"/>
    <w:rsid w:val="00F92A21"/>
    <w:rsid w:val="00F92AA2"/>
    <w:rsid w:val="00FA1796"/>
    <w:rsid w:val="00FA6CA1"/>
    <w:rsid w:val="00FB00AC"/>
    <w:rsid w:val="00FB06F5"/>
    <w:rsid w:val="00FB290B"/>
    <w:rsid w:val="00FB4163"/>
    <w:rsid w:val="00FE04CD"/>
    <w:rsid w:val="00FE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01940F-2AFD-43AE-A608-060574A0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F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2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CA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612"/>
  </w:style>
  <w:style w:type="paragraph" w:styleId="Footer">
    <w:name w:val="footer"/>
    <w:basedOn w:val="Normal"/>
    <w:link w:val="FooterChar"/>
    <w:uiPriority w:val="99"/>
    <w:unhideWhenUsed/>
    <w:rsid w:val="007E7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612"/>
  </w:style>
  <w:style w:type="paragraph" w:styleId="Caption">
    <w:name w:val="caption"/>
    <w:basedOn w:val="Normal"/>
    <w:next w:val="Normal"/>
    <w:uiPriority w:val="35"/>
    <w:unhideWhenUsed/>
    <w:qFormat/>
    <w:rsid w:val="008C31A3"/>
    <w:pPr>
      <w:spacing w:after="200" w:line="240" w:lineRule="auto"/>
    </w:pPr>
    <w:rPr>
      <w:i/>
      <w:iCs/>
      <w:color w:val="44546A" w:themeColor="text2"/>
      <w:sz w:val="18"/>
      <w:szCs w:val="18"/>
    </w:rPr>
  </w:style>
  <w:style w:type="paragraph" w:styleId="NoSpacing">
    <w:name w:val="No Spacing"/>
    <w:link w:val="NoSpacingChar"/>
    <w:uiPriority w:val="1"/>
    <w:qFormat/>
    <w:rsid w:val="0017137D"/>
    <w:pPr>
      <w:spacing w:after="0" w:line="240" w:lineRule="auto"/>
    </w:pPr>
    <w:rPr>
      <w:rFonts w:eastAsiaTheme="minorEastAsia"/>
    </w:rPr>
  </w:style>
  <w:style w:type="character" w:customStyle="1" w:styleId="NoSpacingChar">
    <w:name w:val="No Spacing Char"/>
    <w:basedOn w:val="DefaultParagraphFont"/>
    <w:link w:val="NoSpacing"/>
    <w:uiPriority w:val="1"/>
    <w:rsid w:val="0017137D"/>
    <w:rPr>
      <w:rFonts w:eastAsiaTheme="minorEastAsia"/>
    </w:rPr>
  </w:style>
  <w:style w:type="character" w:customStyle="1" w:styleId="Heading2Char">
    <w:name w:val="Heading 2 Char"/>
    <w:basedOn w:val="DefaultParagraphFont"/>
    <w:link w:val="Heading2"/>
    <w:uiPriority w:val="9"/>
    <w:rsid w:val="00C45F8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F586B"/>
    <w:pPr>
      <w:outlineLvl w:val="9"/>
    </w:pPr>
  </w:style>
  <w:style w:type="paragraph" w:styleId="TOC1">
    <w:name w:val="toc 1"/>
    <w:basedOn w:val="Normal"/>
    <w:next w:val="Normal"/>
    <w:autoRedefine/>
    <w:uiPriority w:val="39"/>
    <w:unhideWhenUsed/>
    <w:rsid w:val="002F586B"/>
    <w:pPr>
      <w:spacing w:after="100"/>
    </w:pPr>
  </w:style>
  <w:style w:type="paragraph" w:styleId="TOC2">
    <w:name w:val="toc 2"/>
    <w:basedOn w:val="Normal"/>
    <w:next w:val="Normal"/>
    <w:autoRedefine/>
    <w:uiPriority w:val="39"/>
    <w:unhideWhenUsed/>
    <w:rsid w:val="002F586B"/>
    <w:pPr>
      <w:spacing w:after="100"/>
      <w:ind w:left="220"/>
    </w:pPr>
  </w:style>
  <w:style w:type="character" w:styleId="Hyperlink">
    <w:name w:val="Hyperlink"/>
    <w:basedOn w:val="DefaultParagraphFont"/>
    <w:uiPriority w:val="99"/>
    <w:unhideWhenUsed/>
    <w:rsid w:val="002F586B"/>
    <w:rPr>
      <w:color w:val="0563C1" w:themeColor="hyperlink"/>
      <w:u w:val="single"/>
    </w:rPr>
  </w:style>
  <w:style w:type="character" w:customStyle="1" w:styleId="Heading3Char">
    <w:name w:val="Heading 3 Char"/>
    <w:basedOn w:val="DefaultParagraphFont"/>
    <w:link w:val="Heading3"/>
    <w:uiPriority w:val="9"/>
    <w:rsid w:val="001772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21FAF"/>
    <w:pPr>
      <w:spacing w:after="100"/>
      <w:ind w:left="440"/>
    </w:pPr>
  </w:style>
  <w:style w:type="paragraph" w:styleId="ListParagraph">
    <w:name w:val="List Paragraph"/>
    <w:basedOn w:val="Normal"/>
    <w:uiPriority w:val="34"/>
    <w:qFormat/>
    <w:rsid w:val="005C4AE0"/>
    <w:pPr>
      <w:ind w:left="720"/>
      <w:contextualSpacing/>
    </w:pPr>
  </w:style>
  <w:style w:type="character" w:styleId="FollowedHyperlink">
    <w:name w:val="FollowedHyperlink"/>
    <w:basedOn w:val="DefaultParagraphFont"/>
    <w:uiPriority w:val="99"/>
    <w:semiHidden/>
    <w:unhideWhenUsed/>
    <w:rsid w:val="00BE6A1A"/>
    <w:rPr>
      <w:color w:val="954F72" w:themeColor="followedHyperlink"/>
      <w:u w:val="single"/>
    </w:rPr>
  </w:style>
  <w:style w:type="paragraph" w:styleId="NormalWeb">
    <w:name w:val="Normal (Web)"/>
    <w:basedOn w:val="Normal"/>
    <w:uiPriority w:val="99"/>
    <w:semiHidden/>
    <w:unhideWhenUsed/>
    <w:rsid w:val="00951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662028">
      <w:bodyDiv w:val="1"/>
      <w:marLeft w:val="0"/>
      <w:marRight w:val="0"/>
      <w:marTop w:val="0"/>
      <w:marBottom w:val="0"/>
      <w:divBdr>
        <w:top w:val="none" w:sz="0" w:space="0" w:color="auto"/>
        <w:left w:val="none" w:sz="0" w:space="0" w:color="auto"/>
        <w:bottom w:val="none" w:sz="0" w:space="0" w:color="auto"/>
        <w:right w:val="none" w:sz="0" w:space="0" w:color="auto"/>
      </w:divBdr>
    </w:div>
    <w:div w:id="1716081419">
      <w:bodyDiv w:val="1"/>
      <w:marLeft w:val="0"/>
      <w:marRight w:val="0"/>
      <w:marTop w:val="0"/>
      <w:marBottom w:val="0"/>
      <w:divBdr>
        <w:top w:val="none" w:sz="0" w:space="0" w:color="auto"/>
        <w:left w:val="none" w:sz="0" w:space="0" w:color="auto"/>
        <w:bottom w:val="none" w:sz="0" w:space="0" w:color="auto"/>
        <w:right w:val="none" w:sz="0" w:space="0" w:color="auto"/>
      </w:divBdr>
    </w:div>
    <w:div w:id="191381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aengconf.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rketing.knect365.com/marketing-analytics-data-sci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witter.com/MADS_Marketing" TargetMode="External"/><Relationship Id="rId5" Type="http://schemas.openxmlformats.org/officeDocument/2006/relationships/settings" Target="settings.xml"/><Relationship Id="rId15" Type="http://schemas.openxmlformats.org/officeDocument/2006/relationships/hyperlink" Target="https://drive.google.com/drive/folders/1kN4d49MhpUI217pM57NGI8N50xwKLpC6?usp=sharing"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ataconfer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2018-07-10T00:00:00</PublishDate>
  <Abstract/>
  <CompanyAddress/>
  <CompanyPhone/>
  <CompanyFax/>
  <CompanyEmail>jibran_rasheed@hotmail.com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AB81F-5995-4C5B-80B3-239F28A4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proposal</vt:lpstr>
    </vt:vector>
  </TitlesOfParts>
  <Company>CT-541, MS-IS</Company>
  <LinksUpToDate>false</LinksUpToDate>
  <CharactersWithSpaces>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ARP SPOOFING / CACHE POISONING ATTACK</dc:subject>
  <dc:creator>Jibran Rasheed Khan</dc:creator>
  <cp:keywords/>
  <dc:description/>
  <cp:lastModifiedBy>Jibran Rasheed</cp:lastModifiedBy>
  <cp:revision>19</cp:revision>
  <cp:lastPrinted>2018-07-11T14:10:00Z</cp:lastPrinted>
  <dcterms:created xsi:type="dcterms:W3CDTF">2018-12-24T04:33:00Z</dcterms:created>
  <dcterms:modified xsi:type="dcterms:W3CDTF">2019-01-10T07:00:00Z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ies>
</file>