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18BD4" w14:textId="0FD768B7" w:rsidR="002E04D1" w:rsidRDefault="007223F2" w:rsidP="002E04D1">
      <w:pPr>
        <w:jc w:val="center"/>
        <w:rPr>
          <w:b/>
          <w:color w:val="4472C4" w:themeColor="accent1"/>
          <w:sz w:val="44"/>
        </w:rPr>
      </w:pPr>
      <w:r w:rsidRPr="00C70C47">
        <w:rPr>
          <w:b/>
          <w:color w:val="4472C4" w:themeColor="accent1"/>
          <w:sz w:val="44"/>
        </w:rPr>
        <w:t>SURVEY OF CLOUD USER STORAGE MANAGEMENT</w:t>
      </w:r>
    </w:p>
    <w:p w14:paraId="169D6006" w14:textId="269D7404" w:rsidR="002E04D1" w:rsidRDefault="002E04D1" w:rsidP="002E04D1">
      <w:pPr>
        <w:spacing w:after="0" w:line="240" w:lineRule="auto"/>
        <w:rPr>
          <w:sz w:val="24"/>
        </w:rPr>
      </w:pPr>
      <w:r>
        <w:rPr>
          <w:sz w:val="24"/>
        </w:rPr>
        <w:t xml:space="preserve">In this report, we have shown the survey of cloud user storage management and compare some </w:t>
      </w:r>
      <w:r w:rsidR="00942108">
        <w:rPr>
          <w:sz w:val="24"/>
        </w:rPr>
        <w:t>well-known</w:t>
      </w:r>
      <w:r>
        <w:rPr>
          <w:sz w:val="24"/>
        </w:rPr>
        <w:t xml:space="preserve"> platforms by giving rating (High, Medium and Low) w.r.t some different features.</w:t>
      </w:r>
    </w:p>
    <w:p w14:paraId="352DB924" w14:textId="77777777" w:rsidR="002E04D1" w:rsidRPr="002E04D1" w:rsidRDefault="002E04D1" w:rsidP="002E04D1">
      <w:pPr>
        <w:spacing w:after="0" w:line="240" w:lineRule="auto"/>
        <w:rPr>
          <w:sz w:val="24"/>
        </w:rPr>
      </w:pPr>
    </w:p>
    <w:tbl>
      <w:tblPr>
        <w:tblStyle w:val="TableGrid"/>
        <w:tblW w:w="9457" w:type="dxa"/>
        <w:tblLook w:val="04A0" w:firstRow="1" w:lastRow="0" w:firstColumn="1" w:lastColumn="0" w:noHBand="0" w:noVBand="1"/>
      </w:tblPr>
      <w:tblGrid>
        <w:gridCol w:w="1705"/>
        <w:gridCol w:w="2610"/>
        <w:gridCol w:w="2777"/>
        <w:gridCol w:w="2365"/>
      </w:tblGrid>
      <w:tr w:rsidR="007223F2" w14:paraId="1C740345" w14:textId="77777777" w:rsidTr="00384D36">
        <w:trPr>
          <w:trHeight w:val="250"/>
        </w:trPr>
        <w:tc>
          <w:tcPr>
            <w:tcW w:w="1705" w:type="dxa"/>
            <w:vMerge w:val="restart"/>
          </w:tcPr>
          <w:p w14:paraId="1425005E" w14:textId="77777777" w:rsidR="00C70C47" w:rsidRDefault="00C70C47" w:rsidP="00C70C47">
            <w:pPr>
              <w:jc w:val="center"/>
              <w:rPr>
                <w:b/>
                <w:sz w:val="24"/>
              </w:rPr>
            </w:pPr>
          </w:p>
          <w:p w14:paraId="38735924" w14:textId="668840A6" w:rsidR="007223F2" w:rsidRPr="007223F2" w:rsidRDefault="007223F2" w:rsidP="00C70C47">
            <w:pPr>
              <w:jc w:val="center"/>
              <w:rPr>
                <w:b/>
                <w:sz w:val="24"/>
              </w:rPr>
            </w:pPr>
            <w:r w:rsidRPr="007223F2">
              <w:rPr>
                <w:b/>
                <w:sz w:val="24"/>
              </w:rPr>
              <w:t>PLATFORMS</w:t>
            </w:r>
          </w:p>
        </w:tc>
        <w:tc>
          <w:tcPr>
            <w:tcW w:w="7752" w:type="dxa"/>
            <w:gridSpan w:val="3"/>
          </w:tcPr>
          <w:p w14:paraId="3DE1D9F9" w14:textId="7117C823" w:rsidR="007223F2" w:rsidRPr="007223F2" w:rsidRDefault="007223F2" w:rsidP="00C70C47">
            <w:pPr>
              <w:jc w:val="center"/>
              <w:rPr>
                <w:b/>
                <w:sz w:val="24"/>
              </w:rPr>
            </w:pPr>
            <w:r w:rsidRPr="007223F2">
              <w:rPr>
                <w:b/>
                <w:sz w:val="24"/>
              </w:rPr>
              <w:t>FEATURES</w:t>
            </w:r>
          </w:p>
        </w:tc>
      </w:tr>
      <w:tr w:rsidR="00C70C47" w14:paraId="605C7EDA" w14:textId="77777777" w:rsidTr="00384D36">
        <w:trPr>
          <w:trHeight w:val="527"/>
        </w:trPr>
        <w:tc>
          <w:tcPr>
            <w:tcW w:w="1705" w:type="dxa"/>
            <w:vMerge/>
          </w:tcPr>
          <w:p w14:paraId="29AE316E" w14:textId="77777777" w:rsidR="00C70C47" w:rsidRPr="007223F2" w:rsidRDefault="00C70C47" w:rsidP="00C70C47">
            <w:pPr>
              <w:jc w:val="center"/>
              <w:rPr>
                <w:b/>
                <w:sz w:val="24"/>
              </w:rPr>
            </w:pPr>
          </w:p>
        </w:tc>
        <w:tc>
          <w:tcPr>
            <w:tcW w:w="2610" w:type="dxa"/>
          </w:tcPr>
          <w:p w14:paraId="1AAB07C1" w14:textId="6C666277" w:rsidR="00C70C47" w:rsidRPr="0035796A" w:rsidRDefault="00C70C47" w:rsidP="00C70C47">
            <w:pPr>
              <w:jc w:val="center"/>
              <w:rPr>
                <w:b/>
                <w:color w:val="7F7F7F" w:themeColor="text1" w:themeTint="80"/>
                <w:sz w:val="24"/>
              </w:rPr>
            </w:pPr>
            <w:r w:rsidRPr="0035796A">
              <w:rPr>
                <w:b/>
                <w:color w:val="7F7F7F" w:themeColor="text1" w:themeTint="80"/>
                <w:sz w:val="24"/>
              </w:rPr>
              <w:t>SCALIBILTY</w:t>
            </w:r>
          </w:p>
        </w:tc>
        <w:tc>
          <w:tcPr>
            <w:tcW w:w="2777" w:type="dxa"/>
          </w:tcPr>
          <w:p w14:paraId="2E5532D5" w14:textId="3C6FF8FD" w:rsidR="00C70C47" w:rsidRPr="0035796A" w:rsidRDefault="00C70C47" w:rsidP="00C70C47">
            <w:pPr>
              <w:jc w:val="center"/>
              <w:rPr>
                <w:b/>
                <w:color w:val="7F7F7F" w:themeColor="text1" w:themeTint="80"/>
                <w:sz w:val="24"/>
              </w:rPr>
            </w:pPr>
            <w:r w:rsidRPr="0035796A">
              <w:rPr>
                <w:b/>
                <w:color w:val="7F7F7F" w:themeColor="text1" w:themeTint="80"/>
                <w:sz w:val="24"/>
              </w:rPr>
              <w:t>STAORAGE MANAGEMENT</w:t>
            </w:r>
          </w:p>
        </w:tc>
        <w:tc>
          <w:tcPr>
            <w:tcW w:w="2365" w:type="dxa"/>
          </w:tcPr>
          <w:p w14:paraId="158BE64E" w14:textId="1D3DCA58" w:rsidR="00C70C47" w:rsidRPr="0035796A" w:rsidRDefault="00C70C47" w:rsidP="00C70C47">
            <w:pPr>
              <w:jc w:val="center"/>
              <w:rPr>
                <w:b/>
                <w:color w:val="7F7F7F" w:themeColor="text1" w:themeTint="80"/>
                <w:sz w:val="24"/>
              </w:rPr>
            </w:pPr>
            <w:r w:rsidRPr="0035796A">
              <w:rPr>
                <w:b/>
                <w:color w:val="7F7F7F" w:themeColor="text1" w:themeTint="80"/>
                <w:sz w:val="24"/>
              </w:rPr>
              <w:t>NETWORK MANAGEMENT</w:t>
            </w:r>
          </w:p>
        </w:tc>
      </w:tr>
      <w:tr w:rsidR="00C70C47" w14:paraId="2C2CA4B4" w14:textId="77777777" w:rsidTr="00384D36">
        <w:trPr>
          <w:trHeight w:val="250"/>
        </w:trPr>
        <w:tc>
          <w:tcPr>
            <w:tcW w:w="1705" w:type="dxa"/>
          </w:tcPr>
          <w:p w14:paraId="577B5F90" w14:textId="182B3690" w:rsidR="00C70C47" w:rsidRPr="00C70C47" w:rsidRDefault="00C70C47" w:rsidP="00C70C47">
            <w:pPr>
              <w:jc w:val="center"/>
              <w:rPr>
                <w:b/>
                <w:color w:val="7F7F7F" w:themeColor="text1" w:themeTint="80"/>
                <w:sz w:val="24"/>
              </w:rPr>
            </w:pPr>
            <w:r w:rsidRPr="00C70C47">
              <w:rPr>
                <w:b/>
                <w:color w:val="7F7F7F" w:themeColor="text1" w:themeTint="80"/>
                <w:sz w:val="24"/>
              </w:rPr>
              <w:t>AMAZON</w:t>
            </w:r>
          </w:p>
        </w:tc>
        <w:tc>
          <w:tcPr>
            <w:tcW w:w="2610" w:type="dxa"/>
          </w:tcPr>
          <w:p w14:paraId="26F30EF0" w14:textId="77777777" w:rsidR="006B2452" w:rsidRDefault="00384D36" w:rsidP="00384D36">
            <w:pPr>
              <w:jc w:val="both"/>
              <w:rPr>
                <w:b/>
                <w:sz w:val="24"/>
              </w:rPr>
            </w:pPr>
            <w:r w:rsidRPr="006B2452">
              <w:rPr>
                <w:b/>
                <w:sz w:val="24"/>
              </w:rPr>
              <w:t>High</w:t>
            </w:r>
          </w:p>
          <w:p w14:paraId="330E0682" w14:textId="1253766E" w:rsidR="00C70C47" w:rsidRPr="00384D36" w:rsidRDefault="00384D36" w:rsidP="00384D36">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w:t>
            </w:r>
            <w:r w:rsidR="006B2452" w:rsidRPr="006B2452">
              <w:rPr>
                <w:sz w:val="24"/>
              </w:rPr>
              <w:t>)</w:t>
            </w:r>
          </w:p>
        </w:tc>
        <w:tc>
          <w:tcPr>
            <w:tcW w:w="2777" w:type="dxa"/>
          </w:tcPr>
          <w:p w14:paraId="380D9E40" w14:textId="6D8B5FDD" w:rsidR="006B2452" w:rsidRPr="009949D5" w:rsidRDefault="006B2452" w:rsidP="00384D36">
            <w:pPr>
              <w:jc w:val="both"/>
              <w:rPr>
                <w:b/>
                <w:sz w:val="24"/>
              </w:rPr>
            </w:pPr>
            <w:r w:rsidRPr="009949D5">
              <w:rPr>
                <w:b/>
                <w:sz w:val="24"/>
              </w:rPr>
              <w:t>High</w:t>
            </w:r>
          </w:p>
          <w:p w14:paraId="3C1C71FC" w14:textId="7C17CC82" w:rsidR="00C70C47" w:rsidRPr="006B2452" w:rsidRDefault="006B2452" w:rsidP="00384D36">
            <w:pPr>
              <w:jc w:val="both"/>
              <w:rPr>
                <w:sz w:val="24"/>
              </w:rPr>
            </w:pPr>
            <w:r>
              <w:rPr>
                <w:sz w:val="24"/>
              </w:rPr>
              <w:t>(</w:t>
            </w:r>
            <w:r w:rsidRPr="006B2452">
              <w:rPr>
                <w:sz w:val="24"/>
              </w:rPr>
              <w:t>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w:t>
            </w:r>
            <w:bookmarkStart w:id="0" w:name="_GoBack"/>
            <w:bookmarkEnd w:id="0"/>
            <w:r w:rsidRPr="006B2452">
              <w:rPr>
                <w:sz w:val="24"/>
              </w:rPr>
              <w:t>ith S3 Batch Operations, you can copy objects between buckets, replace object tag sets, modify access controls, and restore archived objects from Amazon S3 Glacier, with a single S3 API request or a few clicks in the Amazon S3 Management Console. You can also use S3 Batch Operations to run AWS Lambda functions across your objects to execute custom business logic, such as processing data or transcoding image files.</w:t>
            </w:r>
          </w:p>
        </w:tc>
        <w:tc>
          <w:tcPr>
            <w:tcW w:w="2365" w:type="dxa"/>
          </w:tcPr>
          <w:p w14:paraId="2A4D9256" w14:textId="77777777" w:rsidR="00C70C47" w:rsidRPr="007223F2" w:rsidRDefault="00C70C47" w:rsidP="00384D36">
            <w:pPr>
              <w:jc w:val="both"/>
              <w:rPr>
                <w:b/>
                <w:sz w:val="24"/>
              </w:rPr>
            </w:pPr>
          </w:p>
        </w:tc>
      </w:tr>
      <w:tr w:rsidR="00C70C47" w14:paraId="3D954FA9" w14:textId="77777777" w:rsidTr="00384D36">
        <w:trPr>
          <w:trHeight w:val="250"/>
        </w:trPr>
        <w:tc>
          <w:tcPr>
            <w:tcW w:w="1705" w:type="dxa"/>
          </w:tcPr>
          <w:p w14:paraId="47B75672" w14:textId="2C29AD06" w:rsidR="00C70C47" w:rsidRPr="00C70C47" w:rsidRDefault="00C70C47" w:rsidP="00C70C47">
            <w:pPr>
              <w:jc w:val="center"/>
              <w:rPr>
                <w:b/>
                <w:color w:val="7F7F7F" w:themeColor="text1" w:themeTint="80"/>
                <w:sz w:val="24"/>
              </w:rPr>
            </w:pPr>
            <w:r w:rsidRPr="00C70C47">
              <w:rPr>
                <w:b/>
                <w:color w:val="7F7F7F" w:themeColor="text1" w:themeTint="80"/>
                <w:sz w:val="24"/>
              </w:rPr>
              <w:t>GOOGLE</w:t>
            </w:r>
          </w:p>
        </w:tc>
        <w:tc>
          <w:tcPr>
            <w:tcW w:w="2610" w:type="dxa"/>
          </w:tcPr>
          <w:p w14:paraId="5F7C3113" w14:textId="649A8ADA" w:rsidR="00C70C47" w:rsidRPr="00384D36" w:rsidRDefault="00384D36" w:rsidP="00384D36">
            <w:pPr>
              <w:jc w:val="both"/>
              <w:rPr>
                <w:sz w:val="24"/>
              </w:rPr>
            </w:pPr>
            <w:r w:rsidRPr="00384D36">
              <w:rPr>
                <w:b/>
                <w:sz w:val="24"/>
              </w:rPr>
              <w:t>High</w:t>
            </w:r>
            <w:r>
              <w:rPr>
                <w:sz w:val="24"/>
              </w:rPr>
              <w:t xml:space="preserve"> (</w:t>
            </w:r>
            <w:r w:rsidRPr="00384D36">
              <w:rPr>
                <w:sz w:val="24"/>
              </w:rPr>
              <w:t xml:space="preserve">Cloud Storage offers unlimited object </w:t>
            </w:r>
            <w:r w:rsidRPr="00384D36">
              <w:rPr>
                <w:sz w:val="24"/>
              </w:rPr>
              <w:lastRenderedPageBreak/>
              <w:t>storage and individual objects can be as large as 5TB. Objects can be overwritten no more than once per second and there is no limit to read frequency. Objects larger than 5MB should be uploaded with multipart or resumable uploading.</w:t>
            </w:r>
            <w:r>
              <w:rPr>
                <w:sz w:val="24"/>
              </w:rPr>
              <w:t>)</w:t>
            </w:r>
          </w:p>
        </w:tc>
        <w:tc>
          <w:tcPr>
            <w:tcW w:w="2777" w:type="dxa"/>
          </w:tcPr>
          <w:p w14:paraId="3A7381B1" w14:textId="77777777" w:rsidR="00C70C47" w:rsidRPr="007223F2" w:rsidRDefault="00C70C47" w:rsidP="00384D36">
            <w:pPr>
              <w:jc w:val="both"/>
              <w:rPr>
                <w:b/>
                <w:sz w:val="24"/>
              </w:rPr>
            </w:pPr>
          </w:p>
        </w:tc>
        <w:tc>
          <w:tcPr>
            <w:tcW w:w="2365" w:type="dxa"/>
          </w:tcPr>
          <w:p w14:paraId="7C432A54" w14:textId="77777777" w:rsidR="00C70C47" w:rsidRPr="007223F2" w:rsidRDefault="00C70C47" w:rsidP="00384D36">
            <w:pPr>
              <w:jc w:val="both"/>
              <w:rPr>
                <w:b/>
                <w:sz w:val="24"/>
              </w:rPr>
            </w:pPr>
          </w:p>
        </w:tc>
      </w:tr>
      <w:tr w:rsidR="00C70C47" w14:paraId="056E1FF9" w14:textId="77777777" w:rsidTr="00384D36">
        <w:trPr>
          <w:trHeight w:val="250"/>
        </w:trPr>
        <w:tc>
          <w:tcPr>
            <w:tcW w:w="1705" w:type="dxa"/>
          </w:tcPr>
          <w:p w14:paraId="241DCA48" w14:textId="7DB3B989" w:rsidR="00C70C47" w:rsidRPr="00C70C47" w:rsidRDefault="00C70C47" w:rsidP="00C70C47">
            <w:pPr>
              <w:jc w:val="center"/>
              <w:rPr>
                <w:b/>
                <w:color w:val="7F7F7F" w:themeColor="text1" w:themeTint="80"/>
                <w:sz w:val="24"/>
              </w:rPr>
            </w:pPr>
            <w:proofErr w:type="spellStart"/>
            <w:r w:rsidRPr="00C70C47">
              <w:rPr>
                <w:b/>
                <w:color w:val="7F7F7F" w:themeColor="text1" w:themeTint="80"/>
                <w:sz w:val="24"/>
              </w:rPr>
              <w:t>iCLOUD</w:t>
            </w:r>
            <w:proofErr w:type="spellEnd"/>
          </w:p>
        </w:tc>
        <w:tc>
          <w:tcPr>
            <w:tcW w:w="2610" w:type="dxa"/>
          </w:tcPr>
          <w:p w14:paraId="25E5F55D" w14:textId="4198EE6A" w:rsidR="00C70C47" w:rsidRPr="006B2452" w:rsidRDefault="006D72D9" w:rsidP="00384D36">
            <w:pPr>
              <w:jc w:val="both"/>
              <w:rPr>
                <w:sz w:val="24"/>
              </w:rPr>
            </w:pPr>
            <w:r>
              <w:rPr>
                <w:b/>
                <w:sz w:val="24"/>
              </w:rPr>
              <w:t xml:space="preserve">High </w:t>
            </w:r>
            <w:r w:rsidR="006B2452">
              <w:rPr>
                <w:sz w:val="24"/>
              </w:rPr>
              <w:t>(</w:t>
            </w:r>
            <w:r w:rsidR="006B2452" w:rsidRPr="006B2452">
              <w:rPr>
                <w:sz w:val="24"/>
              </w:rPr>
              <w:t> Everyone gets 5GB of free iCloud storage to start, and it’s easy to add more at any time.</w:t>
            </w:r>
            <w:r w:rsidR="006B2452">
              <w:rPr>
                <w:sz w:val="24"/>
              </w:rPr>
              <w:t>)</w:t>
            </w:r>
          </w:p>
        </w:tc>
        <w:tc>
          <w:tcPr>
            <w:tcW w:w="2777" w:type="dxa"/>
          </w:tcPr>
          <w:p w14:paraId="0202B606" w14:textId="77777777" w:rsidR="00C70C47" w:rsidRPr="007223F2" w:rsidRDefault="00C70C47" w:rsidP="00384D36">
            <w:pPr>
              <w:jc w:val="both"/>
              <w:rPr>
                <w:b/>
                <w:sz w:val="24"/>
              </w:rPr>
            </w:pPr>
          </w:p>
        </w:tc>
        <w:tc>
          <w:tcPr>
            <w:tcW w:w="2365" w:type="dxa"/>
          </w:tcPr>
          <w:p w14:paraId="3D0DB15D" w14:textId="77777777" w:rsidR="00C70C47" w:rsidRPr="007223F2" w:rsidRDefault="00C70C47" w:rsidP="00384D36">
            <w:pPr>
              <w:jc w:val="both"/>
              <w:rPr>
                <w:b/>
                <w:sz w:val="24"/>
              </w:rPr>
            </w:pPr>
          </w:p>
        </w:tc>
      </w:tr>
    </w:tbl>
    <w:p w14:paraId="76C085A1" w14:textId="286D668E" w:rsidR="002E04D1" w:rsidRPr="002E04D1" w:rsidRDefault="002E04D1" w:rsidP="00C70C47">
      <w:pPr>
        <w:rPr>
          <w:sz w:val="24"/>
        </w:rPr>
      </w:pPr>
    </w:p>
    <w:sectPr w:rsidR="002E04D1" w:rsidRPr="002E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85"/>
    <w:rsid w:val="00282C77"/>
    <w:rsid w:val="002E04D1"/>
    <w:rsid w:val="0035796A"/>
    <w:rsid w:val="00384D36"/>
    <w:rsid w:val="006B2452"/>
    <w:rsid w:val="006D72D9"/>
    <w:rsid w:val="007223F2"/>
    <w:rsid w:val="00861265"/>
    <w:rsid w:val="00942108"/>
    <w:rsid w:val="009949D5"/>
    <w:rsid w:val="00C70C47"/>
    <w:rsid w:val="00EA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9E41"/>
  <w15:chartTrackingRefBased/>
  <w15:docId w15:val="{B608A534-D9EA-4DA1-A370-099AEF35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Khan</dc:creator>
  <cp:keywords/>
  <dc:description/>
  <cp:lastModifiedBy>Hammad Khan</cp:lastModifiedBy>
  <cp:revision>6</cp:revision>
  <dcterms:created xsi:type="dcterms:W3CDTF">2019-03-16T06:43:00Z</dcterms:created>
  <dcterms:modified xsi:type="dcterms:W3CDTF">2019-03-16T08:04:00Z</dcterms:modified>
</cp:coreProperties>
</file>