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52EAF4BE" w:rsidR="00375F32" w:rsidRPr="001E2A56" w:rsidRDefault="001E2A56" w:rsidP="001E2A56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참가 신청서와 동일한 정보로 입력</w:t>
            </w:r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3D5F215E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디토랜드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3338FB" w14:paraId="271DAFA9" w14:textId="77777777" w:rsidTr="00C06C19">
        <w:trPr>
          <w:trHeight w:val="7379"/>
        </w:trPr>
        <w:tc>
          <w:tcPr>
            <w:tcW w:w="9016" w:type="dxa"/>
            <w:shd w:val="clear" w:color="auto" w:fill="auto"/>
          </w:tcPr>
          <w:p w14:paraId="59FB211A" w14:textId="77777777" w:rsidR="000068D1" w:rsidRDefault="00DA32ED" w:rsidP="003338FB">
            <w:pPr>
              <w:rPr>
                <w:bCs/>
                <w:i/>
                <w:iCs/>
                <w:color w:val="4472C4" w:themeColor="accent1"/>
                <w:sz w:val="22"/>
                <w:szCs w:val="22"/>
              </w:rPr>
            </w:pP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내용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>
              <w:rPr>
                <w:bCs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Default="00973C93" w:rsidP="00973C93">
            <w:pPr>
              <w:pStyle w:val="a5"/>
              <w:numPr>
                <w:ilvl w:val="0"/>
                <w:numId w:val="8"/>
              </w:numPr>
              <w:ind w:leftChars="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작품</w:t>
            </w:r>
            <w:r w:rsidR="00A911BD">
              <w:rPr>
                <w:rFonts w:hint="eastAsia"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내용</w:t>
            </w:r>
          </w:p>
          <w:p w14:paraId="14EF32E9" w14:textId="77777777" w:rsidR="00A911BD" w:rsidRDefault="00A911BD" w:rsidP="00A911BD">
            <w:pPr>
              <w:ind w:left="44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글로벌 유저들과 소통하고 협업할 수 있을 뿐만 아니라,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한국의 전통 건축 양식인 한옥과 문화를 소개하는 공간을 만들어</w:t>
            </w:r>
          </w:p>
          <w:p w14:paraId="61B8485F" w14:textId="77777777" w:rsidR="00F159E4" w:rsidRDefault="00F159E4" w:rsidP="00A911BD">
            <w:pPr>
              <w:ind w:left="440"/>
              <w:rPr>
                <w:bCs/>
                <w:sz w:val="22"/>
                <w:szCs w:val="22"/>
              </w:rPr>
            </w:pPr>
          </w:p>
          <w:p w14:paraId="6697C4B3" w14:textId="77777777" w:rsidR="00F159E4" w:rsidRDefault="00F159E4" w:rsidP="00A911BD">
            <w:pPr>
              <w:ind w:left="440"/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2.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Cs/>
                <w:sz w:val="22"/>
                <w:szCs w:val="22"/>
              </w:rPr>
              <w:t>제작 목적 및 의도</w:t>
            </w:r>
          </w:p>
          <w:p w14:paraId="0665E90E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작품의</w:t>
            </w:r>
            <w:r w:rsidRPr="00F159E4">
              <w:rPr>
                <w:bCs/>
                <w:sz w:val="22"/>
                <w:szCs w:val="22"/>
              </w:rPr>
              <w:t xml:space="preserve"> 목적은 한국의 전통적인 공간과 문화를 기반으로, 가상 협업 프로젝트를 위한 공간을 제작하는 것이다. 이를 통해 국내외에서 일하는 사람들이 쉽게 소통하고 협업할 수 있도록 지원하며, 한국 문화와 전통을 널리 알리고 홍보할 수 있는 기회를 제공한다.</w:t>
            </w:r>
          </w:p>
          <w:p w14:paraId="0EAA6CFF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</w:p>
          <w:p w14:paraId="3B241AE0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작품의</w:t>
            </w:r>
            <w:r w:rsidRPr="00F159E4">
              <w:rPr>
                <w:bCs/>
                <w:sz w:val="22"/>
                <w:szCs w:val="22"/>
              </w:rPr>
              <w:t xml:space="preserve"> 의도는 한국의 전통적인 공간과 문화를 새롭고 현대적인 방식으로 재해석하고 보존하는 것이다. 특히, </w:t>
            </w:r>
            <w:proofErr w:type="spellStart"/>
            <w:r w:rsidRPr="00F159E4">
              <w:rPr>
                <w:bCs/>
                <w:sz w:val="22"/>
                <w:szCs w:val="22"/>
              </w:rPr>
              <w:t>디토랜드</w:t>
            </w:r>
            <w:proofErr w:type="spellEnd"/>
            <w:r w:rsidRPr="00F159E4">
              <w:rPr>
                <w:bCs/>
                <w:sz w:val="22"/>
                <w:szCs w:val="22"/>
              </w:rPr>
              <w:t xml:space="preserve"> 스튜디오를 활용하여 가상의 한국 전통 공간을 제작함, 전통과 현대의 조화를 표현하고자 함. 또한, 이 작품을 통해 한국 문화와 전통에 대한 이해도를 높이고, 국내외에서 일하는 사람들이 함께 소통하며 성과를 이루는 새로운 협업 방식을 모색하고자 한다.</w:t>
            </w:r>
          </w:p>
          <w:p w14:paraId="7327CB9A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</w:p>
          <w:p w14:paraId="58BAD70B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이를</w:t>
            </w:r>
            <w:r w:rsidRPr="00F159E4">
              <w:rPr>
                <w:bCs/>
                <w:sz w:val="22"/>
                <w:szCs w:val="22"/>
              </w:rPr>
              <w:t xml:space="preserve"> 위해 작품의 중앙에는 국악당과 같은 공간을 제작할 것이다. 이 공간에서는 한국</w:t>
            </w:r>
            <w:r w:rsidRPr="00F159E4">
              <w:rPr>
                <w:bCs/>
                <w:sz w:val="22"/>
                <w:szCs w:val="22"/>
              </w:rPr>
              <w:lastRenderedPageBreak/>
              <w:t>의 전통적인 음악과 예술에 대한 공연과 발표가 이루어질 수 있으며, 이를 통해 한국의 문화와 예술을 새롭게 이해하고 체험할 수 있는 기회를 제공한다.</w:t>
            </w:r>
          </w:p>
          <w:p w14:paraId="12D8A3D4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</w:p>
          <w:p w14:paraId="1C11C5E6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또한</w:t>
            </w:r>
            <w:r w:rsidRPr="00F159E4">
              <w:rPr>
                <w:bCs/>
                <w:sz w:val="22"/>
                <w:szCs w:val="22"/>
              </w:rPr>
              <w:t>, 토속적인 저잣거리와 추억의 거리 역시 중요한 요소로 다뤄질 것이다. 이를 통해 공간 속에서 한국 전통문화와 일상생활의 조화를 느끼며, 이를 바탕으로 창의적인 아이디어와 성과를 얻을 수 있는 환경을 제공하고자 한다.</w:t>
            </w:r>
          </w:p>
          <w:p w14:paraId="70E1BFC6" w14:textId="77777777" w:rsidR="00F159E4" w:rsidRPr="00F159E4" w:rsidRDefault="00F159E4" w:rsidP="00F159E4">
            <w:pPr>
              <w:spacing w:after="0" w:line="240" w:lineRule="auto"/>
              <w:ind w:left="440"/>
              <w:rPr>
                <w:bCs/>
                <w:sz w:val="22"/>
                <w:szCs w:val="22"/>
              </w:rPr>
            </w:pPr>
          </w:p>
          <w:p w14:paraId="37468309" w14:textId="1F870A1D" w:rsidR="00F159E4" w:rsidRPr="00F159E4" w:rsidRDefault="00F159E4" w:rsidP="00F159E4">
            <w:pPr>
              <w:ind w:left="440"/>
              <w:rPr>
                <w:rFonts w:hint="eastAsia"/>
                <w:bCs/>
                <w:sz w:val="22"/>
                <w:szCs w:val="22"/>
              </w:rPr>
            </w:pPr>
            <w:r w:rsidRPr="00F159E4">
              <w:rPr>
                <w:rFonts w:hint="eastAsia"/>
                <w:bCs/>
                <w:sz w:val="22"/>
                <w:szCs w:val="22"/>
              </w:rPr>
              <w:t>따라서</w:t>
            </w:r>
            <w:r w:rsidRPr="00F159E4">
              <w:rPr>
                <w:bCs/>
                <w:sz w:val="22"/>
                <w:szCs w:val="22"/>
              </w:rPr>
              <w:t>, 이 작품은 한국의 전통과 현대를 결합한 혁신적인 가상 협업 공간을 제공하며, 한국 문화와 전통에 대한 이해도를 높이고 새로운 협업 방식을 모색하고자 하는 의도를 지니고 있다.</w:t>
            </w:r>
            <w:r>
              <w:rPr>
                <w:rFonts w:hint="eastAsia"/>
                <w:bCs/>
                <w:sz w:val="22"/>
                <w:szCs w:val="22"/>
              </w:rPr>
              <w:t xml:space="preserve"> </w:t>
            </w:r>
          </w:p>
        </w:tc>
      </w:tr>
    </w:tbl>
    <w:p w14:paraId="4C72A023" w14:textId="77777777" w:rsidR="000068D1" w:rsidRDefault="000068D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lastRenderedPageBreak/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A9D7" w14:textId="77777777" w:rsidR="000D0941" w:rsidRDefault="000D0941" w:rsidP="00047B67">
      <w:pPr>
        <w:spacing w:after="0" w:line="240" w:lineRule="auto"/>
      </w:pPr>
      <w:r>
        <w:separator/>
      </w:r>
    </w:p>
  </w:endnote>
  <w:endnote w:type="continuationSeparator" w:id="0">
    <w:p w14:paraId="607F9D7C" w14:textId="77777777" w:rsidR="000D0941" w:rsidRDefault="000D0941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6F59" w14:textId="77777777" w:rsidR="000D0941" w:rsidRDefault="000D0941" w:rsidP="00047B67">
      <w:pPr>
        <w:spacing w:after="0" w:line="240" w:lineRule="auto"/>
      </w:pPr>
      <w:r>
        <w:separator/>
      </w:r>
    </w:p>
  </w:footnote>
  <w:footnote w:type="continuationSeparator" w:id="0">
    <w:p w14:paraId="2E3E01B1" w14:textId="77777777" w:rsidR="000D0941" w:rsidRDefault="000D0941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0"/>
  </w:num>
  <w:num w:numId="2" w16cid:durableId="2073000370">
    <w:abstractNumId w:val="3"/>
  </w:num>
  <w:num w:numId="3" w16cid:durableId="1229457806">
    <w:abstractNumId w:val="2"/>
  </w:num>
  <w:num w:numId="4" w16cid:durableId="433786307">
    <w:abstractNumId w:val="7"/>
  </w:num>
  <w:num w:numId="5" w16cid:durableId="82143782">
    <w:abstractNumId w:val="5"/>
  </w:num>
  <w:num w:numId="6" w16cid:durableId="2057007034">
    <w:abstractNumId w:val="4"/>
  </w:num>
  <w:num w:numId="7" w16cid:durableId="1383940971">
    <w:abstractNumId w:val="6"/>
  </w:num>
  <w:num w:numId="8" w16cid:durableId="82905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0941"/>
    <w:rsid w:val="000D5FA9"/>
    <w:rsid w:val="00133C48"/>
    <w:rsid w:val="00142144"/>
    <w:rsid w:val="001E2A56"/>
    <w:rsid w:val="001E4D74"/>
    <w:rsid w:val="001F038D"/>
    <w:rsid w:val="002244C0"/>
    <w:rsid w:val="002B7AF9"/>
    <w:rsid w:val="002B7DA4"/>
    <w:rsid w:val="002D4DE5"/>
    <w:rsid w:val="002D609F"/>
    <w:rsid w:val="003338FB"/>
    <w:rsid w:val="00343950"/>
    <w:rsid w:val="00371757"/>
    <w:rsid w:val="00375F32"/>
    <w:rsid w:val="00392CEB"/>
    <w:rsid w:val="00393D1A"/>
    <w:rsid w:val="003D622B"/>
    <w:rsid w:val="00421A56"/>
    <w:rsid w:val="00426E2D"/>
    <w:rsid w:val="004D7D83"/>
    <w:rsid w:val="0050719A"/>
    <w:rsid w:val="00547FA5"/>
    <w:rsid w:val="005944BF"/>
    <w:rsid w:val="006317A4"/>
    <w:rsid w:val="00641A2E"/>
    <w:rsid w:val="00687C1B"/>
    <w:rsid w:val="006A6768"/>
    <w:rsid w:val="006B2A60"/>
    <w:rsid w:val="00705B04"/>
    <w:rsid w:val="00711300"/>
    <w:rsid w:val="00711C87"/>
    <w:rsid w:val="0072363A"/>
    <w:rsid w:val="007A0D5F"/>
    <w:rsid w:val="00834CB9"/>
    <w:rsid w:val="0085776F"/>
    <w:rsid w:val="008C1637"/>
    <w:rsid w:val="008E211C"/>
    <w:rsid w:val="0091391E"/>
    <w:rsid w:val="00957CA4"/>
    <w:rsid w:val="00973C93"/>
    <w:rsid w:val="0098327B"/>
    <w:rsid w:val="00991198"/>
    <w:rsid w:val="009D1CF0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159E4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편 진범</cp:lastModifiedBy>
  <cp:revision>3</cp:revision>
  <dcterms:created xsi:type="dcterms:W3CDTF">2023-04-30T13:40:00Z</dcterms:created>
  <dcterms:modified xsi:type="dcterms:W3CDTF">2023-04-30T13:42:00Z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