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000000" w:space="4" w:sz="8" w:val="single"/>
        </w:pBdr>
        <w:spacing w:after="300" w:line="240" w:lineRule="auto"/>
        <w:jc w:val="center"/>
        <w:rPr>
          <w:rFonts w:ascii="Calibri" w:cs="Calibri" w:eastAsia="Calibri" w:hAnsi="Calibri"/>
        </w:rPr>
      </w:pPr>
      <w:r w:rsidDel="00000000" w:rsidR="00000000" w:rsidRPr="00000000">
        <w:rPr>
          <w:rFonts w:ascii="Calibri" w:cs="Calibri" w:eastAsia="Calibri" w:hAnsi="Calibri"/>
          <w:rtl w:val="0"/>
        </w:rPr>
        <w:t xml:space="preserve">Final Document Changes</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0" w:before="48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Name</w:t>
      </w:r>
    </w:p>
    <w:p w:rsidR="00000000" w:rsidDel="00000000" w:rsidP="00000000" w:rsidRDefault="00000000" w:rsidRPr="00000000" w14:paraId="00000004">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Applied Language Research</w:t>
      </w:r>
    </w:p>
    <w:p w:rsidR="00000000" w:rsidDel="00000000" w:rsidP="00000000" w:rsidRDefault="00000000" w:rsidRPr="00000000" w14:paraId="00000005">
      <w:pPr>
        <w:spacing w:after="200" w:line="276" w:lineRule="auto"/>
        <w:jc w:val="cente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Prepared by</w:t>
      </w: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Applied Language Team</w:t>
      </w:r>
    </w:p>
    <w:p w:rsidR="00000000" w:rsidDel="00000000" w:rsidP="00000000" w:rsidRDefault="00000000" w:rsidRPr="00000000" w14:paraId="00000009">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1"/>
        <w:spacing w:after="0" w:before="480" w:line="276" w:lineRule="auto"/>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w:t>
      </w:r>
    </w:p>
    <w:p w:rsidR="00000000" w:rsidDel="00000000" w:rsidP="00000000" w:rsidRDefault="00000000" w:rsidRPr="00000000" w14:paraId="0000000B">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r w:rsidDel="00000000" w:rsidR="00000000" w:rsidRPr="00000000">
        <w:rPr>
          <w:rFonts w:ascii="Calibri" w:cs="Calibri" w:eastAsia="Calibri" w:hAnsi="Calibri"/>
          <w:sz w:val="24"/>
          <w:szCs w:val="24"/>
          <w:rtl w:val="0"/>
        </w:rPr>
        <w:t xml:space="preserve"> November 2020</w:t>
      </w:r>
    </w:p>
    <w:p w:rsidR="00000000" w:rsidDel="00000000" w:rsidP="00000000" w:rsidRDefault="00000000" w:rsidRPr="00000000" w14:paraId="0000000C">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sz w:val="40"/>
          <w:szCs w:val="40"/>
        </w:rPr>
        <w:drawing>
          <wp:inline distB="114300" distT="114300" distL="114300" distR="114300">
            <wp:extent cx="3340100" cy="3340100"/>
            <wp:effectExtent b="0" l="0" r="0" t="0"/>
            <wp:docPr descr="BioSpectroscopy Core Research Facility, University of Montana - ITHS  Resource Directory" id="1" name="image1.png"/>
            <a:graphic>
              <a:graphicData uri="http://schemas.openxmlformats.org/drawingml/2006/picture">
                <pic:pic>
                  <pic:nvPicPr>
                    <pic:cNvPr descr="BioSpectroscopy Core Research Facility, University of Montana - ITHS  Resource Directory" id="0" name="image1.png"/>
                    <pic:cNvPicPr preferRelativeResize="0"/>
                  </pic:nvPicPr>
                  <pic:blipFill>
                    <a:blip r:embed="rId6"/>
                    <a:srcRect b="0" l="0" r="0" t="0"/>
                    <a:stretch>
                      <a:fillRect/>
                    </a:stretch>
                  </pic:blipFill>
                  <pic:spPr>
                    <a:xfrm>
                      <a:off x="0" y="0"/>
                      <a:ext cx="33401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numPr>
          <w:ilvl w:val="0"/>
          <w:numId w:val="1"/>
        </w:numPr>
        <w:ind w:left="720" w:hanging="360"/>
        <w:rPr/>
      </w:pPr>
      <w:bookmarkStart w:colFirst="0" w:colLast="0" w:name="_1mkwuwsxxxuk" w:id="0"/>
      <w:bookmarkEnd w:id="0"/>
      <w:r w:rsidDel="00000000" w:rsidR="00000000" w:rsidRPr="00000000">
        <w:rPr>
          <w:rtl w:val="0"/>
        </w:rPr>
        <w:t xml:space="preserve">Team Charter</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team and project names to Applied Language Team and Applied Language Research throughout the document at the client’s request.</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5 Rules and expectations:</w:t>
      </w:r>
    </w:p>
    <w:p w:rsidR="00000000" w:rsidDel="00000000" w:rsidP="00000000" w:rsidRDefault="00000000" w:rsidRPr="00000000" w14:paraId="00000013">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a couple of sentences to introduce the section before going into the bullet points.</w:t>
      </w:r>
    </w:p>
    <w:p w:rsidR="00000000" w:rsidDel="00000000" w:rsidP="00000000" w:rsidRDefault="00000000" w:rsidRPr="00000000" w14:paraId="00000014">
      <w:pPr>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Corrected grammar.</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signatures to include Dr. Miyashita.</w:t>
      </w:r>
    </w:p>
    <w:p w:rsidR="00000000" w:rsidDel="00000000" w:rsidP="00000000" w:rsidRDefault="00000000" w:rsidRPr="00000000" w14:paraId="00000016">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pPr>
      <w:bookmarkStart w:colFirst="0" w:colLast="0" w:name="_7mfa0fz4t4mr" w:id="1"/>
      <w:bookmarkEnd w:id="1"/>
      <w:r w:rsidDel="00000000" w:rsidR="00000000" w:rsidRPr="00000000">
        <w:rPr>
          <w:rtl w:val="0"/>
        </w:rPr>
        <w:t xml:space="preserve">Project Charter</w:t>
      </w:r>
    </w:p>
    <w:p w:rsidR="00000000" w:rsidDel="00000000" w:rsidP="00000000" w:rsidRDefault="00000000" w:rsidRPr="00000000" w14:paraId="0000001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team and project names to Applied Language Team and Applied Language Research throughout the document at the client’s request.</w:t>
      </w:r>
    </w:p>
    <w:p w:rsidR="00000000" w:rsidDel="00000000" w:rsidP="00000000" w:rsidRDefault="00000000" w:rsidRPr="00000000" w14:paraId="0000001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Section 1.2 to clarify that the problem being addressed by the project is the time being spent, which includes the large amount of travel time having to be spent by Dr. Miyashita.</w:t>
      </w:r>
    </w:p>
    <w:p w:rsidR="00000000" w:rsidDel="00000000" w:rsidP="00000000" w:rsidRDefault="00000000" w:rsidRPr="00000000" w14:paraId="0000001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Section 5 regarding the risk posed by the (at that time) untested previous teams’ work.</w:t>
      </w:r>
    </w:p>
    <w:p w:rsidR="00000000" w:rsidDel="00000000" w:rsidP="00000000" w:rsidRDefault="00000000" w:rsidRPr="00000000" w14:paraId="0000001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part of Section 5 regarding the priority of mobile device support for Native speakers.  Since Native speakers only need to see a single screen for leaving feedback, we will try and design it so that it is at least viewable on mobile.</w:t>
      </w:r>
    </w:p>
    <w:p w:rsidR="00000000" w:rsidDel="00000000" w:rsidP="00000000" w:rsidRDefault="00000000" w:rsidRPr="00000000" w14:paraId="0000001C">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Dates of Approval to Section 6.</w:t>
      </w:r>
    </w:p>
    <w:p w:rsidR="00000000" w:rsidDel="00000000" w:rsidP="00000000" w:rsidRDefault="00000000" w:rsidRPr="00000000" w14:paraId="0000001D">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Updates signatures to include Dr. Miyashita.</w:t>
      </w:r>
    </w:p>
    <w:p w:rsidR="00000000" w:rsidDel="00000000" w:rsidP="00000000" w:rsidRDefault="00000000" w:rsidRPr="00000000" w14:paraId="0000001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pPr>
      <w:bookmarkStart w:colFirst="0" w:colLast="0" w:name="_7vr435hvn0db" w:id="2"/>
      <w:bookmarkEnd w:id="2"/>
      <w:r w:rsidDel="00000000" w:rsidR="00000000" w:rsidRPr="00000000">
        <w:rPr>
          <w:rtl w:val="0"/>
        </w:rPr>
        <w:t xml:space="preserve">Requirements Specification</w:t>
      </w:r>
    </w:p>
    <w:p w:rsidR="00000000" w:rsidDel="00000000" w:rsidP="00000000" w:rsidRDefault="00000000" w:rsidRPr="00000000" w14:paraId="0000002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team and project names to Applied Language Team and Applied Language Research throughout the document at the client’s request.</w:t>
      </w:r>
    </w:p>
    <w:p w:rsidR="00000000" w:rsidDel="00000000" w:rsidP="00000000" w:rsidRDefault="00000000" w:rsidRPr="00000000" w14:paraId="0000002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Elaborated on the user feedback received from the surveys in ‘Section 5. User Feedback’.</w:t>
      </w:r>
    </w:p>
    <w:p w:rsidR="00000000" w:rsidDel="00000000" w:rsidP="00000000" w:rsidRDefault="00000000" w:rsidRPr="00000000" w14:paraId="0000002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Adjusted functional requirement descriptions so that they all use matching user group titles across all documents.</w:t>
      </w:r>
    </w:p>
    <w:p w:rsidR="00000000" w:rsidDel="00000000" w:rsidP="00000000" w:rsidRDefault="00000000" w:rsidRPr="00000000" w14:paraId="00000023">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Annotated which requirements were completed by the previous team.</w:t>
      </w:r>
    </w:p>
    <w:p w:rsidR="00000000" w:rsidDel="00000000" w:rsidP="00000000" w:rsidRDefault="00000000" w:rsidRPr="00000000" w14:paraId="00000024">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Moved ‘Administrators’ requirement section to bottom for consistency with user ordering in ‘4. User Groups’.</w:t>
      </w:r>
    </w:p>
    <w:p w:rsidR="00000000" w:rsidDel="00000000" w:rsidP="00000000" w:rsidRDefault="00000000" w:rsidRPr="00000000" w14:paraId="0000002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Downgraded requirement R.M.1 from medium to low priority R.L.4.</w:t>
      </w:r>
    </w:p>
    <w:p w:rsidR="00000000" w:rsidDel="00000000" w:rsidP="00000000" w:rsidRDefault="00000000" w:rsidRPr="00000000" w14:paraId="00000026">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functional requirement T.L.8: Teachers should be able to confirm their account after registering using a confirmation code and link sent to their email account.</w:t>
      </w:r>
    </w:p>
    <w:p w:rsidR="00000000" w:rsidDel="00000000" w:rsidP="00000000" w:rsidRDefault="00000000" w:rsidRPr="00000000" w14:paraId="00000027">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functional requirement L.H.6: Students should be able to confirm their account after registering using a confirmation code and link sent to their email account.</w:t>
      </w:r>
    </w:p>
    <w:p w:rsidR="00000000" w:rsidDel="00000000" w:rsidP="00000000" w:rsidRDefault="00000000" w:rsidRPr="00000000" w14:paraId="0000002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functional requirement R.H.8: Researchers should be able to confirm their account after registering using a confirmation code and link sent to their email account.</w:t>
      </w:r>
    </w:p>
    <w:p w:rsidR="00000000" w:rsidDel="00000000" w:rsidP="00000000" w:rsidRDefault="00000000" w:rsidRPr="00000000" w14:paraId="0000002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functional requirement R.H.9: Researchers should be sent a verification email when a Native Language Speaker completes a rating.</w:t>
      </w:r>
    </w:p>
    <w:p w:rsidR="00000000" w:rsidDel="00000000" w:rsidP="00000000" w:rsidRDefault="00000000" w:rsidRPr="00000000" w14:paraId="0000002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functional requirement L.M.2:  Language Learners should be able to trim large audio files into smaller audio files by selecting a portion of the large audio file and saving that portion as a smaller file.</w:t>
      </w:r>
    </w:p>
    <w:p w:rsidR="00000000" w:rsidDel="00000000" w:rsidP="00000000" w:rsidRDefault="00000000" w:rsidRPr="00000000" w14:paraId="0000002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Moved functional requirement R.H.4 to a new low priority requirement R.L.3, and altered verbiage:  Researchers should be able to limit the displayed audio data to a range of dates, and set numbers of words and/or learners.  Adjusted R.H.5-R.H.10 up by one.</w:t>
      </w:r>
    </w:p>
    <w:p w:rsidR="00000000" w:rsidDel="00000000" w:rsidP="00000000" w:rsidRDefault="00000000" w:rsidRPr="00000000" w14:paraId="0000002C">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Altered functional requirement R.H.3:  Removed Excel file conversion.</w:t>
      </w:r>
    </w:p>
    <w:p w:rsidR="00000000" w:rsidDel="00000000" w:rsidP="00000000" w:rsidRDefault="00000000" w:rsidRPr="00000000" w14:paraId="0000002D">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‘Website’ portion from ‘6. Functional Requirements’ as these requirements are already present.</w:t>
      </w:r>
    </w:p>
    <w:p w:rsidR="00000000" w:rsidDel="00000000" w:rsidP="00000000" w:rsidRDefault="00000000" w:rsidRPr="00000000" w14:paraId="0000002E">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Moved ‘Database’ portion from ‘6. Functional Requirements’ to ‘10. Database Requirements’.</w:t>
      </w:r>
    </w:p>
    <w:p w:rsidR="00000000" w:rsidDel="00000000" w:rsidP="00000000" w:rsidRDefault="00000000" w:rsidRPr="00000000" w14:paraId="0000002F">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Combined ‘RN’ and ‘WN’ categories into ‘NF’ in ‘7. Non-functional Requirements’.</w:t>
      </w:r>
    </w:p>
    <w:p w:rsidR="00000000" w:rsidDel="00000000" w:rsidP="00000000" w:rsidRDefault="00000000" w:rsidRPr="00000000" w14:paraId="0000003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survey results to ‘Appendix E - Survey Results’.</w:t>
      </w:r>
    </w:p>
    <w:p w:rsidR="00000000" w:rsidDel="00000000" w:rsidP="00000000" w:rsidRDefault="00000000" w:rsidRPr="00000000" w14:paraId="0000003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specificity to ‘9. Software Requirements’.</w:t>
      </w:r>
    </w:p>
    <w:p w:rsidR="00000000" w:rsidDel="00000000" w:rsidP="00000000" w:rsidRDefault="00000000" w:rsidRPr="00000000" w14:paraId="0000003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‘Appendix D - Key to Requirements’ accordingly.</w:t>
      </w:r>
    </w:p>
    <w:p w:rsidR="00000000" w:rsidDel="00000000" w:rsidP="00000000" w:rsidRDefault="00000000" w:rsidRPr="00000000" w14:paraId="00000033">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signatures to include Dr. Miyashita.</w:t>
      </w:r>
    </w:p>
    <w:p w:rsidR="00000000" w:rsidDel="00000000" w:rsidP="00000000" w:rsidRDefault="00000000" w:rsidRPr="00000000" w14:paraId="00000034">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Changed priority level:  Drawing of Graphs from database data moved from high to medium priority.  R.H.4 deleted and R.M.2 added.</w:t>
      </w:r>
    </w:p>
    <w:p w:rsidR="00000000" w:rsidDel="00000000" w:rsidP="00000000" w:rsidRDefault="00000000" w:rsidRPr="00000000" w14:paraId="0000003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Changed priority level of all tasks related to the Statistics page of the website to Low.  Affected tasks: R.M.1, R.H.2, R.H.3, R.M.2 -&gt; R.L.5, R.L.6, R.L.7, and R.L.8.</w:t>
      </w:r>
    </w:p>
    <w:p w:rsidR="00000000" w:rsidDel="00000000" w:rsidP="00000000" w:rsidRDefault="00000000" w:rsidRPr="00000000" w14:paraId="0000003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Added functional requirements R.M.1, R.M.2, R.M.3, R.M.4, and N.M.2.  These requirements are related to gathering additional demographic data, and allowing unique links to be associated with multiple audio files for increased ease of use.</w:t>
      </w:r>
    </w:p>
    <w:p w:rsidR="00000000" w:rsidDel="00000000" w:rsidP="00000000" w:rsidRDefault="00000000" w:rsidRPr="00000000" w14:paraId="0000003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pPr>
      <w:bookmarkStart w:colFirst="0" w:colLast="0" w:name="_x4yspgyl2j0i" w:id="3"/>
      <w:bookmarkEnd w:id="3"/>
      <w:r w:rsidDel="00000000" w:rsidR="00000000" w:rsidRPr="00000000">
        <w:rPr>
          <w:rtl w:val="0"/>
        </w:rPr>
        <w:t xml:space="preserve">System Modeling</w:t>
      </w:r>
    </w:p>
    <w:p w:rsidR="00000000" w:rsidDel="00000000" w:rsidP="00000000" w:rsidRDefault="00000000" w:rsidRPr="00000000" w14:paraId="0000003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Removed PhoneticText from database audioTrims on the ER Diagram.</w:t>
      </w:r>
    </w:p>
    <w:p w:rsidR="00000000" w:rsidDel="00000000" w:rsidP="00000000" w:rsidRDefault="00000000" w:rsidRPr="00000000" w14:paraId="0000003A">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Added clarification and readability to data flow diagram description.</w:t>
      </w:r>
    </w:p>
    <w:p w:rsidR="00000000" w:rsidDel="00000000" w:rsidP="00000000" w:rsidRDefault="00000000" w:rsidRPr="00000000" w14:paraId="0000003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signatures to include Dr. Miyashita.</w:t>
      </w:r>
    </w:p>
    <w:p w:rsidR="00000000" w:rsidDel="00000000" w:rsidP="00000000" w:rsidRDefault="00000000" w:rsidRPr="00000000" w14:paraId="0000003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xclrolewx2xt" w:id="4"/>
      <w:bookmarkEnd w:id="4"/>
      <w:r w:rsidDel="00000000" w:rsidR="00000000" w:rsidRPr="00000000">
        <w:rPr>
          <w:rtl w:val="0"/>
        </w:rPr>
        <w:t xml:space="preserve">Low-Fidelity Prototypes</w:t>
      </w:r>
    </w:p>
    <w:p w:rsidR="00000000" w:rsidDel="00000000" w:rsidP="00000000" w:rsidRDefault="00000000" w:rsidRPr="00000000" w14:paraId="0000003E">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Section 1 in order to explain what a UI prototype is.</w:t>
      </w:r>
    </w:p>
    <w:p w:rsidR="00000000" w:rsidDel="00000000" w:rsidP="00000000" w:rsidRDefault="00000000" w:rsidRPr="00000000" w14:paraId="0000003F">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Section 1 to explain the differences between Low, Medium, and High fidelity prototypes.</w:t>
      </w:r>
    </w:p>
    <w:p w:rsidR="00000000" w:rsidDel="00000000" w:rsidP="00000000" w:rsidRDefault="00000000" w:rsidRPr="00000000" w14:paraId="0000004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Section 2 to explain how Low fidelity prototypes may be utilized in a storyboard to show how a user might interact with a website.</w:t>
      </w:r>
    </w:p>
    <w:p w:rsidR="00000000" w:rsidDel="00000000" w:rsidP="00000000" w:rsidRDefault="00000000" w:rsidRPr="00000000" w14:paraId="0000004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Corrected Grammar in Section 2’s Use Cases.</w:t>
      </w:r>
    </w:p>
    <w:p w:rsidR="00000000" w:rsidDel="00000000" w:rsidP="00000000" w:rsidRDefault="00000000" w:rsidRPr="00000000" w14:paraId="00000042">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signatures to include Dr. Miyashita.</w:t>
      </w:r>
    </w:p>
    <w:p w:rsidR="00000000" w:rsidDel="00000000" w:rsidP="00000000" w:rsidRDefault="00000000" w:rsidRPr="00000000" w14:paraId="00000043">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pPr>
      <w:bookmarkStart w:colFirst="0" w:colLast="0" w:name="_lwbi4k5zzj4w" w:id="5"/>
      <w:bookmarkEnd w:id="5"/>
      <w:r w:rsidDel="00000000" w:rsidR="00000000" w:rsidRPr="00000000">
        <w:rPr>
          <w:rtl w:val="0"/>
        </w:rPr>
        <w:t xml:space="preserve">Implementation Plan</w:t>
      </w:r>
    </w:p>
    <w:p w:rsidR="00000000" w:rsidDel="00000000" w:rsidP="00000000" w:rsidRDefault="00000000" w:rsidRPr="00000000" w14:paraId="0000004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Clarified which front-end technologies we will be learning as part of the pre-implementation.</w:t>
      </w:r>
    </w:p>
    <w:p w:rsidR="00000000" w:rsidDel="00000000" w:rsidP="00000000" w:rsidRDefault="00000000" w:rsidRPr="00000000" w14:paraId="00000046">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minor verbiage in some of the table items.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