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284" w14:textId="77777777" w:rsidR="0005134B" w:rsidRDefault="00000000">
      <w:pPr>
        <w:jc w:val="center"/>
        <w:rPr>
          <w:rFonts w:ascii="Bookman Old Style" w:eastAsia="Bookman Old Style" w:hAnsi="Bookman Old Style" w:cs="Bookman Old Style"/>
          <w:b/>
          <w:bCs/>
          <w:kern w:val="20"/>
          <w:sz w:val="28"/>
          <w:szCs w:val="28"/>
        </w:rPr>
      </w:pPr>
      <w:r>
        <w:rPr>
          <w:rFonts w:ascii="Bookman Old Style" w:hAnsi="Bookman Old Style"/>
          <w:b/>
          <w:bCs/>
          <w:kern w:val="20"/>
          <w:sz w:val="28"/>
          <w:szCs w:val="28"/>
        </w:rPr>
        <w:t>SAMARBEJDSKONTRAKT</w:t>
      </w:r>
    </w:p>
    <w:p w14:paraId="3844962B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3A41BEF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Projekttitel: </w:t>
      </w:r>
      <w:r>
        <w:rPr>
          <w:rFonts w:ascii="Bookman Old Style" w:hAnsi="Bookman Old Style"/>
          <w:sz w:val="22"/>
          <w:szCs w:val="22"/>
        </w:rPr>
        <w:t xml:space="preserve">Organ </w:t>
      </w:r>
      <w:proofErr w:type="spellStart"/>
      <w:r>
        <w:rPr>
          <w:rFonts w:ascii="Bookman Old Style" w:hAnsi="Bookman Old Style"/>
          <w:sz w:val="22"/>
          <w:szCs w:val="22"/>
        </w:rPr>
        <w:t>failure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following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cardiac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surgery</w:t>
      </w:r>
      <w:proofErr w:type="spellEnd"/>
      <w:r>
        <w:rPr>
          <w:rFonts w:ascii="Bookman Old Style" w:hAnsi="Bookman Old Style"/>
          <w:sz w:val="22"/>
          <w:szCs w:val="22"/>
        </w:rPr>
        <w:t xml:space="preserve"> – the </w:t>
      </w:r>
      <w:proofErr w:type="spellStart"/>
      <w:r>
        <w:rPr>
          <w:rFonts w:ascii="Bookman Old Style" w:hAnsi="Bookman Old Style"/>
          <w:sz w:val="22"/>
          <w:szCs w:val="22"/>
        </w:rPr>
        <w:t>use</w:t>
      </w:r>
      <w:proofErr w:type="spellEnd"/>
      <w:r>
        <w:rPr>
          <w:rFonts w:ascii="Bookman Old Style" w:hAnsi="Bookman Old Style"/>
          <w:sz w:val="22"/>
          <w:szCs w:val="22"/>
        </w:rPr>
        <w:t xml:space="preserve"> of AI for </w:t>
      </w:r>
      <w:proofErr w:type="spellStart"/>
      <w:r>
        <w:rPr>
          <w:rFonts w:ascii="Bookman Old Style" w:hAnsi="Bookman Old Style"/>
          <w:sz w:val="22"/>
          <w:szCs w:val="22"/>
        </w:rPr>
        <w:t>prediction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modelling</w:t>
      </w:r>
      <w:proofErr w:type="spellEnd"/>
    </w:p>
    <w:p w14:paraId="074817A6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Gruppedeltagere: </w:t>
      </w:r>
      <w:r>
        <w:rPr>
          <w:rFonts w:ascii="Bookman Old Style" w:hAnsi="Bookman Old Style"/>
          <w:sz w:val="22"/>
          <w:szCs w:val="22"/>
        </w:rPr>
        <w:t xml:space="preserve">Ditte Bjerrum </w:t>
      </w:r>
      <w:proofErr w:type="spellStart"/>
      <w:r>
        <w:rPr>
          <w:rFonts w:ascii="Bookman Old Style" w:hAnsi="Bookman Old Style"/>
          <w:sz w:val="22"/>
          <w:szCs w:val="22"/>
        </w:rPr>
        <w:t>Gilsfeldt</w:t>
      </w:r>
      <w:proofErr w:type="spellEnd"/>
      <w:r>
        <w:rPr>
          <w:rFonts w:ascii="Bookman Old Style" w:hAnsi="Bookman Old Style"/>
          <w:sz w:val="22"/>
          <w:szCs w:val="22"/>
        </w:rPr>
        <w:t xml:space="preserve"> (s210666), Lucia Han Lu (s224215), Muneer Kayali (s214642) og Viktor Skovlykke Sølvsten (s225784). </w:t>
      </w:r>
    </w:p>
    <w:p w14:paraId="73BFEFD4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Vejleder: </w:t>
      </w:r>
      <w:r>
        <w:rPr>
          <w:rFonts w:ascii="Bookman Old Style" w:hAnsi="Bookman Old Style"/>
          <w:sz w:val="22"/>
          <w:szCs w:val="22"/>
        </w:rPr>
        <w:t xml:space="preserve">Lars Grønlykke, Theis Skovgaard </w:t>
      </w:r>
      <w:proofErr w:type="spellStart"/>
      <w:r>
        <w:rPr>
          <w:rFonts w:ascii="Bookman Old Style" w:hAnsi="Bookman Old Style"/>
          <w:sz w:val="22"/>
          <w:szCs w:val="22"/>
        </w:rPr>
        <w:t>Itenov</w:t>
      </w:r>
      <w:proofErr w:type="spellEnd"/>
      <w:r>
        <w:rPr>
          <w:rFonts w:ascii="Bookman Old Style" w:hAnsi="Bookman Old Style"/>
          <w:sz w:val="22"/>
          <w:szCs w:val="22"/>
        </w:rPr>
        <w:t xml:space="preserve"> (Rigshospitalet) og Morten Mørup</w:t>
      </w:r>
    </w:p>
    <w:p w14:paraId="25607E85" w14:textId="7AA10F0C" w:rsidR="0005134B" w:rsidRPr="00B015B0" w:rsidRDefault="0005134B">
      <w:pPr>
        <w:pStyle w:val="Default"/>
        <w:spacing w:before="0" w:after="240" w:line="240" w:lineRule="auto"/>
        <w:rPr>
          <w:rFonts w:ascii="Bookman Old Style" w:eastAsia="Bookman Old Style" w:hAnsi="Bookman Old Style" w:cs="Bookman Old Style"/>
          <w:sz w:val="32"/>
          <w:szCs w:val="32"/>
          <w:lang w:val="da-DK"/>
        </w:rPr>
      </w:pPr>
    </w:p>
    <w:p w14:paraId="01E27A6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Afsæt ca. 2 timer til at udarbejde gruppens samarbejdskontrakt. Det er vigtigt, at alle gruppemedlemmer på forhånd har overvejet deres holdning til de punkter, der skal diskuteres og træffes beslutning om.</w:t>
      </w:r>
    </w:p>
    <w:p w14:paraId="687D8858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1 - MØDER________________________________________________________</w:t>
      </w:r>
    </w:p>
    <w:p w14:paraId="32E47F26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Tid og sted:</w:t>
      </w:r>
      <w:r>
        <w:rPr>
          <w:rFonts w:ascii="Bookman Old Style" w:hAnsi="Bookman Old Style"/>
          <w:sz w:val="22"/>
          <w:szCs w:val="22"/>
        </w:rPr>
        <w:t xml:space="preserve"> Vil vi aftale en fast ugentlig mødedag? Hvor skal møderne foregå? Og hvad er tidsrammen for møderne? Kan nogle af møderne foregå over nettet?</w:t>
      </w:r>
    </w:p>
    <w:p w14:paraId="02EEA3DC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1810D43D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58AAED2C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b) Afbud til møder:</w:t>
      </w:r>
      <w:r>
        <w:rPr>
          <w:rFonts w:ascii="Bookman Old Style" w:hAnsi="Bookman Old Style"/>
          <w:sz w:val="22"/>
          <w:szCs w:val="22"/>
        </w:rPr>
        <w:t xml:space="preserve"> Skal vi melde afbud til møder, hvis vi er forhindrede? Hvordan?</w:t>
      </w:r>
    </w:p>
    <w:p w14:paraId="305986A1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758E9990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c) Referat:</w:t>
      </w:r>
      <w:r>
        <w:rPr>
          <w:rFonts w:ascii="Bookman Old Style" w:hAnsi="Bookman Old Style"/>
          <w:sz w:val="22"/>
          <w:szCs w:val="22"/>
        </w:rPr>
        <w:t xml:space="preserve"> Vil vi tage referat til møderne? Hvad er deadline på udarbejdelse og fremsendelse af referat? Skal referaterne lægges på </w:t>
      </w:r>
      <w:proofErr w:type="spellStart"/>
      <w:r>
        <w:rPr>
          <w:rFonts w:ascii="Bookman Old Style" w:hAnsi="Bookman Old Style"/>
          <w:sz w:val="22"/>
          <w:szCs w:val="22"/>
        </w:rPr>
        <w:t>CampusNet</w:t>
      </w:r>
      <w:proofErr w:type="spellEnd"/>
      <w:r>
        <w:rPr>
          <w:rFonts w:ascii="Bookman Old Style" w:hAnsi="Bookman Old Style"/>
          <w:sz w:val="22"/>
          <w:szCs w:val="22"/>
        </w:rPr>
        <w:t>?</w:t>
      </w:r>
    </w:p>
    <w:p w14:paraId="7AA629A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d) Roller: </w:t>
      </w:r>
      <w:r>
        <w:rPr>
          <w:rFonts w:ascii="Bookman Old Style" w:hAnsi="Bookman Old Style"/>
          <w:sz w:val="22"/>
          <w:szCs w:val="22"/>
        </w:rPr>
        <w:t>Hvor ofte vil vi skiftes til at have forskellige roller (ordstyrer, mødeleder, referent, koordinator)?</w:t>
      </w:r>
    </w:p>
    <w:p w14:paraId="53993E7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e) Beslutninger</w:t>
      </w:r>
      <w:r>
        <w:rPr>
          <w:rFonts w:ascii="Bookman Old Style" w:hAnsi="Bookman Old Style"/>
          <w:sz w:val="22"/>
          <w:szCs w:val="22"/>
        </w:rPr>
        <w:t>: Hvordan vil vi træffe beslutninger - ved enighed eller ved flertalsafgørelser?</w:t>
      </w:r>
    </w:p>
    <w:p w14:paraId="38FD4D3E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Eksempler: </w:t>
      </w:r>
    </w:p>
    <w:p w14:paraId="68891558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Vi reserverer onsdag formiddag til gruppemøder. Normalt mødes vi kl. 9-12 i gruppelokale XX </w:t>
      </w:r>
      <w:proofErr w:type="gramStart"/>
      <w:r>
        <w:rPr>
          <w:rFonts w:ascii="Bookman Old Style" w:hAnsi="Bookman Old Style"/>
          <w:i/>
          <w:iCs/>
          <w:sz w:val="22"/>
          <w:szCs w:val="22"/>
        </w:rPr>
        <w:t>med mindre</w:t>
      </w:r>
      <w:proofErr w:type="gramEnd"/>
      <w:r>
        <w:rPr>
          <w:rFonts w:ascii="Bookman Old Style" w:hAnsi="Bookman Old Style"/>
          <w:i/>
          <w:iCs/>
          <w:sz w:val="22"/>
          <w:szCs w:val="22"/>
        </w:rPr>
        <w:t xml:space="preserve"> andet aftales på det forudgående møde.</w:t>
      </w:r>
    </w:p>
    <w:p w14:paraId="6E04B84B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Der tages kun referat hvis vi træffer beslutninger om projektet / projektforløbet. Vi skiftes til at lave referat.</w:t>
      </w:r>
    </w:p>
    <w:p w14:paraId="461F0198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.... </w:t>
      </w:r>
    </w:p>
    <w:p w14:paraId="2E8CF0DF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70016DE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2 - KOMMUNIKATION I GRUPPEN__________________________________</w:t>
      </w:r>
    </w:p>
    <w:p w14:paraId="01E14CE6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Hvordan sikrer vi, at alle altid får den nødvendige information?</w:t>
      </w:r>
    </w:p>
    <w:p w14:paraId="3B4FC648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</w:p>
    <w:p w14:paraId="7E7690DF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Praktisk kommunikation</w:t>
      </w:r>
      <w:r>
        <w:rPr>
          <w:rFonts w:ascii="Bookman Old Style" w:hAnsi="Bookman Old Style"/>
          <w:sz w:val="22"/>
          <w:szCs w:val="22"/>
        </w:rPr>
        <w:t xml:space="preserve">: pr. e-mail, chat, sms, telefon eller...? </w:t>
      </w:r>
    </w:p>
    <w:p w14:paraId="25A0AE41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Discord</w:t>
      </w:r>
    </w:p>
    <w:p w14:paraId="2049B52E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46B856B7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b) Faglig kommunikation: </w:t>
      </w:r>
      <w:r>
        <w:rPr>
          <w:rFonts w:ascii="Bookman Old Style" w:hAnsi="Bookman Old Style"/>
          <w:sz w:val="22"/>
          <w:szCs w:val="22"/>
        </w:rPr>
        <w:t xml:space="preserve">pr. e-mail, via </w:t>
      </w:r>
      <w:proofErr w:type="spellStart"/>
      <w:r>
        <w:rPr>
          <w:rFonts w:ascii="Bookman Old Style" w:hAnsi="Bookman Old Style"/>
          <w:sz w:val="22"/>
          <w:szCs w:val="22"/>
        </w:rPr>
        <w:t>CampusNet</w:t>
      </w:r>
      <w:proofErr w:type="spellEnd"/>
      <w:r>
        <w:rPr>
          <w:rFonts w:ascii="Bookman Old Style" w:hAnsi="Bookman Old Style"/>
          <w:sz w:val="22"/>
          <w:szCs w:val="22"/>
        </w:rPr>
        <w:t xml:space="preserve"> eller…?</w:t>
      </w:r>
    </w:p>
    <w:p w14:paraId="28E37C61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3A275D2C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Discord</w:t>
      </w:r>
    </w:p>
    <w:p w14:paraId="132E22D9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6BFBABB5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c) Hvis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b/>
          <w:bCs/>
          <w:sz w:val="22"/>
          <w:szCs w:val="22"/>
        </w:rPr>
        <w:t>gruppen både indeholder introverte og ekstroverte:</w:t>
      </w:r>
      <w:r>
        <w:rPr>
          <w:rFonts w:ascii="Bookman Old Style" w:hAnsi="Bookman Old Style"/>
          <w:sz w:val="22"/>
          <w:szCs w:val="22"/>
        </w:rPr>
        <w:t xml:space="preserve"> Hvordan håndterer vi det i det daglige arbejde?</w:t>
      </w:r>
    </w:p>
    <w:p w14:paraId="30F72688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148DF8EA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2592E3C1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Liste over e-mailadresser og mobilnumre lægges på </w:t>
      </w:r>
      <w:proofErr w:type="spellStart"/>
      <w:r>
        <w:rPr>
          <w:rFonts w:ascii="Bookman Old Style" w:hAnsi="Bookman Old Style"/>
          <w:i/>
          <w:iCs/>
          <w:sz w:val="22"/>
          <w:szCs w:val="22"/>
        </w:rPr>
        <w:t>CampusNet</w:t>
      </w:r>
      <w:proofErr w:type="spellEnd"/>
      <w:r>
        <w:rPr>
          <w:rFonts w:ascii="Bookman Old Style" w:hAnsi="Bookman Old Style"/>
          <w:i/>
          <w:iCs/>
          <w:sz w:val="22"/>
          <w:szCs w:val="22"/>
        </w:rPr>
        <w:t>.</w:t>
      </w:r>
    </w:p>
    <w:p w14:paraId="0F38262D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Praktisk information udveksles via sms eller mail.</w:t>
      </w:r>
    </w:p>
    <w:p w14:paraId="781D55A0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Dokumenter til gruppearbejde lægges på </w:t>
      </w:r>
      <w:proofErr w:type="spellStart"/>
      <w:r>
        <w:rPr>
          <w:rFonts w:ascii="Bookman Old Style" w:hAnsi="Bookman Old Style"/>
          <w:i/>
          <w:iCs/>
          <w:sz w:val="22"/>
          <w:szCs w:val="22"/>
        </w:rPr>
        <w:t>CampusNet</w:t>
      </w:r>
      <w:proofErr w:type="spellEnd"/>
      <w:r>
        <w:rPr>
          <w:rFonts w:ascii="Bookman Old Style" w:hAnsi="Bookman Old Style"/>
          <w:i/>
          <w:iCs/>
          <w:sz w:val="22"/>
          <w:szCs w:val="22"/>
        </w:rPr>
        <w:t xml:space="preserve"> - og besked om nye/opdatererede dokumenter udsendes via </w:t>
      </w:r>
      <w:proofErr w:type="spellStart"/>
      <w:r>
        <w:rPr>
          <w:rFonts w:ascii="Bookman Old Style" w:hAnsi="Bookman Old Style"/>
          <w:i/>
          <w:iCs/>
          <w:sz w:val="22"/>
          <w:szCs w:val="22"/>
        </w:rPr>
        <w:t>CampusNet</w:t>
      </w:r>
      <w:proofErr w:type="spellEnd"/>
      <w:r>
        <w:rPr>
          <w:rFonts w:ascii="Bookman Old Style" w:hAnsi="Bookman Old Style"/>
          <w:i/>
          <w:iCs/>
          <w:sz w:val="22"/>
          <w:szCs w:val="22"/>
        </w:rPr>
        <w:t xml:space="preserve"> som mail og/eller sms.</w:t>
      </w:r>
    </w:p>
    <w:p w14:paraId="186ACDB1" w14:textId="77777777" w:rsidR="0005134B" w:rsidRDefault="0005134B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5461CECC" w14:textId="77777777" w:rsidR="0005134B" w:rsidRDefault="0005134B">
      <w:pPr>
        <w:pStyle w:val="Brdtekst"/>
        <w:spacing w:after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47475D9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3 - INDSATS OG FORVENTNINGER_________________________________</w:t>
      </w:r>
    </w:p>
    <w:p w14:paraId="17DE893B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Flekstid:</w:t>
      </w:r>
      <w:r>
        <w:rPr>
          <w:rFonts w:ascii="Bookman Old Style" w:hAnsi="Bookman Old Style"/>
          <w:sz w:val="22"/>
          <w:szCs w:val="22"/>
        </w:rPr>
        <w:t xml:space="preserve"> Skal hvert gruppemedlem lave lige meget altid? Eller er det okay, at vi yder forskelligt på forskellige tidspunkter?</w:t>
      </w:r>
    </w:p>
    <w:p w14:paraId="4F435D52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b) Forventninger:</w:t>
      </w:r>
      <w:r>
        <w:rPr>
          <w:rFonts w:ascii="Bookman Old Style" w:hAnsi="Bookman Old Style"/>
          <w:sz w:val="22"/>
          <w:szCs w:val="22"/>
        </w:rPr>
        <w:t xml:space="preserve"> Hvad er gruppens succeskriterier? At alle har ejerskab for projektet og at alle føler, at vi lærer noget? Kun at bestå eksamen?</w:t>
      </w:r>
    </w:p>
    <w:p w14:paraId="665FF82A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c) Ejerskab: </w:t>
      </w:r>
      <w:r>
        <w:rPr>
          <w:rFonts w:ascii="Bookman Old Style" w:hAnsi="Bookman Old Style"/>
          <w:sz w:val="22"/>
          <w:szCs w:val="22"/>
        </w:rPr>
        <w:t>Hvordan vil vi hver især bidrage til at nå de fælles succeskriterier? Hvad er vi hver især gode til?</w:t>
      </w:r>
    </w:p>
    <w:p w14:paraId="0AC05A3F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1052E773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går efter at alle i gruppen får min. ___ i karakter for rapporten!</w:t>
      </w:r>
    </w:p>
    <w:p w14:paraId="5785E1F8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synes, det er OK, at vi bidrager forskelligt til projektarbejdet.</w:t>
      </w:r>
    </w:p>
    <w:p w14:paraId="463AD3F7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color w:val="0070C0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Alle i gruppen skal kunne forstå og forklare alle afsnit i rapporten. </w:t>
      </w:r>
      <w:r>
        <w:rPr>
          <w:rFonts w:ascii="Bookman Old Style" w:hAnsi="Bookman Old Style"/>
          <w:color w:val="0070C0"/>
          <w:sz w:val="22"/>
          <w:szCs w:val="22"/>
          <w:u w:color="0070C0"/>
        </w:rPr>
        <w:t>Ja, for dette kræves til den mundtlige eksamen.</w:t>
      </w:r>
    </w:p>
    <w:p w14:paraId="59E281A5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udskyder ikke rapportskrivningen men skriver løbende afsnit til den.</w:t>
      </w:r>
    </w:p>
    <w:p w14:paraId="61948BC1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reserverer hele onsdag til gruppearbejde i forbindelse med rapportskrivning i de sidste 2 uger inden aflevering.</w:t>
      </w:r>
    </w:p>
    <w:p w14:paraId="1AC24BC6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Hvis vi har aftalt at forberede noget til et gruppemøde, er kun sygdom en undskyldning for ikke at have gjort det!</w:t>
      </w:r>
    </w:p>
    <w:p w14:paraId="2AE1AA8C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...</w:t>
      </w:r>
    </w:p>
    <w:p w14:paraId="2E587881" w14:textId="77777777" w:rsidR="0005134B" w:rsidRDefault="0005134B">
      <w:pPr>
        <w:pStyle w:val="Brdtekst"/>
        <w:spacing w:after="0"/>
        <w:ind w:left="357"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1313B6D2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4 - PROBLEMER____________________________________________________</w:t>
      </w:r>
    </w:p>
    <w:p w14:paraId="7659547A" w14:textId="77777777" w:rsidR="0005134B" w:rsidRDefault="0005134B">
      <w:pPr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</w:p>
    <w:p w14:paraId="5C0AC361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Hvad vil vi som gruppe gøre, hvis et gruppemedlem altid kommer for sent til møderne?</w:t>
      </w:r>
    </w:p>
    <w:p w14:paraId="23F65235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BBC794C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Hvad vil vi som gruppe gøre, hvis et gruppemedlem aldrig afleverer </w:t>
      </w:r>
      <w:proofErr w:type="gramStart"/>
      <w:r>
        <w:rPr>
          <w:rFonts w:ascii="Bookman Old Style" w:hAnsi="Bookman Old Style"/>
          <w:sz w:val="22"/>
          <w:szCs w:val="22"/>
        </w:rPr>
        <w:t>det</w:t>
      </w:r>
      <w:proofErr w:type="gramEnd"/>
      <w:r>
        <w:rPr>
          <w:rFonts w:ascii="Bookman Old Style" w:hAnsi="Bookman Old Style"/>
          <w:sz w:val="22"/>
          <w:szCs w:val="22"/>
        </w:rPr>
        <w:t xml:space="preserve"> aftalte til tiden?</w:t>
      </w:r>
    </w:p>
    <w:p w14:paraId="48861B5F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5BD4DF48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Hvad vil vi som gruppe gøre, hvis 2 eller flere gruppemedlemmer har dårlig kemi sammen - og det indvirker på gruppens arbejde?</w:t>
      </w:r>
    </w:p>
    <w:p w14:paraId="1086A9D9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192E9166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2A8CA5EF" w14:textId="77777777" w:rsidR="0005134B" w:rsidRDefault="00000000">
      <w:pPr>
        <w:numPr>
          <w:ilvl w:val="0"/>
          <w:numId w:val="8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afsætter tid på hvert gruppemøde til at diskutere evt. problemer i gruppen Alle kan tage problemer op, der vedrører ethvert gruppemedlem (inkl. en selv).</w:t>
      </w:r>
    </w:p>
    <w:p w14:paraId="70C69E48" w14:textId="77777777" w:rsidR="0005134B" w:rsidRDefault="00000000">
      <w:pPr>
        <w:numPr>
          <w:ilvl w:val="0"/>
          <w:numId w:val="8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Hvis der er problemer, som ikke løses efter at det har været diskuteret to gange, går vi til underviseren.</w:t>
      </w:r>
    </w:p>
    <w:p w14:paraId="0EB335E8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C27C19A" w14:textId="77777777" w:rsidR="0005134B" w:rsidRDefault="0005134B">
      <w:pPr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</w:p>
    <w:p w14:paraId="6C3AECE3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b/>
          <w:bCs/>
          <w:i/>
          <w:iCs/>
          <w:sz w:val="22"/>
          <w:szCs w:val="22"/>
        </w:rPr>
        <w:t xml:space="preserve">Samarbejdskontrakten skal underskrives af alle gruppemedlemmer og vedlægges som en del af jeres projektplan der afleveres uge 4 på Inside. </w:t>
      </w:r>
    </w:p>
    <w:p w14:paraId="2B9EA64B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Dette oplæg stammer fra kursusmaterialet i DTU’s pædagogiske kursus. Dog har jeg lavet enkle ændringer for at få det til at passe til Matematik og teknologis fælles ramme for fagprojekter.</w:t>
      </w:r>
    </w:p>
    <w:p w14:paraId="005E5F65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i/>
          <w:iCs/>
          <w:color w:val="0070C0"/>
          <w:sz w:val="22"/>
          <w:szCs w:val="22"/>
          <w:u w:color="0070C0"/>
        </w:rPr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Peter Røgen.</w:t>
      </w:r>
    </w:p>
    <w:p w14:paraId="3F7E587E" w14:textId="77777777" w:rsidR="0005134B" w:rsidRDefault="00000000">
      <w:pPr>
        <w:pStyle w:val="Brdtekst"/>
        <w:ind w:firstLine="0"/>
        <w:jc w:val="left"/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Disse rammer passer også til Kunstig Intelligens og Data fagprojekter.</w:t>
      </w:r>
      <w:r>
        <w:rPr>
          <w:rFonts w:ascii="Bookman Old Style" w:eastAsia="Bookman Old Style" w:hAnsi="Bookman Old Style" w:cs="Bookman Old Style"/>
          <w:i/>
          <w:iCs/>
          <w:color w:val="0070C0"/>
          <w:sz w:val="22"/>
          <w:szCs w:val="22"/>
          <w:u w:color="0070C0"/>
        </w:rPr>
        <w:br/>
      </w: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Morten Mørup</w:t>
      </w:r>
    </w:p>
    <w:sectPr w:rsidR="0005134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797" w:bottom="1440" w:left="1797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F93B" w14:textId="77777777" w:rsidR="00F6029C" w:rsidRDefault="00F6029C">
      <w:r>
        <w:separator/>
      </w:r>
    </w:p>
  </w:endnote>
  <w:endnote w:type="continuationSeparator" w:id="0">
    <w:p w14:paraId="2DE9A300" w14:textId="77777777" w:rsidR="00F6029C" w:rsidRDefault="00F6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8DC4" w14:textId="77777777" w:rsidR="0005134B" w:rsidRDefault="00000000">
    <w:pPr>
      <w:pStyle w:val="Sidefod"/>
      <w:tabs>
        <w:tab w:val="clear" w:pos="8640"/>
        <w:tab w:val="right" w:pos="8286"/>
      </w:tabs>
      <w:rPr>
        <w:rStyle w:val="Sidetal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015B0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20FF762A" w14:textId="77777777" w:rsidR="0005134B" w:rsidRDefault="00000000">
    <w:pPr>
      <w:pStyle w:val="Sidefod"/>
      <w:tabs>
        <w:tab w:val="clear" w:pos="4320"/>
        <w:tab w:val="clear" w:pos="8640"/>
        <w:tab w:val="center" w:pos="856"/>
        <w:tab w:val="right" w:pos="1086"/>
      </w:tabs>
      <w:ind w:right="36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1BFA" w14:textId="77777777" w:rsidR="0005134B" w:rsidRDefault="00000000">
    <w:pPr>
      <w:pStyle w:val="Sidefod"/>
      <w:tabs>
        <w:tab w:val="clear" w:pos="8640"/>
        <w:tab w:val="right" w:pos="8286"/>
      </w:tabs>
      <w:jc w:val="both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825AE" w14:textId="77777777" w:rsidR="00F6029C" w:rsidRDefault="00F6029C">
      <w:r>
        <w:separator/>
      </w:r>
    </w:p>
  </w:footnote>
  <w:footnote w:type="continuationSeparator" w:id="0">
    <w:p w14:paraId="4F33EE5B" w14:textId="77777777" w:rsidR="00F6029C" w:rsidRDefault="00F6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A6C1" w14:textId="77777777" w:rsidR="0005134B" w:rsidRDefault="0005134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F67F" w14:textId="77777777" w:rsidR="0005134B" w:rsidRDefault="0005134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C8"/>
    <w:multiLevelType w:val="hybridMultilevel"/>
    <w:tmpl w:val="9E8A8F28"/>
    <w:numStyleLink w:val="ImportedStyle3"/>
  </w:abstractNum>
  <w:abstractNum w:abstractNumId="1" w15:restartNumberingAfterBreak="0">
    <w:nsid w:val="00BA0D86"/>
    <w:multiLevelType w:val="hybridMultilevel"/>
    <w:tmpl w:val="05F4B1E0"/>
    <w:styleLink w:val="ImportedStyle1"/>
    <w:lvl w:ilvl="0" w:tplc="4CA8489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219CE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80464E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BCCF1E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EED58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008AEC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E6E01C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D6D770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641008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0E1FB8"/>
    <w:multiLevelType w:val="hybridMultilevel"/>
    <w:tmpl w:val="0E2AB444"/>
    <w:styleLink w:val="ImportedStyle4"/>
    <w:lvl w:ilvl="0" w:tplc="38D262D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8C47DC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108C4E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047D86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89A0E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2DAA4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625FE8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822F94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AEA760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2C4EB9"/>
    <w:multiLevelType w:val="hybridMultilevel"/>
    <w:tmpl w:val="9E8A8F28"/>
    <w:styleLink w:val="ImportedStyle3"/>
    <w:lvl w:ilvl="0" w:tplc="6B46E7B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8C7A4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C2BE0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72B21E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448088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524858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840ADA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F4D090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F0423C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F5569D"/>
    <w:multiLevelType w:val="hybridMultilevel"/>
    <w:tmpl w:val="BF522DFC"/>
    <w:numStyleLink w:val="ImportedStyle2"/>
  </w:abstractNum>
  <w:abstractNum w:abstractNumId="5" w15:restartNumberingAfterBreak="0">
    <w:nsid w:val="556015D0"/>
    <w:multiLevelType w:val="hybridMultilevel"/>
    <w:tmpl w:val="05F4B1E0"/>
    <w:numStyleLink w:val="ImportedStyle1"/>
  </w:abstractNum>
  <w:abstractNum w:abstractNumId="6" w15:restartNumberingAfterBreak="0">
    <w:nsid w:val="577A1CA3"/>
    <w:multiLevelType w:val="hybridMultilevel"/>
    <w:tmpl w:val="0E2AB444"/>
    <w:numStyleLink w:val="ImportedStyle4"/>
  </w:abstractNum>
  <w:abstractNum w:abstractNumId="7" w15:restartNumberingAfterBreak="0">
    <w:nsid w:val="78EB21D3"/>
    <w:multiLevelType w:val="hybridMultilevel"/>
    <w:tmpl w:val="BF522DFC"/>
    <w:styleLink w:val="ImportedStyle2"/>
    <w:lvl w:ilvl="0" w:tplc="6E78688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26B96E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2162A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14C738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3C7F94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85582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8058E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2F44E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60824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62303559">
    <w:abstractNumId w:val="1"/>
  </w:num>
  <w:num w:numId="2" w16cid:durableId="460467399">
    <w:abstractNumId w:val="5"/>
  </w:num>
  <w:num w:numId="3" w16cid:durableId="738602889">
    <w:abstractNumId w:val="7"/>
  </w:num>
  <w:num w:numId="4" w16cid:durableId="44960219">
    <w:abstractNumId w:val="4"/>
  </w:num>
  <w:num w:numId="5" w16cid:durableId="1346246003">
    <w:abstractNumId w:val="3"/>
  </w:num>
  <w:num w:numId="6" w16cid:durableId="1150167963">
    <w:abstractNumId w:val="0"/>
  </w:num>
  <w:num w:numId="7" w16cid:durableId="1305231846">
    <w:abstractNumId w:val="2"/>
  </w:num>
  <w:num w:numId="8" w16cid:durableId="468744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4B"/>
    <w:rsid w:val="0005134B"/>
    <w:rsid w:val="007D7369"/>
    <w:rsid w:val="00B015B0"/>
    <w:rsid w:val="00B77D93"/>
    <w:rsid w:val="00F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2438"/>
  <w15:docId w15:val="{E39B14B7-9E24-4435-8FF8-FE9F4385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 w:cs="Arial Unicode MS"/>
      <w:color w:val="000000"/>
      <w:kern w:val="18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efod">
    <w:name w:val="footer"/>
    <w:pPr>
      <w:keepLines/>
      <w:tabs>
        <w:tab w:val="center" w:pos="4320"/>
        <w:tab w:val="right" w:pos="8640"/>
      </w:tabs>
      <w:spacing w:before="600" w:line="240" w:lineRule="atLeast"/>
      <w:jc w:val="right"/>
    </w:pPr>
    <w:rPr>
      <w:rFonts w:ascii="Garamond" w:hAnsi="Garamond" w:cs="Arial Unicode MS"/>
      <w:color w:val="000000"/>
      <w:kern w:val="18"/>
      <w:u w:color="000000"/>
      <w:lang w:val="da-DK"/>
    </w:rPr>
  </w:style>
  <w:style w:type="character" w:styleId="Sidetal">
    <w:name w:val="page number"/>
    <w:rPr>
      <w:sz w:val="24"/>
      <w:szCs w:val="24"/>
    </w:rPr>
  </w:style>
  <w:style w:type="paragraph" w:styleId="Brdtekst">
    <w:name w:val="Body Text"/>
    <w:pPr>
      <w:spacing w:after="240" w:line="240" w:lineRule="atLeast"/>
      <w:ind w:firstLine="360"/>
      <w:jc w:val="both"/>
    </w:pPr>
    <w:rPr>
      <w:rFonts w:ascii="Garamond" w:eastAsia="Garamond" w:hAnsi="Garamond" w:cs="Garamond"/>
      <w:color w:val="000000"/>
      <w:kern w:val="18"/>
      <w:u w:color="000000"/>
      <w:lang w:val="da-DK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Muneer Kayali</cp:lastModifiedBy>
  <cp:revision>5</cp:revision>
  <dcterms:created xsi:type="dcterms:W3CDTF">2024-02-07T13:51:00Z</dcterms:created>
  <dcterms:modified xsi:type="dcterms:W3CDTF">2024-02-07T13:56:00Z</dcterms:modified>
</cp:coreProperties>
</file>