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720" w:before="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FF4500"/>
          <w:sz w:val="64"/>
          <w:szCs w:val="64"/>
        </w:rPr>
        <w:t xml:space="preserve">🔥 PYROSCAN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1A1A2E"/>
          <w:sz w:val="30"/>
          <w:szCs w:val="30"/>
        </w:rPr>
        <w:t xml:space="preserve">AI-Driven Wildfire Risk Mapping System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aps/>
          <w:color w:val="E94560"/>
          <w:sz w:val="24"/>
          <w:szCs w:val="24"/>
        </w:rPr>
        <w:t xml:space="preserve">PROJECT REQUIREMENTS DOCUMENT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Version 1.0  ·  April 2026</w:t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Product Requirements Document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Product Name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PyroScan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Version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Status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Draft – In Review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Author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PyroScan Core Team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Last Updated</w:t>
            </w:r>
          </w:p>
        </w:tc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April 2026</w:t>
            </w:r>
          </w:p>
        </w:tc>
      </w:tr>
    </w:tbl>
    <w:p>
      <w:pPr>
        <w:spacing w:after="400" w:before="0"/>
      </w:pPr>
      <w:r>
        <w:t xml:space="preserve"/>
      </w:r>
    </w:p>
    <w:p>
      <w:pPr>
        <w:pBdr>
          <w:bottom w:val="single" w:color="E5E7EB" w:sz="4" w:space="1"/>
        </w:pBdr>
        <w:spacing w:after="120" w:before="12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1. Executive Summary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PyroScan is an AI-driven wildfire risk mapping and forecasting platform that fuses satellite imagery, thermal data, vegetation indices (NDVI/EVI), terrain topology, live weather feeds, and human-proximity metrics to produce real-time, colour-coded fire-risk maps over tiled geographic zones.</w:t>
      </w:r>
    </w:p>
    <w:p>
      <w:pPr>
        <w:spacing w:after="8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The system exposes an immersive 3-D globe dashboard with glassmorphism UI, supporting drag-and-drop custom map uploads, 10-day probabilistic forecasts, and live environmental overlays (vegetation, humidity, temperature, wind). A plug-and-play AI model integration layer allows the inference engine to be swapped or removed without breaking the application — when no model is present the system gracefully degrades to a waiting state.</w:t>
      </w:r>
    </w:p>
    <w:p>
      <w:pPr>
        <w:spacing w:after="8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The full stack is designed for zero-configuration deployment to Vercel (serverless frontend + Python backend via Vercel Functions), making it accessible to analysts, fire services, urban planners, and research organisations worldwide.</w:t>
      </w:r>
    </w:p>
    <w:p>
      <w:pPr>
        <w:spacing w:after="120" w:before="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2. Product Overview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FF4500"/>
          <w:sz w:val="26"/>
          <w:szCs w:val="26"/>
        </w:rPr>
        <w:t xml:space="preserve">2.1  Vision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Provide an intuitive, visually engaging platform for understanding, forecasting, and communicating wildfire risk so that decision-makers, emergency responders, and the public can act earlier and more effectively.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FF4500"/>
          <w:sz w:val="26"/>
          <w:szCs w:val="26"/>
        </w:rPr>
        <w:t xml:space="preserve">2.2  Core Value Proposition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Multi-source data fusion — satellite + weather + terrain + human exposure in one model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10-day forward prediction window with daily granularity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4-tier colour-graded risk zones (Green → Yellow → Orange → Red)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Plug-and-play AI model slot — drop a model file, PyroScan picks it up automatically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Interactive 3-D globe with live environmental layer overlays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Drag-and-drop custom map ingestion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Fully Vercel-deployable — no dedicated server required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FF4500"/>
          <w:sz w:val="26"/>
          <w:szCs w:val="26"/>
        </w:rPr>
        <w:t xml:space="preserve">2.3  Target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National Fire Services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Real-time risk monitoring and resource pre-positioning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Municipal / State Planners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Land-use and evacuation route planning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Meteorologists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Fire-weather overlay and forecast validation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Research Institutions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Model benchmarking and data export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General Public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Situational awareness via a read-only consumer view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Insurance Analysts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Property risk scoring and portfolio exposure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3. Problem Statement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Wildfires are increasing in frequency, intensity, and geographic spread due to climate change. Existing systems suffer from: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Fragmented data — thermal, weather, and vegetation data live in separate agency silos with no unified access layer.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Latency — current fire-perimeter maps are often 6–24 hours behind reality.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Opacity — risk scores are published as single numbers without explainability or contributing-factor breakdowns.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Rigidity — swapping or updating the prediction model requires a full redeploy and code change.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Poor UX — data is served through dated GIS viewers that are inaccessible to non-specialist users.</w:t>
      </w:r>
    </w:p>
    <w:p>
      <w:pPr>
        <w:spacing w:after="8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PyroScan addresses all five gaps with a modern, modular, AI-first architecture.</w:t>
      </w:r>
    </w:p>
    <w:p>
      <w:pPr>
        <w:spacing w:after="120" w:before="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4. Scope &amp; Boundaries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FF4500"/>
          <w:sz w:val="26"/>
          <w:szCs w:val="26"/>
        </w:rPr>
        <w:t xml:space="preserve">4.1  In Scope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3-D interactive globe frontend with risk heatmap and zone overlays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Live environmental layer overlays: vegetation index, relative humidity, surface temperature, wind speed/direction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10-day probabilistic fire-risk forecast engine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4-tier colour-graded zone classification (Green / Yellow / Orange / Red)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Drag-and-drop custom map region upload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Plug-and-play AI model loader (file-watch based; model folder hot-swap)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REST API (Python / FastAPI) serving prediction and tile endpoints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Vercel-compatible deployment (static frontend + serverless Python functions)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Location search and zoom-to-region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Risk detail panel showing factor breakdown per zone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FF4500"/>
          <w:sz w:val="26"/>
          <w:szCs w:val="26"/>
        </w:rPr>
        <w:t xml:space="preserve">4.2  Out of Scope (v1.0)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Mobile native app (iOS / Android)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Real-time fire perimeter tracking via active fire products (planned for v1.1)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User authentication and role-based access control (planned for v1.2)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Historical fire archive query interface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Automated alert push notifications / SMS</w:t>
      </w:r>
    </w:p>
    <w:p>
      <w:pPr>
        <w:spacing w:after="120" w:before="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5. Feature Requirements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FF4500"/>
          <w:sz w:val="26"/>
          <w:szCs w:val="26"/>
        </w:rPr>
        <w:t xml:space="preserve">5.1  Feature Overview Matrix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460"/>
        <w:gridCol w:w="1200"/>
        <w:gridCol w:w="1500"/>
      </w:tblGrid>
      <w:tr>
        <w:trPr>
          <w:tblHeader/>
        </w:trPr>
        <w:tc>
          <w:tcPr>
            <w:tcW w:type="dxa" w:w="2200"/>
            <w:tcBorders>
              <w:top w:val="single" w:color="FF4500" w:sz="1"/>
              <w:left w:val="single" w:color="FF4500" w:sz="1"/>
              <w:bottom w:val="single" w:color="FF4500" w:sz="1"/>
              <w:right w:val="single" w:color="FF4500" w:sz="1"/>
            </w:tcBorders>
            <w:shd w:fill="FF45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460"/>
            <w:tcBorders>
              <w:top w:val="single" w:color="FF4500" w:sz="1"/>
              <w:left w:val="single" w:color="FF4500" w:sz="1"/>
              <w:bottom w:val="single" w:color="FF4500" w:sz="1"/>
              <w:right w:val="single" w:color="FF4500" w:sz="1"/>
            </w:tcBorders>
            <w:shd w:fill="FF45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200"/>
            <w:tcBorders>
              <w:top w:val="single" w:color="FF4500" w:sz="1"/>
              <w:left w:val="single" w:color="FF4500" w:sz="1"/>
              <w:bottom w:val="single" w:color="FF4500" w:sz="1"/>
              <w:right w:val="single" w:color="FF4500" w:sz="1"/>
            </w:tcBorders>
            <w:shd w:fill="FF45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500"/>
            <w:tcBorders>
              <w:top w:val="single" w:color="FF4500" w:sz="1"/>
              <w:left w:val="single" w:color="FF4500" w:sz="1"/>
              <w:bottom w:val="single" w:color="FF4500" w:sz="1"/>
              <w:right w:val="single" w:color="FF4500" w:sz="1"/>
            </w:tcBorders>
            <w:shd w:fill="FF45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3-D Globe</w:t>
            </w:r>
          </w:p>
        </w:tc>
        <w:tc>
          <w:tcPr>
            <w:tcW w:type="dxa" w:w="4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Interactive WebGL globe with scroll/zoom/pan; glassmorphism overlay panels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4500"/>
                <w:sz w:val="18"/>
                <w:szCs w:val="18"/>
              </w:rPr>
              <w:t xml:space="preserve">P0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Planned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Risk Heatmap</w:t>
            </w:r>
          </w:p>
        </w:tc>
        <w:tc>
          <w:tcPr>
            <w:tcW w:type="dxa" w:w="4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Colour-coded tile overlay (Green→Yellow→Orange→Red) on globe surface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4500"/>
                <w:sz w:val="18"/>
                <w:szCs w:val="18"/>
              </w:rPr>
              <w:t xml:space="preserve">P0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Planned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10-Day Forecast</w:t>
            </w:r>
          </w:p>
        </w:tc>
        <w:tc>
          <w:tcPr>
            <w:tcW w:type="dxa" w:w="4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Day-by-day slider; risk index per zone across forecast window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4500"/>
                <w:sz w:val="18"/>
                <w:szCs w:val="18"/>
              </w:rPr>
              <w:t xml:space="preserve">P0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Planned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Zone Classification</w:t>
            </w:r>
          </w:p>
        </w:tc>
        <w:tc>
          <w:tcPr>
            <w:tcW w:type="dxa" w:w="4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Automatic tiling of uploaded/selected regions into low/med/high/extreme bands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4500"/>
                <w:sz w:val="18"/>
                <w:szCs w:val="18"/>
              </w:rPr>
              <w:t xml:space="preserve">P0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Planned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Env. Overlays</w:t>
            </w:r>
          </w:p>
        </w:tc>
        <w:tc>
          <w:tcPr>
            <w:tcW w:type="dxa" w:w="4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Toggle layers: NDVI vegetation, humidity %, surface temp °C, wind vectors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4500"/>
                <w:sz w:val="18"/>
                <w:szCs w:val="18"/>
              </w:rPr>
              <w:t xml:space="preserve">P0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Planned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Map Upload</w:t>
            </w:r>
          </w:p>
        </w:tc>
        <w:tc>
          <w:tcPr>
            <w:tcW w:type="dxa" w:w="4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Drag-and-drop GeoJSON / shapefile; system processes &amp; tiles on ingest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18"/>
                <w:szCs w:val="18"/>
              </w:rPr>
              <w:t xml:space="preserve">P1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Planned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AI Model Plug-in</w:t>
            </w:r>
          </w:p>
        </w:tc>
        <w:tc>
          <w:tcPr>
            <w:tcW w:type="dxa" w:w="4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File-watch on /models folder; hot-loads any compliant .pkl/.pt/.onnx model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4500"/>
                <w:sz w:val="18"/>
                <w:szCs w:val="18"/>
              </w:rPr>
              <w:t xml:space="preserve">P0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Planned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Factor Breakdown</w:t>
            </w:r>
          </w:p>
        </w:tc>
        <w:tc>
          <w:tcPr>
            <w:tcW w:type="dxa" w:w="4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Click any zone → side panel shows per-factor risk contributions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18"/>
                <w:szCs w:val="18"/>
              </w:rPr>
              <w:t xml:space="preserve">P1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Planned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Location Search</w:t>
            </w:r>
          </w:p>
        </w:tc>
        <w:tc>
          <w:tcPr>
            <w:tcW w:type="dxa" w:w="4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Search bar → fly-to animation on globe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18"/>
                <w:szCs w:val="18"/>
              </w:rPr>
              <w:t xml:space="preserve">P1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Planned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Graceful Degradation</w:t>
            </w:r>
          </w:p>
        </w:tc>
        <w:tc>
          <w:tcPr>
            <w:tcW w:type="dxa" w:w="4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 model present → system shows 'Awaiting model' state; no crashes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4500"/>
                <w:sz w:val="18"/>
                <w:szCs w:val="18"/>
              </w:rPr>
              <w:t xml:space="preserve">P0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Planned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Data Export</w:t>
            </w:r>
          </w:p>
        </w:tc>
        <w:tc>
          <w:tcPr>
            <w:tcW w:type="dxa" w:w="4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Download zone risk report as PDF / CSV for selected region + date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18"/>
                <w:szCs w:val="18"/>
              </w:rPr>
              <w:t xml:space="preserve">P2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Planned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Responsive Layout</w:t>
            </w:r>
          </w:p>
        </w:tc>
        <w:tc>
          <w:tcPr>
            <w:tcW w:type="dxa" w:w="4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Supports 1280px+ desktop; tablet-friendly secondary layout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18"/>
                <w:szCs w:val="18"/>
              </w:rPr>
              <w:t xml:space="preserve">P1</w:t>
            </w:r>
          </w:p>
        </w:tc>
        <w:tc>
          <w:tcPr>
            <w:tcW w:type="dxa" w:w="1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Planned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FF4500"/>
          <w:sz w:val="26"/>
          <w:szCs w:val="26"/>
        </w:rPr>
        <w:t xml:space="preserve">5.2  3-D Globe &amp; Visualisation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Technology stack: Three.js (WebGL) or CesiumJS globe renderer embedded in a React / Next.js application. The globe must support: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Smooth scroll-to-zoom with inertia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Click-drag pan and pinch-to-zoom on touch devices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Day/night terminator shading for atmospheric context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Satellite base tile layer (Mapbox GL or similar CDN tile provider)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Semi-transparent glassmorphism overlay panels using backdrop-filter: blur()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Fire-risk heatmap layer rendered as a WebGL texture drawn over terrain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Environmental data layers toggled independently via a legend control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FF4500"/>
          <w:sz w:val="26"/>
          <w:szCs w:val="26"/>
        </w:rPr>
        <w:t xml:space="preserve">5.3  Risk Colour Grading System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2040"/>
        <w:gridCol w:w="4200"/>
      </w:tblGrid>
      <w:tr>
        <w:trPr>
          <w:tblHeader/>
        </w:trPr>
        <w:tc>
          <w:tcPr>
            <w:tcW w:type="dxa" w:w="15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15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Colour</w:t>
            </w:r>
          </w:p>
        </w:tc>
        <w:tc>
          <w:tcPr>
            <w:tcW w:type="dxa" w:w="204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 Score</w:t>
            </w:r>
          </w:p>
        </w:tc>
        <w:tc>
          <w:tcPr>
            <w:tcW w:type="dxa" w:w="42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 — Low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🟢 Green</w:t>
            </w:r>
          </w:p>
        </w:tc>
        <w:tc>
          <w:tcPr>
            <w:tcW w:type="dxa" w:w="20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0 – 25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Minimal risk. Normal vegetation moisture, no adverse weather.</w:t>
            </w:r>
          </w:p>
        </w:tc>
      </w:tr>
      <w:tr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 — Moderate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🟡 Yellow</w:t>
            </w:r>
          </w:p>
        </w:tc>
        <w:tc>
          <w:tcPr>
            <w:tcW w:type="dxa" w:w="20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26 – 50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Elevated dryness or wind; monitor closely.</w:t>
            </w:r>
          </w:p>
        </w:tc>
      </w:tr>
      <w:tr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 — High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🟠 Orange</w:t>
            </w:r>
          </w:p>
        </w:tc>
        <w:tc>
          <w:tcPr>
            <w:tcW w:type="dxa" w:w="20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51 – 75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High probability of ignition; pre-position resources.</w:t>
            </w:r>
          </w:p>
        </w:tc>
      </w:tr>
      <w:tr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 — Extreme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🔴 Red</w:t>
            </w:r>
          </w:p>
        </w:tc>
        <w:tc>
          <w:tcPr>
            <w:tcW w:type="dxa" w:w="20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76 – 100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Extreme fire danger; immediate action protocols.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FF4500"/>
          <w:sz w:val="26"/>
          <w:szCs w:val="26"/>
        </w:rPr>
        <w:t xml:space="preserve">5.4  Plug-and-Play AI Model System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This is a critical architectural differentiator. The AI model integration must be completely decoupled from the core application.</w:t>
      </w:r>
    </w:p>
    <w:p>
      <w:pPr>
        <w:spacing w:after="6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6213E"/>
          <w:sz w:val="22"/>
          <w:szCs w:val="22"/>
        </w:rPr>
        <w:t xml:space="preserve">5.4.1  Folder Structure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A dedicated /models directory sits at the project root:</w:t>
      </w:r>
    </w:p>
    <w:p>
      <w:pPr>
        <w:spacing w:after="40" w:before="0"/>
      </w:pPr>
      <w:r>
        <w:t xml:space="preserve"/>
      </w:r>
    </w:p>
    <w:p>
      <w:pPr>
        <w:shd w:fill="F3F4F6" w:val="clear"/>
        <w:spacing w:after="60" w:before="60"/>
        <w:ind w:left="720"/>
      </w:pPr>
      <w:r>
        <w:rPr>
          <w:rFonts w:ascii="Courier New" w:cs="Courier New" w:eastAsia="Courier New" w:hAnsi="Courier New"/>
          <w:b/>
          <w:bCs/>
          <w:color w:val="1A1A2E"/>
          <w:sz w:val="20"/>
          <w:szCs w:val="20"/>
        </w:rPr>
        <w:t xml:space="preserve">pyroscan/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├── models/                  ← DROP YOUR MODEL HERE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├── .gitkeep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├── model_config.json    ← optional metadata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└── wildfire_model.*     ← .pkl | .pt | .onnx | .h5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├── api/                     ← FastAPI backend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├── frontend/                ← Next.js app</w:t>
      </w:r>
    </w:p>
    <w:p>
      <w:pPr>
        <w:spacing w:after="20" w:before="20"/>
        <w:ind w:left="7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└── vercel.json</w:t>
      </w:r>
    </w:p>
    <w:p>
      <w:pPr>
        <w:spacing w:after="8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6213E"/>
          <w:sz w:val="22"/>
          <w:szCs w:val="22"/>
        </w:rPr>
        <w:t xml:space="preserve">5.4.2  Loader Behaviour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On API startup, a ModelLoader class scans /models for recognised file extensions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If a model file is found it is loaded and a /health endpoint returns model_loaded: true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If no model is found the system enters a MODEL_PENDING state; all prediction endpoints return HTTP 503 with a structured JSON error — the frontend shows a friendly 'Awaiting AI Model' banner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File-system watcher (watchdog library in Python) detects new files dropped at runtime and hot-reloads without server restart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Removing a model file triggers graceful fallback — in-flight requests complete, new requests get 503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model_config.json (optional) specifies feature names, input shape, and normalisation params so the loader knows how to feed the model</w:t>
      </w:r>
    </w:p>
    <w:p>
      <w:pPr>
        <w:spacing w:after="10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6213E"/>
          <w:sz w:val="22"/>
          <w:szCs w:val="22"/>
        </w:rPr>
        <w:t xml:space="preserve">5.4.3  Model Contract / Interface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Any model dropped into /models must satisfy the following interface to be auto-discovered:</w:t>
      </w:r>
    </w:p>
    <w:p>
      <w:pPr>
        <w:spacing w:after="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Input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NumPy array of shape (N, F) where N = number of tiles and F = number of features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Output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Array of shape (N,) with float values in range [0.0, 1.0] representing risk index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File types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.pkl (scikit-learn), .pt (PyTorch TorchScript), .onnx, .h5 (Keras/TF SavedModel)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Config file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Optional model_config.json describing feature_names, version, and thresholds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6. Data Inputs &amp; Feature Engineering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FF4500"/>
          <w:sz w:val="26"/>
          <w:szCs w:val="26"/>
        </w:rPr>
        <w:t xml:space="preserve">6.1  Data Sources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Satellite Imagery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NASA FIRMS / Sentinel-2 via Google Earth Engine or Copernicus API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Thermal / LST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MODIS Land Surface Temperature daily 1-km product (MOD11A1)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Vegetation Index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MODIS NDVI (MOD13A3) + Sentinel-2 EVI; 250 m resolution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Weather (Current)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OpenWeatherMap API — temperature, humidity, wind speed/dir, precipitation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Weather (Forecast)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Open-Meteo 10-day forecast API (free tier; no key required)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Terrain / Elevation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SRTM 30 m DEM via AWS Terrain Tiles or Mapzen Joerd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Human Proximity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OpenStreetMap road/building density via Overpass API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Custom Upload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GeoJSON / Shapefile / GeoTIFF dragged onto the globe by the user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FF4500"/>
          <w:sz w:val="26"/>
          <w:szCs w:val="26"/>
        </w:rPr>
        <w:t xml:space="preserve">6.2  Feature Vector per Tile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Each geographic tile is described by the following features fed into the model: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2760"/>
        <w:gridCol w:w="2160"/>
        <w:gridCol w:w="4200"/>
      </w:tblGrid>
      <w:tr>
        <w:trPr>
          <w:tblHeader/>
        </w:trPr>
        <w:tc>
          <w:tcPr>
            <w:tcW w:type="dxa" w:w="240"/>
            <w:tcBorders>
              <w:top w:val="single" w:color="16213E" w:sz="1"/>
              <w:left w:val="single" w:color="16213E" w:sz="1"/>
              <w:bottom w:val="single" w:color="16213E" w:sz="1"/>
              <w:right w:val="single" w:color="16213E" w:sz="1"/>
            </w:tcBorders>
            <w:shd w:fill="16213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760"/>
            <w:tcBorders>
              <w:top w:val="single" w:color="16213E" w:sz="1"/>
              <w:left w:val="single" w:color="16213E" w:sz="1"/>
              <w:bottom w:val="single" w:color="16213E" w:sz="1"/>
              <w:right w:val="single" w:color="16213E" w:sz="1"/>
            </w:tcBorders>
            <w:shd w:fill="16213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Name</w:t>
            </w:r>
          </w:p>
        </w:tc>
        <w:tc>
          <w:tcPr>
            <w:tcW w:type="dxa" w:w="2160"/>
            <w:tcBorders>
              <w:top w:val="single" w:color="16213E" w:sz="1"/>
              <w:left w:val="single" w:color="16213E" w:sz="1"/>
              <w:bottom w:val="single" w:color="16213E" w:sz="1"/>
              <w:right w:val="single" w:color="16213E" w:sz="1"/>
            </w:tcBorders>
            <w:shd w:fill="16213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Unit / Range</w:t>
            </w:r>
          </w:p>
        </w:tc>
        <w:tc>
          <w:tcPr>
            <w:tcW w:type="dxa" w:w="4200"/>
            <w:tcBorders>
              <w:top w:val="single" w:color="16213E" w:sz="1"/>
              <w:left w:val="single" w:color="16213E" w:sz="1"/>
              <w:bottom w:val="single" w:color="16213E" w:sz="1"/>
              <w:right w:val="single" w:color="16213E" w:sz="1"/>
            </w:tcBorders>
            <w:shd w:fill="16213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</w:tr>
      <w:tr>
        <w:tc>
          <w:tcPr>
            <w:tcW w:type="dxa" w:w="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NDVI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–1 to +1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MODIS / Sentinel-2</w:t>
            </w:r>
          </w:p>
        </w:tc>
      </w:tr>
      <w:tr>
        <w:tc>
          <w:tcPr>
            <w:tcW w:type="dxa" w:w="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EVI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–1 to +1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Sentinel-2</w:t>
            </w:r>
          </w:p>
        </w:tc>
      </w:tr>
      <w:tr>
        <w:tc>
          <w:tcPr>
            <w:tcW w:type="dxa" w:w="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3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Land Surface Temp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°C / –20 to 80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MODIS MOD11A1</w:t>
            </w:r>
          </w:p>
        </w:tc>
      </w:tr>
      <w:tr>
        <w:tc>
          <w:tcPr>
            <w:tcW w:type="dxa" w:w="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4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Relative Humidity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% / 0–100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OpenWeatherMap</w:t>
            </w:r>
          </w:p>
        </w:tc>
      </w:tr>
      <w:tr>
        <w:tc>
          <w:tcPr>
            <w:tcW w:type="dxa" w:w="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5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Wind Speed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m/s / 0–60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OpenWeatherMap</w:t>
            </w:r>
          </w:p>
        </w:tc>
      </w:tr>
      <w:tr>
        <w:tc>
          <w:tcPr>
            <w:tcW w:type="dxa" w:w="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6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Wind Direction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Degrees 0–360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OpenWeatherMap</w:t>
            </w:r>
          </w:p>
        </w:tc>
      </w:tr>
      <w:tr>
        <w:tc>
          <w:tcPr>
            <w:tcW w:type="dxa" w:w="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7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Precipitation (7-day)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mm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Open-Meteo</w:t>
            </w:r>
          </w:p>
        </w:tc>
      </w:tr>
      <w:tr>
        <w:tc>
          <w:tcPr>
            <w:tcW w:type="dxa" w:w="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8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Slope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Degrees 0–90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SRTM DEM</w:t>
            </w:r>
          </w:p>
        </w:tc>
      </w:tr>
      <w:tr>
        <w:tc>
          <w:tcPr>
            <w:tcW w:type="dxa" w:w="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9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Aspect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Degrees 0–360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SRTM DEM</w:t>
            </w:r>
          </w:p>
        </w:tc>
      </w:tr>
      <w:tr>
        <w:tc>
          <w:tcPr>
            <w:tcW w:type="dxa" w:w="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10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Elevation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 asl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SRTM DEM</w:t>
            </w:r>
          </w:p>
        </w:tc>
      </w:tr>
      <w:tr>
        <w:tc>
          <w:tcPr>
            <w:tcW w:type="dxa" w:w="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11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Human Density Index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0–1 normalised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OpenStreetMap</w:t>
            </w:r>
          </w:p>
        </w:tc>
      </w:tr>
      <w:tr>
        <w:tc>
          <w:tcPr>
            <w:tcW w:type="dxa" w:w="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12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Days Since Last Rain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Integer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Open-Meteo</w:t>
            </w:r>
          </w:p>
        </w:tc>
      </w:tr>
      <w:tr>
        <w:tc>
          <w:tcPr>
            <w:tcW w:type="dxa" w:w="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13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Fuel Moisture Code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FWI scale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Derived from 3–6</w:t>
            </w:r>
          </w:p>
        </w:tc>
      </w:tr>
      <w:tr>
        <w:tc>
          <w:tcPr>
            <w:tcW w:type="dxa" w:w="2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14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Historical Fire Count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Count / 5 yr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NASA FIRMS archive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7. System Architecture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FF4500"/>
          <w:sz w:val="26"/>
          <w:szCs w:val="26"/>
        </w:rPr>
        <w:t xml:space="preserve">7.1  High-Level Architecture</w:t>
      </w:r>
    </w:p>
    <w:p>
      <w:pPr>
        <w:spacing w:after="6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PyroScan follows a modern JAMstack + serverless-Python architecture optimised for Vercel deployment. The system has four logical layers: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880"/>
        <w:gridCol w:w="2880"/>
        <w:gridCol w:w="2160"/>
      </w:tblGrid>
      <w:tr>
        <w:trPr>
          <w:tblHeader/>
        </w:trPr>
        <w:tc>
          <w:tcPr>
            <w:tcW w:type="dxa" w:w="1440"/>
            <w:tcBorders>
              <w:top w:val="single" w:color="FF4500" w:sz="1"/>
              <w:left w:val="single" w:color="FF4500" w:sz="1"/>
              <w:bottom w:val="single" w:color="FF4500" w:sz="1"/>
              <w:right w:val="single" w:color="FF4500" w:sz="1"/>
            </w:tcBorders>
            <w:shd w:fill="FF45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2880"/>
            <w:tcBorders>
              <w:top w:val="single" w:color="FF4500" w:sz="1"/>
              <w:left w:val="single" w:color="FF4500" w:sz="1"/>
              <w:bottom w:val="single" w:color="FF4500" w:sz="1"/>
              <w:right w:val="single" w:color="FF4500" w:sz="1"/>
            </w:tcBorders>
            <w:shd w:fill="FF45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2880"/>
            <w:tcBorders>
              <w:top w:val="single" w:color="FF4500" w:sz="1"/>
              <w:left w:val="single" w:color="FF4500" w:sz="1"/>
              <w:bottom w:val="single" w:color="FF4500" w:sz="1"/>
              <w:right w:val="single" w:color="FF4500" w:sz="1"/>
            </w:tcBorders>
            <w:shd w:fill="FF45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Responsibility</w:t>
            </w:r>
          </w:p>
        </w:tc>
        <w:tc>
          <w:tcPr>
            <w:tcW w:type="dxa" w:w="2160"/>
            <w:tcBorders>
              <w:top w:val="single" w:color="FF4500" w:sz="1"/>
              <w:left w:val="single" w:color="FF4500" w:sz="1"/>
              <w:bottom w:val="single" w:color="FF4500" w:sz="1"/>
              <w:right w:val="single" w:color="FF4500" w:sz="1"/>
            </w:tcBorders>
            <w:shd w:fill="FF45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Deploy Target</w:t>
            </w:r>
          </w:p>
        </w:tc>
      </w:tr>
      <w:tr>
        <w:tc>
          <w:tcPr>
            <w:tcW w:type="dxa" w:w="1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Presentation</w:t>
            </w:r>
          </w:p>
        </w:tc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Next.js 14 + React 18</w:t>
            </w:r>
          </w:p>
        </w:tc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3-D globe, UI panels, state management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Vercel Edge Network</w:t>
            </w:r>
          </w:p>
        </w:tc>
      </w:tr>
      <w:tr>
        <w:tc>
          <w:tcPr>
            <w:tcW w:type="dxa" w:w="1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API Gateway</w:t>
            </w:r>
          </w:p>
        </w:tc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FastAPI (Python 3.11)</w:t>
            </w:r>
          </w:p>
        </w:tc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REST endpoints, data orchestration, auth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Vercel Python Runtime</w:t>
            </w:r>
          </w:p>
        </w:tc>
      </w:tr>
      <w:tr>
        <w:tc>
          <w:tcPr>
            <w:tcW w:type="dxa" w:w="1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ML Engine</w:t>
            </w:r>
          </w:p>
        </w:tc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Model Loader + /models</w:t>
            </w:r>
          </w:p>
        </w:tc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Hot-loads model, runs inference, returns scores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Vercel Serverless Fn</w:t>
            </w:r>
          </w:p>
        </w:tc>
      </w:tr>
      <w:tr>
        <w:tc>
          <w:tcPr>
            <w:tcW w:type="dxa" w:w="1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Data Layer</w:t>
            </w:r>
          </w:p>
        </w:tc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External APIs + GeoTIFFs</w:t>
            </w:r>
          </w:p>
        </w:tc>
        <w:tc>
          <w:tcPr>
            <w:tcW w:type="dxa" w:w="28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Satellite, weather, terrain, custom uploads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Third-party / S3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FF4500"/>
          <w:sz w:val="26"/>
          <w:szCs w:val="26"/>
        </w:rPr>
        <w:t xml:space="preserve">7.2  Full Technology Stack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rPr>
          <w:tblHeader/>
        </w:trPr>
        <w:tc>
          <w:tcPr>
            <w:tcW w:type="dxa" w:w="18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0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5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213E"/>
                <w:sz w:val="20"/>
                <w:szCs w:val="20"/>
              </w:rPr>
              <w:t xml:space="preserve">Frontend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4500"/>
                <w:sz w:val="20"/>
                <w:szCs w:val="20"/>
              </w:rPr>
              <w:t xml:space="preserve">Next.js 14 / React 18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App shell, routing, SSR/SSG, API integration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213E"/>
                <w:sz w:val="20"/>
                <w:szCs w:val="20"/>
              </w:rPr>
              <w:t xml:space="preserve">Globe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4500"/>
                <w:sz w:val="20"/>
                <w:szCs w:val="20"/>
              </w:rPr>
              <w:t xml:space="preserve">Three.js + react-three-fiber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WebGL 3-D globe renderer with heatmap textures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213E"/>
                <w:sz w:val="20"/>
                <w:szCs w:val="20"/>
              </w:rPr>
              <w:t xml:space="preserve">Styling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4500"/>
                <w:sz w:val="20"/>
                <w:szCs w:val="20"/>
              </w:rPr>
              <w:t xml:space="preserve">Tailwind CSS + Framer Motion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Glassmorphism UI, animations, responsive layout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213E"/>
                <w:sz w:val="20"/>
                <w:szCs w:val="20"/>
              </w:rPr>
              <w:t xml:space="preserve">Map Tiles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4500"/>
                <w:sz w:val="20"/>
                <w:szCs w:val="20"/>
              </w:rPr>
              <w:t xml:space="preserve">Mapbox GL JS (or deck.gl)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Base satellite tiles and GeoJSON layer rendering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213E"/>
                <w:sz w:val="20"/>
                <w:szCs w:val="20"/>
              </w:rPr>
              <w:t xml:space="preserve">State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4500"/>
                <w:sz w:val="20"/>
                <w:szCs w:val="20"/>
              </w:rPr>
              <w:t xml:space="preserve">Zustand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Global app state (selected zone, date, layers)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213E"/>
                <w:sz w:val="20"/>
                <w:szCs w:val="20"/>
              </w:rPr>
              <w:t xml:space="preserve">API Backend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4500"/>
                <w:sz w:val="20"/>
                <w:szCs w:val="20"/>
              </w:rPr>
              <w:t xml:space="preserve">FastAPI (Python 3.11)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REST API, data fetching, model orchestration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213E"/>
                <w:sz w:val="20"/>
                <w:szCs w:val="20"/>
              </w:rPr>
              <w:t xml:space="preserve">Model Loader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4500"/>
                <w:sz w:val="20"/>
                <w:szCs w:val="20"/>
              </w:rPr>
              <w:t xml:space="preserve">Custom Python class + watchdog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File-watch hot-loader for /models directory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213E"/>
                <w:sz w:val="20"/>
                <w:szCs w:val="20"/>
              </w:rPr>
              <w:t xml:space="preserve">ML Runtimes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4500"/>
                <w:sz w:val="20"/>
                <w:szCs w:val="20"/>
              </w:rPr>
              <w:t xml:space="preserve">scikit-learn / PyTorch / ONNX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Inference backends; adapter pattern per file type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213E"/>
                <w:sz w:val="20"/>
                <w:szCs w:val="20"/>
              </w:rPr>
              <w:t xml:space="preserve">Geo Processing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4500"/>
                <w:sz w:val="20"/>
                <w:szCs w:val="20"/>
              </w:rPr>
              <w:t xml:space="preserve">GeoPandas + Rasterio + GDAL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Tile generation, raster ingestion, coord transforms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213E"/>
                <w:sz w:val="20"/>
                <w:szCs w:val="20"/>
              </w:rPr>
              <w:t xml:space="preserve">Weather API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4500"/>
                <w:sz w:val="20"/>
                <w:szCs w:val="20"/>
              </w:rPr>
              <w:t xml:space="preserve">Open-Meteo + OpenWeatherMap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Current conditions and 10-day forecast data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213E"/>
                <w:sz w:val="20"/>
                <w:szCs w:val="20"/>
              </w:rPr>
              <w:t xml:space="preserve">Satellite Data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4500"/>
                <w:sz w:val="20"/>
                <w:szCs w:val="20"/>
              </w:rPr>
              <w:t xml:space="preserve">NASA FIRMS REST API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Active fire &amp; thermal anomaly data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213E"/>
                <w:sz w:val="20"/>
                <w:szCs w:val="20"/>
              </w:rPr>
              <w:t xml:space="preserve">Deployment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4500"/>
                <w:sz w:val="20"/>
                <w:szCs w:val="20"/>
              </w:rPr>
              <w:t xml:space="preserve">Vercel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Frontend static + Python serverless functions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213E"/>
                <w:sz w:val="20"/>
                <w:szCs w:val="20"/>
              </w:rPr>
              <w:t xml:space="preserve">CI/CD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4500"/>
                <w:sz w:val="20"/>
                <w:szCs w:val="20"/>
              </w:rPr>
              <w:t xml:space="preserve">GitHub Actions + Vercel CLI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Lint, test, preview deploy on every PR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213E"/>
                <w:sz w:val="20"/>
                <w:szCs w:val="20"/>
              </w:rPr>
              <w:t xml:space="preserve">Storage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4500"/>
                <w:sz w:val="20"/>
                <w:szCs w:val="20"/>
              </w:rPr>
              <w:t xml:space="preserve">Vercel Blob / AWS S3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Uploaded GeoJSON maps and raster caches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8. Vercel Deployment Architecture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FF4500"/>
          <w:sz w:val="26"/>
          <w:szCs w:val="26"/>
        </w:rPr>
        <w:t xml:space="preserve">8.1  Project Structure for Vercel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The repository is structured so Vercel's zero-config builder automatically detects both the Next.js frontend and the FastAPI backend:</w:t>
      </w:r>
    </w:p>
    <w:p>
      <w:pPr>
        <w:spacing w:after="60" w:before="0"/>
      </w:pPr>
      <w:r>
        <w:t xml:space="preserve"/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pyroscan/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├── api/                          ← Vercel Python Serverless Functions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├── requirements.txt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├── index.py                  ← FastAPI app entry point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├── routers/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│   ├── predict.py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│   ├── tiles.py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│   ├── weather.py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│   └── upload.py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├── services/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│   ├── model_loader.py       ← plug-and-play AI loader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│   ├── data_fetcher.py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│   └── tile_processor.py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└── models/                   ← DROP YOUR MODEL HERE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    ├── .gitkeep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    └── model_config.json     ← optional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├── frontend/                     ← Next.js application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├── app/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├── components/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│   ├── Globe/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│   ├── RiskPanel/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│   └── EnvironmentLayers/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│   └── public/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├── vercel.json                   ← routing rules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└── .github/workflows/ci.yml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FF4500"/>
          <w:sz w:val="26"/>
          <w:szCs w:val="26"/>
        </w:rPr>
        <w:t xml:space="preserve">8.2  vercel.json Configuration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74151"/>
          <w:sz w:val="22"/>
          <w:szCs w:val="22"/>
        </w:rPr>
        <w:t xml:space="preserve">All /api/* requests are routed to the FastAPI Python runtime; all other requests hit the Next.js edge function:</w:t>
      </w:r>
    </w:p>
    <w:p>
      <w:pPr>
        <w:spacing w:after="40" w:before="0"/>
      </w:pPr>
      <w:r>
        <w:t xml:space="preserve"/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{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"rewrites": [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{ "source": "/api/(.*)", "destination": "/api/index.py" },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{ "source": "/(.*)", "destination": "/" }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],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"functions": {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  "api/index.py": { "runtime": "python3.11", "maxDuration": 30 }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  }</w:t>
      </w:r>
    </w:p>
    <w:p>
      <w:pPr>
        <w:spacing w:after="16" w:before="16"/>
        <w:ind w:left="720"/>
      </w:pPr>
      <w:r>
        <w:rPr>
          <w:rFonts w:ascii="Courier New" w:cs="Courier New" w:eastAsia="Courier New" w:hAnsi="Courier New"/>
          <w:color w:val="374151"/>
          <w:sz w:val="18"/>
          <w:szCs w:val="18"/>
        </w:rPr>
        <w:t xml:space="preserve">}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FF4500"/>
          <w:sz w:val="26"/>
          <w:szCs w:val="26"/>
        </w:rPr>
        <w:t xml:space="preserve">8.3  Why FastAPI over Flask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Async support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FastAPI is built on Starlette/asyncio — essential for concurrent external API calls (weather, satellite, terrain)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Auto docs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Swagger UI at /api/docs generated automatically — zero extra work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Pydantic validation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Request/response models validated at the boundary; no manual schema code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2–3× faster than Flask on I/O-bound routes in benchmarks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Vercel compat</w:t>
            </w:r>
          </w:p>
        </w:tc>
        <w:tc>
          <w:tcPr>
            <w:tcW w:type="dxa" w:w="6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Both Flask and FastAPI work as Vercel Python serverless; FastAPI is the recommended choice for new projects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9. API Specification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FF4500"/>
          <w:sz w:val="26"/>
          <w:szCs w:val="26"/>
        </w:rPr>
        <w:t xml:space="preserve">9.1  Core Endpoints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60"/>
        <w:gridCol w:w="1800"/>
        <w:gridCol w:w="4200"/>
      </w:tblGrid>
      <w:tr>
        <w:trPr>
          <w:tblHeader/>
        </w:trPr>
        <w:tc>
          <w:tcPr>
            <w:tcW w:type="dxa" w:w="900"/>
            <w:tcBorders>
              <w:top w:val="single" w:color="16213E" w:sz="1"/>
              <w:left w:val="single" w:color="16213E" w:sz="1"/>
              <w:bottom w:val="single" w:color="16213E" w:sz="1"/>
              <w:right w:val="single" w:color="16213E" w:sz="1"/>
            </w:tcBorders>
            <w:shd w:fill="16213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460"/>
            <w:tcBorders>
              <w:top w:val="single" w:color="16213E" w:sz="1"/>
              <w:left w:val="single" w:color="16213E" w:sz="1"/>
              <w:bottom w:val="single" w:color="16213E" w:sz="1"/>
              <w:right w:val="single" w:color="16213E" w:sz="1"/>
            </w:tcBorders>
            <w:shd w:fill="16213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1800"/>
            <w:tcBorders>
              <w:top w:val="single" w:color="16213E" w:sz="1"/>
              <w:left w:val="single" w:color="16213E" w:sz="1"/>
              <w:bottom w:val="single" w:color="16213E" w:sz="1"/>
              <w:right w:val="single" w:color="16213E" w:sz="1"/>
            </w:tcBorders>
            <w:shd w:fill="16213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4200"/>
            <w:tcBorders>
              <w:top w:val="single" w:color="16213E" w:sz="1"/>
              <w:left w:val="single" w:color="16213E" w:sz="1"/>
              <w:bottom w:val="single" w:color="16213E" w:sz="1"/>
              <w:right w:val="single" w:color="16213E" w:sz="1"/>
            </w:tcBorders>
            <w:shd w:fill="16213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4500"/>
                <w:sz w:val="18"/>
                <w:szCs w:val="18"/>
              </w:rPr>
              <w:t xml:space="preserve">GET</w:t>
            </w:r>
          </w:p>
        </w:tc>
        <w:tc>
          <w:tcPr>
            <w:tcW w:type="dxa" w:w="2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/api/health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None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Returns API status and model_loaded flag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4500"/>
                <w:sz w:val="18"/>
                <w:szCs w:val="18"/>
              </w:rPr>
              <w:t xml:space="preserve">GET</w:t>
            </w:r>
          </w:p>
        </w:tc>
        <w:tc>
          <w:tcPr>
            <w:tcW w:type="dxa" w:w="2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/api/risk/tiles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None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Returns risk index for all tiles in bounding box + day offset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4500"/>
                <w:sz w:val="18"/>
                <w:szCs w:val="18"/>
              </w:rPr>
              <w:t xml:space="preserve">GET</w:t>
            </w:r>
          </w:p>
        </w:tc>
        <w:tc>
          <w:tcPr>
            <w:tcW w:type="dxa" w:w="2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/api/risk/zone/{id}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None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Returns detailed factor breakdown for a specific zone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4500"/>
                <w:sz w:val="18"/>
                <w:szCs w:val="18"/>
              </w:rPr>
              <w:t xml:space="preserve">GET</w:t>
            </w:r>
          </w:p>
        </w:tc>
        <w:tc>
          <w:tcPr>
            <w:tcW w:type="dxa" w:w="2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/api/forecast/{lat}/{lon}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None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Returns 10-day risk forecast for a coordinate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4500"/>
                <w:sz w:val="18"/>
                <w:szCs w:val="18"/>
              </w:rPr>
              <w:t xml:space="preserve">GET</w:t>
            </w:r>
          </w:p>
        </w:tc>
        <w:tc>
          <w:tcPr>
            <w:tcW w:type="dxa" w:w="2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/api/weather/current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None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Returns current weather conditions for bounding box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4500"/>
                <w:sz w:val="18"/>
                <w:szCs w:val="18"/>
              </w:rPr>
              <w:t xml:space="preserve">GET</w:t>
            </w:r>
          </w:p>
        </w:tc>
        <w:tc>
          <w:tcPr>
            <w:tcW w:type="dxa" w:w="2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/api/layers/vegetation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None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Returns NDVI / EVI raster tile URL for bounding box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4500"/>
                <w:sz w:val="18"/>
                <w:szCs w:val="18"/>
              </w:rPr>
              <w:t xml:space="preserve">GET</w:t>
            </w:r>
          </w:p>
        </w:tc>
        <w:tc>
          <w:tcPr>
            <w:tcW w:type="dxa" w:w="2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/api/layers/temperature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None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Returns LST raster tile URL for bounding box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4500"/>
                <w:sz w:val="18"/>
                <w:szCs w:val="18"/>
              </w:rPr>
              <w:t xml:space="preserve">POST</w:t>
            </w:r>
          </w:p>
        </w:tc>
        <w:tc>
          <w:tcPr>
            <w:tcW w:type="dxa" w:w="2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/api/maps/upload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None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Accepts GeoJSON / shapefile upload; returns tile job ID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4500"/>
                <w:sz w:val="18"/>
                <w:szCs w:val="18"/>
              </w:rPr>
              <w:t xml:space="preserve">GET</w:t>
            </w:r>
          </w:p>
        </w:tc>
        <w:tc>
          <w:tcPr>
            <w:tcW w:type="dxa" w:w="2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/api/maps/{job_id}/status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None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4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Polls tile processing job status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4500"/>
                <w:sz w:val="18"/>
                <w:szCs w:val="18"/>
              </w:rPr>
              <w:t xml:space="preserve">GET</w:t>
            </w:r>
          </w:p>
        </w:tc>
        <w:tc>
          <w:tcPr>
            <w:tcW w:type="dxa" w:w="24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/api/search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None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Geocoding: returns lat/lon for place name query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10. UI / UX Requirements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FF4500"/>
          <w:sz w:val="26"/>
          <w:szCs w:val="26"/>
        </w:rPr>
        <w:t xml:space="preserve">10.1  Visual Design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Design Language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Glassmorphism — frosted glass panels, blur backgrounds, semi-transparent cards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Colour Palette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Deep navy (#1A1A2E) base, fire orange (#FF4500) accents, white text on dark surfaces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Typography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Inter (headings) + JetBrains Mono (data values); system font fallback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Globe Background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Space-black with subtle star field; Earth with satellite imagery base layer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Panel Style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background: rgba(255,255,255,0.05); backdrop-filter: blur(16px); border: 1px solid rgba(255,255,255,0.1)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Animations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Framer Motion page transitions; GSAP for globe camera fly-to; CSS transitions on layer toggles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FF4500"/>
          <w:sz w:val="26"/>
          <w:szCs w:val="26"/>
        </w:rPr>
        <w:t xml:space="preserve">10.2  Key UI Components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GlobeCanvas — full-viewport Three.js globe; pointer events pass through to panels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RiskHeatmapLayer — WebGL texture updated on date-slider change or new prediction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EnvironmentTogglePanel — glassmorphism card; checkboxes for Vegetation / Humidity / Temp / Wind layers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ZoneDetailDrawer — slide-in panel on zone click; shows factor bars, trend sparkline, 10-day chart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ForecastTimeline — horizontal date slider at bottom; scrub to see risk by day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ModelStatusBadge — top-right indicator; 🟢 Model Active / 🟡 Awaiting Model / 🔴 Model Error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SearchBar — floating input at top; autocomplete from geocoding API; fly-to on select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UploadDropzone — invisible drag zone over globe; activates on file hover with visual highlight</w:t>
      </w:r>
    </w:p>
    <w:p>
      <w:pPr>
        <w:spacing w:after="120" w:before="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11. Non-Functional Requirements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Initial globe load &lt; 3 s on 10 Mbps. Risk tile fetch &lt; 800 ms P95. Forecast API &lt; 2 s P95.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99.5% uptime (Vercel SLA). Graceful degradation if external data APIs are down.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Stateless FastAPI functions scale horizontally on Vercel; no shared in-process state.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Security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API keys stored in Vercel environment variables; never exposed to client. CORS restricted to own domain.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Accessibility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WCAG 2.1 AA for overlay panels; keyboard navigation for timeline and search.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Browser Support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Chrome 110+, Firefox 115+, Safari 16+ (WebGL 2 required for globe).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Model Size Limit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Models up to 500 MB supported in /models. ONNX models preferred for speed.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Data Freshness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Weather data refreshed every 15 min. Satellite NDVI refreshed daily. Forecast refreshed every 6 h.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12. Development Milestones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160"/>
        <w:gridCol w:w="1440"/>
        <w:gridCol w:w="4560"/>
      </w:tblGrid>
      <w:tr>
        <w:trPr>
          <w:tblHeader/>
        </w:trPr>
        <w:tc>
          <w:tcPr>
            <w:tcW w:type="dxa" w:w="1200"/>
            <w:tcBorders>
              <w:top w:val="single" w:color="FF4500" w:sz="1"/>
              <w:left w:val="single" w:color="FF4500" w:sz="1"/>
              <w:bottom w:val="single" w:color="FF4500" w:sz="1"/>
              <w:right w:val="single" w:color="FF4500" w:sz="1"/>
            </w:tcBorders>
            <w:shd w:fill="FF45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2160"/>
            <w:tcBorders>
              <w:top w:val="single" w:color="FF4500" w:sz="1"/>
              <w:left w:val="single" w:color="FF4500" w:sz="1"/>
              <w:bottom w:val="single" w:color="FF4500" w:sz="1"/>
              <w:right w:val="single" w:color="FF4500" w:sz="1"/>
            </w:tcBorders>
            <w:shd w:fill="FF45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Milestone</w:t>
            </w:r>
          </w:p>
        </w:tc>
        <w:tc>
          <w:tcPr>
            <w:tcW w:type="dxa" w:w="1440"/>
            <w:tcBorders>
              <w:top w:val="single" w:color="FF4500" w:sz="1"/>
              <w:left w:val="single" w:color="FF4500" w:sz="1"/>
              <w:bottom w:val="single" w:color="FF4500" w:sz="1"/>
              <w:right w:val="single" w:color="FF4500" w:sz="1"/>
            </w:tcBorders>
            <w:shd w:fill="FF45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Duration</w:t>
            </w:r>
          </w:p>
        </w:tc>
        <w:tc>
          <w:tcPr>
            <w:tcW w:type="dxa" w:w="4560"/>
            <w:tcBorders>
              <w:top w:val="single" w:color="FF4500" w:sz="1"/>
              <w:left w:val="single" w:color="FF4500" w:sz="1"/>
              <w:bottom w:val="single" w:color="FF4500" w:sz="1"/>
              <w:right w:val="single" w:color="FF4500" w:sz="1"/>
            </w:tcBorders>
            <w:shd w:fill="FF45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Deliverables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4500"/>
                <w:sz w:val="18"/>
                <w:szCs w:val="18"/>
              </w:rPr>
              <w:t xml:space="preserve">M1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Foundation</w:t>
            </w:r>
          </w:p>
        </w:tc>
        <w:tc>
          <w:tcPr>
            <w:tcW w:type="dxa" w:w="1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2 weeks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Repo scaffold, Vercel config, FastAPI skeleton, Next.js shell, CI/CD pipeline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4500"/>
                <w:sz w:val="18"/>
                <w:szCs w:val="18"/>
              </w:rPr>
              <w:t xml:space="preserve">M2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Globe &amp; UI</w:t>
            </w:r>
          </w:p>
        </w:tc>
        <w:tc>
          <w:tcPr>
            <w:tcW w:type="dxa" w:w="1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3 weeks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Three.js globe with scroll/zoom, glassmorphism panels, colour theme, component library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4500"/>
                <w:sz w:val="18"/>
                <w:szCs w:val="18"/>
              </w:rPr>
              <w:t xml:space="preserve">M3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Data Pipeline</w:t>
            </w:r>
          </w:p>
        </w:tc>
        <w:tc>
          <w:tcPr>
            <w:tcW w:type="dxa" w:w="1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2 weeks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Weather, NDVI, LST, terrain API connectors; tile generation logic; feature vector assembly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4500"/>
                <w:sz w:val="18"/>
                <w:szCs w:val="18"/>
              </w:rPr>
              <w:t xml:space="preserve">M4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AI Model Loader</w:t>
            </w:r>
          </w:p>
        </w:tc>
        <w:tc>
          <w:tcPr>
            <w:tcW w:type="dxa" w:w="1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1 week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Model loader class, watchdog file-watcher, model_config.json schema, graceful 503 fallback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4500"/>
                <w:sz w:val="18"/>
                <w:szCs w:val="18"/>
              </w:rPr>
              <w:t xml:space="preserve">M5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Risk Forecasting</w:t>
            </w:r>
          </w:p>
        </w:tc>
        <w:tc>
          <w:tcPr>
            <w:tcW w:type="dxa" w:w="1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2 weeks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10-day forecast endpoint, zone classification logic, factor breakdown API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4500"/>
                <w:sz w:val="18"/>
                <w:szCs w:val="18"/>
              </w:rPr>
              <w:t xml:space="preserve">M6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Heatmap &amp; Layers</w:t>
            </w:r>
          </w:p>
        </w:tc>
        <w:tc>
          <w:tcPr>
            <w:tcW w:type="dxa" w:w="1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2 weeks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Risk heatmap texture on globe, env overlay layers (veg / humidity / temp / wind)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4500"/>
                <w:sz w:val="18"/>
                <w:szCs w:val="18"/>
              </w:rPr>
              <w:t xml:space="preserve">M7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Map Upload &amp; UX</w:t>
            </w:r>
          </w:p>
        </w:tc>
        <w:tc>
          <w:tcPr>
            <w:tcW w:type="dxa" w:w="1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1 week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7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Drag-and-drop GeoJSON ingest, zone detail drawer, forecast timeline slider, search bar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4500"/>
                <w:sz w:val="18"/>
                <w:szCs w:val="18"/>
              </w:rPr>
              <w:t xml:space="preserve">M8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Polish &amp; Deploy</w:t>
            </w:r>
          </w:p>
        </w:tc>
        <w:tc>
          <w:tcPr>
            <w:tcW w:type="dxa" w:w="14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1 week</w:t>
            </w:r>
          </w:p>
        </w:tc>
        <w:tc>
          <w:tcPr>
            <w:tcW w:type="dxa" w:w="4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Performance audit, accessibility pass, production Vercel deploy, smoke tests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13. Risks &amp; Mitigations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1200"/>
        <w:gridCol w:w="1200"/>
        <w:gridCol w:w="3600"/>
      </w:tblGrid>
      <w:tr>
        <w:trPr>
          <w:tblHeader/>
        </w:trPr>
        <w:tc>
          <w:tcPr>
            <w:tcW w:type="dxa" w:w="336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12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Likelihood</w:t>
            </w:r>
          </w:p>
        </w:tc>
        <w:tc>
          <w:tcPr>
            <w:tcW w:type="dxa" w:w="12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3600"/>
            <w:tcBorders>
              <w:top w:val="single" w:color="1A1A2E" w:sz="1"/>
              <w:left w:val="single" w:color="1A1A2E" w:sz="1"/>
              <w:bottom w:val="single" w:color="1A1A2E" w:sz="1"/>
              <w:right w:val="single" w:color="1A1A2E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Mitigation</w:t>
            </w:r>
          </w:p>
        </w:tc>
      </w:tr>
      <w:tr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External satellite API rate limits or downtime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59E0B"/>
                <w:sz w:val="18"/>
                <w:szCs w:val="18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4500"/>
                <w:sz w:val="18"/>
                <w:szCs w:val="18"/>
              </w:rPr>
              <w:t xml:space="preserve">High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Cache last-good tile set in Vercel Blob; show staleness timestamp in UI</w:t>
            </w:r>
          </w:p>
        </w:tc>
      </w:tr>
      <w:tr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Dropped model file format incompatible with loader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Low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59E0B"/>
                <w:sz w:val="18"/>
                <w:szCs w:val="18"/>
              </w:rPr>
              <w:t xml:space="preserve">Medium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Model contract spec + validation on load; clear error message in ModelStatusBadge</w:t>
            </w:r>
          </w:p>
        </w:tc>
      </w:tr>
      <w:tr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WebGL not supported on user device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Low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59E0B"/>
                <w:sz w:val="18"/>
                <w:szCs w:val="18"/>
              </w:rPr>
              <w:t xml:space="preserve">Medium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Fallback 2-D leaflet map; feature-detect on load</w:t>
            </w:r>
          </w:p>
        </w:tc>
      </w:tr>
      <w:tr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Vercel 30-second serverless timeout on heavy inference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59E0B"/>
                <w:sz w:val="18"/>
                <w:szCs w:val="18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4500"/>
                <w:sz w:val="18"/>
                <w:szCs w:val="18"/>
              </w:rPr>
              <w:t xml:space="preserve">High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Pre-compute tile risk scores nightly; API serves cache; real-time only for delta updates</w:t>
            </w:r>
          </w:p>
        </w:tc>
      </w:tr>
      <w:tr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Open-Meteo / OpenWeatherMap API key exhaustion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Low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59E0B"/>
                <w:sz w:val="18"/>
                <w:szCs w:val="18"/>
              </w:rPr>
              <w:t xml:space="preserve">Medium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Rotate keys via env vars; implement exponential backoff</w:t>
            </w:r>
          </w:p>
        </w:tc>
      </w:tr>
      <w:tr>
        <w:tc>
          <w:tcPr>
            <w:tcW w:type="dxa" w:w="3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Large ONNX/PyTorch model file exceeds Vercel bundle limit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59E0B"/>
                <w:sz w:val="18"/>
                <w:szCs w:val="18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4500"/>
                <w:sz w:val="18"/>
                <w:szCs w:val="18"/>
              </w:rPr>
              <w:t xml:space="preserve">High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Store model in Vercel Blob / S3; loader fetches on first request and caches locally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2E"/>
          <w:sz w:val="34"/>
          <w:szCs w:val="34"/>
        </w:rPr>
        <w:t xml:space="preserve">14. Open Questions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Authentication — Should v1.0 ship with any auth layer, or is public read-only access acceptable for the demo?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Model storage — Will large model files (&gt; 100 MB) be stored in the repo, Vercel Blob, or an external S3 bucket?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Tile resolution — What is the desired spatial resolution of risk tiles? (1 km × 1 km vs 500 m × 500 m)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Data licensing — Confirm that MODIS / NASA FIRMS data usage complies with licence terms for the intended deployment context.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Offline mode — Is there a requirement to support cached/offline operation for field use in low-connectivity areas?</w:t>
      </w:r>
    </w:p>
    <w:p>
      <w:pPr>
        <w:spacing w:after="120" w:before="0"/>
      </w:pPr>
      <w:r>
        <w:t xml:space="preserve"/>
      </w:r>
    </w:p>
    <w:p>
      <w:pPr>
        <w:pBdr>
          <w:bottom w:val="single" w:color="E5E7EB" w:sz="4" w:space="1"/>
        </w:pBdr>
        <w:spacing w:after="120" w:before="12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End of Document  ·  PyroScan PRD v1.0  ·  April 2026</w:t>
      </w:r>
    </w:p>
    <w:p>
      <w:pPr>
        <w:spacing w:after="80" w:before="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 w:space="1"/>
      </w:pBdr>
      <w:tabs>
        <w:tab w:val="right" w:pos="9360"/>
      </w:tabs>
      <w:spacing w:after="0" w:before="120"/>
    </w:pPr>
    <w:r>
      <w:rPr>
        <w:rFonts w:ascii="Arial" w:cs="Arial" w:eastAsia="Arial" w:hAnsi="Arial"/>
        <w:color w:val="6B7280"/>
        <w:sz w:val="16"/>
        <w:szCs w:val="16"/>
      </w:rPr>
      <w:t xml:space="preserve">Confidential — Internal Use Only</w:t>
    </w:r>
    <w:r>
      <w:rPr>
        <w:rFonts w:ascii="Arial" w:cs="Arial" w:eastAsia="Arial" w:hAnsi="Arial"/>
        <w:color w:val="6B7280"/>
        <w:sz w:val="16"/>
        <w:szCs w:val="16"/>
      </w:rPr>
      <w:t xml:space="preserve">	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F4500" w:sz="4" w:space="1"/>
      </w:pBdr>
      <w:spacing w:after="120" w:before="0"/>
    </w:pPr>
    <w:r>
      <w:rPr>
        <w:rFonts w:ascii="Arial" w:cs="Arial" w:eastAsia="Arial" w:hAnsi="Arial"/>
        <w:color w:val="6B7280"/>
        <w:sz w:val="18"/>
        <w:szCs w:val="18"/>
      </w:rPr>
      <w:t xml:space="preserve">🔥 PyroScan  ·  Product Requirements Document</w:t>
    </w:r>
    <w:r>
      <w:rPr>
        <w:rFonts w:ascii="Arial" w:cs="Arial" w:eastAsia="Arial" w:hAnsi="Arial"/>
        <w:color w:val="6B7280"/>
        <w:sz w:val="18"/>
        <w:szCs w:val="18"/>
      </w:rPr>
      <w:t xml:space="preserve">   v1.0 — April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A1A2E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FF450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6213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2026-04-18T12:52:59.230Z</dcterms:created>
  <dcterms:modified xsi:type="dcterms:W3CDTF">2026-04-18T12:52:59.231Z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