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高等院校分析与推荐系统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</w:t>
            </w:r>
            <w:r>
              <w:rPr>
                <w:rFonts w:hint="eastAsia" w:ascii="楷体_GB2312" w:eastAsia="楷体_GB2312"/>
                <w:sz w:val="30"/>
              </w:rPr>
              <w:t>6组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张誉洋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02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</w:t>
            </w: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 xml:space="preserve">  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02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年1月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工位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工作进度汇报，问题讨论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马鸿瑞，张誉洋，张扬，陈靖仁，张博轩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爬取高考数据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</w:rPr>
              <w:t>接口文档编写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前端界面设计</w:t>
            </w:r>
          </w:p>
          <w:p>
            <w:pPr>
              <w:numPr>
                <w:numId w:val="0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爬取高考数据完成度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0%</w:t>
            </w:r>
          </w:p>
          <w:bookmarkEnd w:id="1"/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接口文档编写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前端界面设计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如何同时爬取多年高考数据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问题1解决方案：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借鉴别让爬虫代码进行学习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尝试对原有代码进行改进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问题2：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vue3中引用了vue2的部分插件，导致前端显示不兼容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问题2解决方案：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（1）</w:t>
            </w:r>
            <w:bookmarkStart w:id="2" w:name="_GoBack"/>
            <w:bookmarkEnd w:id="2"/>
            <w:r>
              <w:rPr>
                <w:rFonts w:hint="eastAsia" w:ascii="Times New Roman" w:hAnsi="Times New Roman"/>
                <w:sz w:val="24"/>
                <w:szCs w:val="24"/>
              </w:rPr>
              <w:t>重构了项目，解决了依赖版本冲突等问题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张博轩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张博轩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5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8442"/>
    <w:multiLevelType w:val="singleLevel"/>
    <w:tmpl w:val="A8D18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2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4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2OWU0NjliNzgyM2EzYTFlNmMyNWZmN2JhMWYzNDcifQ=="/>
  </w:docVars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17E3"/>
    <w:rsid w:val="003D6A9F"/>
    <w:rsid w:val="004007D2"/>
    <w:rsid w:val="004019D4"/>
    <w:rsid w:val="00404D2D"/>
    <w:rsid w:val="00411410"/>
    <w:rsid w:val="004204C2"/>
    <w:rsid w:val="00431F08"/>
    <w:rsid w:val="004663BF"/>
    <w:rsid w:val="0048263D"/>
    <w:rsid w:val="004C67FE"/>
    <w:rsid w:val="005528CF"/>
    <w:rsid w:val="00564840"/>
    <w:rsid w:val="005A5CB9"/>
    <w:rsid w:val="005A7153"/>
    <w:rsid w:val="005C1CF4"/>
    <w:rsid w:val="005D6903"/>
    <w:rsid w:val="005E2314"/>
    <w:rsid w:val="00605462"/>
    <w:rsid w:val="006244DE"/>
    <w:rsid w:val="0069317C"/>
    <w:rsid w:val="006A540E"/>
    <w:rsid w:val="006A6502"/>
    <w:rsid w:val="00716E2F"/>
    <w:rsid w:val="007219EE"/>
    <w:rsid w:val="00745113"/>
    <w:rsid w:val="007777F3"/>
    <w:rsid w:val="007A0F11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57F97"/>
    <w:rsid w:val="009E3AF7"/>
    <w:rsid w:val="009E3CC9"/>
    <w:rsid w:val="00A1757B"/>
    <w:rsid w:val="00A20326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DF4111"/>
    <w:rsid w:val="00E246D3"/>
    <w:rsid w:val="00E57093"/>
    <w:rsid w:val="00E66D7C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1F06BCF"/>
    <w:rsid w:val="2E170C8A"/>
    <w:rsid w:val="2F2B53B6"/>
    <w:rsid w:val="352869D7"/>
    <w:rsid w:val="38A058F5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autoRedefine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autoRedefine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autoRedefine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autoRedefine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  <w:style w:type="paragraph" w:styleId="7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C:\Users\Administrator\Desktop\HD-PMC-305_周例会纪要.dot</Template>
  <Company>China</Company>
  <Pages>3</Pages>
  <Words>151</Words>
  <Characters>866</Characters>
  <Lines>7</Lines>
  <Paragraphs>2</Paragraphs>
  <TotalTime>15</TotalTime>
  <ScaleCrop>false</ScaleCrop>
  <LinksUpToDate>false</LinksUpToDate>
  <CharactersWithSpaces>1015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2023-12-28T13:53:00Z</dcterms:created>
  <dc:creator>Administrator</dc:creator>
  <cp:lastModifiedBy>无力</cp:lastModifiedBy>
  <dcterms:modified xsi:type="dcterms:W3CDTF">2024-01-02T09:13:41Z</dcterms:modified>
  <dc:subject>&lt;项目名称&gt;</dc:subject>
  <dc:title>&lt;阶段名称&gt;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CB42C9A0772B422FA25F3CE56973ACC6_13</vt:lpwstr>
  </property>
</Properties>
</file>