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5C8" w:rsidRDefault="00AB7052">
      <w:r w:rsidRPr="00AB7052">
        <w:rPr>
          <w:rFonts w:hint="eastAsia"/>
        </w:rPr>
        <w:t>“</w:t>
      </w:r>
      <w:r w:rsidRPr="00AB7052">
        <w:t>Now, that’s what I call high-quality H2O.”</w:t>
      </w:r>
    </w:p>
    <w:sectPr w:rsidR="00B925C8" w:rsidSect="00B9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7052"/>
    <w:rsid w:val="00AB7052"/>
    <w:rsid w:val="00B925C8"/>
    <w:rsid w:val="00D14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2013-03-17T21:28:00Z</dcterms:created>
  <dcterms:modified xsi:type="dcterms:W3CDTF">2013-03-17T21:28:00Z</dcterms:modified>
</cp:coreProperties>
</file>