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4A7A" w14:textId="77777777" w:rsidR="00363535" w:rsidRDefault="00000000">
      <w:pPr>
        <w:shd w:val="clear" w:color="auto" w:fill="1B2A4A"/>
        <w:spacing w:before="120" w:after="10"/>
        <w:jc w:val="center"/>
      </w:pPr>
      <w:r>
        <w:rPr>
          <w:b/>
          <w:bCs/>
          <w:color w:val="FFFFFF"/>
          <w:sz w:val="68"/>
          <w:szCs w:val="68"/>
        </w:rPr>
        <w:t>ARGO</w:t>
      </w:r>
    </w:p>
    <w:p w14:paraId="5DAED9C0" w14:textId="77777777" w:rsidR="00363535" w:rsidRDefault="00000000">
      <w:pPr>
        <w:shd w:val="clear" w:color="auto" w:fill="1B2A4A"/>
        <w:spacing w:after="90"/>
        <w:jc w:val="center"/>
      </w:pPr>
      <w:r>
        <w:rPr>
          <w:b/>
          <w:bCs/>
          <w:color w:val="FFFFFF"/>
          <w:sz w:val="23"/>
          <w:szCs w:val="23"/>
        </w:rPr>
        <w:t>AUTOMATED RETRIEVAL &amp; GATE OPERATIONS</w:t>
      </w:r>
    </w:p>
    <w:p w14:paraId="17E473C5" w14:textId="77777777" w:rsidR="00363535" w:rsidRDefault="00000000">
      <w:pPr>
        <w:shd w:val="clear" w:color="auto" w:fill="1B2A4A"/>
        <w:spacing w:after="110"/>
        <w:jc w:val="center"/>
      </w:pPr>
      <w:r>
        <w:rPr>
          <w:i/>
          <w:iCs/>
          <w:color w:val="CFE8E4"/>
          <w:sz w:val="20"/>
          <w:szCs w:val="20"/>
        </w:rPr>
        <w:t>Automate.  Notify.  Verify.</w:t>
      </w:r>
    </w:p>
    <w:p w14:paraId="3239F7F3" w14:textId="77777777" w:rsidR="00363535" w:rsidRDefault="00000000">
      <w:pPr>
        <w:shd w:val="clear" w:color="auto" w:fill="1B2A4A"/>
        <w:spacing w:after="130"/>
        <w:jc w:val="center"/>
      </w:pPr>
      <w:r>
        <w:rPr>
          <w:color w:val="FFFFFF"/>
          <w:sz w:val="16"/>
          <w:szCs w:val="16"/>
        </w:rPr>
        <w:t>Gate-</w:t>
      </w:r>
      <w:proofErr w:type="gramStart"/>
      <w:r>
        <w:rPr>
          <w:color w:val="FFFFFF"/>
          <w:sz w:val="16"/>
          <w:szCs w:val="16"/>
        </w:rPr>
        <w:t>1  ·</w:t>
      </w:r>
      <w:proofErr w:type="gramEnd"/>
      <w:r>
        <w:rPr>
          <w:color w:val="FFFFFF"/>
          <w:sz w:val="16"/>
          <w:szCs w:val="16"/>
        </w:rPr>
        <w:t xml:space="preserve">  Zone-</w:t>
      </w:r>
      <w:proofErr w:type="gramStart"/>
      <w:r>
        <w:rPr>
          <w:color w:val="FFFFFF"/>
          <w:sz w:val="16"/>
          <w:szCs w:val="16"/>
        </w:rPr>
        <w:t>1  ·</w:t>
      </w:r>
      <w:proofErr w:type="gramEnd"/>
      <w:r>
        <w:rPr>
          <w:color w:val="FFFFFF"/>
          <w:sz w:val="16"/>
          <w:szCs w:val="16"/>
        </w:rPr>
        <w:t xml:space="preserve">  Plaksha University      |      Group 6 — Team Helios      |      ILGC-II</w:t>
      </w:r>
    </w:p>
    <w:p w14:paraId="74EA05A2" w14:textId="77777777" w:rsidR="00363535" w:rsidRDefault="00000000">
      <w:pPr>
        <w:spacing w:before="160" w:after="260"/>
        <w:jc w:val="center"/>
      </w:pPr>
      <w:r>
        <w:rPr>
          <w:b/>
          <w:bCs/>
          <w:color w:val="1F7A72"/>
          <w:sz w:val="18"/>
          <w:szCs w:val="18"/>
        </w:rPr>
        <w:t xml:space="preserve">TECHNICAL </w:t>
      </w:r>
      <w:proofErr w:type="gramStart"/>
      <w:r>
        <w:rPr>
          <w:b/>
          <w:bCs/>
          <w:color w:val="1F7A72"/>
          <w:sz w:val="18"/>
          <w:szCs w:val="18"/>
        </w:rPr>
        <w:t>OVERVIEW  &amp;</w:t>
      </w:r>
      <w:proofErr w:type="gramEnd"/>
      <w:r>
        <w:rPr>
          <w:b/>
          <w:bCs/>
          <w:color w:val="1F7A72"/>
          <w:sz w:val="18"/>
          <w:szCs w:val="18"/>
        </w:rPr>
        <w:t xml:space="preserve">  SYSTEM DOCUMENTATION</w:t>
      </w:r>
    </w:p>
    <w:p w14:paraId="50E70851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1.  Executive Summary</w:t>
      </w:r>
    </w:p>
    <w:p w14:paraId="4A36FDFE" w14:textId="77777777" w:rsidR="00363535" w:rsidRDefault="00000000">
      <w:pPr>
        <w:spacing w:after="160" w:line="280" w:lineRule="auto"/>
        <w:jc w:val="both"/>
      </w:pPr>
      <w:r>
        <w:t>Gate-1 at Plaksha University handles parcels for close to 800 students entirely by hand: a paper register, an unsorted heap of boxes, and a guard checking identities by eye. In Q1 2026, 1,175 parcels passed through the gate, and 332 of them — 28% — were still sitting uncollected at the end of the quarter, with no record of who had been notified, or when.</w:t>
      </w:r>
    </w:p>
    <w:p w14:paraId="3ABAC8B3" w14:textId="77777777" w:rsidR="00363535" w:rsidRDefault="00000000">
      <w:pPr>
        <w:spacing w:after="160" w:line="280" w:lineRule="auto"/>
        <w:jc w:val="both"/>
      </w:pPr>
      <w:r>
        <w:t>ARGO (Automated Retrieval &amp; Gate Operations) replaces that process end-to-end, running on the tablet already sitting at the gate. A guard photographs a parcel label; Gemini 2.5 Flash reads it and the system assigns a shelf slot automatically. The recipient is emailed the moment their parcel is stored, and again on a 48-hour reminder cycle for anything still uncollected. At pickup, a one-time PIN identifies the parcel and a live face match against the recipient's enrolled photo confirms the right person is at the counter; the guard gives final sign-off, and the exchange is logged against their ID and a timestamp.</w:t>
      </w:r>
    </w:p>
    <w:p w14:paraId="2AB2432F" w14:textId="77777777" w:rsidR="00363535" w:rsidRDefault="00000000">
      <w:pPr>
        <w:spacing w:after="160" w:line="280" w:lineRule="auto"/>
        <w:jc w:val="both"/>
      </w:pPr>
      <w:r>
        <w:t>Everything described below is a working, demoed prototype — Flutter on the tablet, Firebase across authentication, data and compute, and an on-device model that generates each face embedding locally on the tablet rather than sending photos to a third-party vision API.</w:t>
      </w:r>
    </w:p>
    <w:p w14:paraId="13C838D8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2.  The Problem at Gate-1</w:t>
      </w:r>
    </w:p>
    <w:p w14:paraId="033976FC" w14:textId="33B80B02" w:rsidR="00363535" w:rsidRDefault="00000000">
      <w:pPr>
        <w:spacing w:after="160" w:line="280" w:lineRule="auto"/>
        <w:jc w:val="both"/>
      </w:pPr>
      <w:r>
        <w:t>Every parcel is logged once on arrival</w:t>
      </w:r>
      <w:r w:rsidR="008353CD">
        <w:t xml:space="preserve">. </w:t>
      </w:r>
      <w:r>
        <w:t>Retrieval means sifting through an unsorted heap; verification is a guard glancing at a student ID; and no channel tells a student their parcel has even arrived.</w:t>
      </w:r>
    </w:p>
    <w:p w14:paraId="4E966415" w14:textId="1EB5FF75" w:rsidR="00363535" w:rsidRPr="008353CD" w:rsidRDefault="00000000">
      <w:pPr>
        <w:pBdr>
          <w:left w:val="single" w:sz="24" w:space="8" w:color="1F7A72"/>
        </w:pBdr>
        <w:shd w:val="clear" w:color="auto" w:fill="E4E9F0"/>
        <w:spacing w:before="40" w:after="160"/>
        <w:ind w:left="120"/>
        <w:rPr>
          <w:b/>
          <w:bCs/>
        </w:rPr>
      </w:pPr>
      <w:r w:rsidRPr="008353CD">
        <w:rPr>
          <w:b/>
          <w:bCs/>
          <w:i/>
          <w:iCs/>
          <w:color w:val="1B2A4A"/>
          <w:sz w:val="20"/>
          <w:szCs w:val="20"/>
        </w:rPr>
        <w:t xml:space="preserve">How might we eliminate parcel misplacement and uncollected backlogs at Gate-1 for ~800 students, with a system guards can operate with minimal training — achieving zero misplacements and 90% collection within 48 hours, at </w:t>
      </w:r>
      <w:proofErr w:type="spellStart"/>
      <w:r w:rsidR="008353CD">
        <w:rPr>
          <w:b/>
          <w:bCs/>
          <w:i/>
          <w:iCs/>
          <w:color w:val="1B2A4A"/>
          <w:sz w:val="20"/>
          <w:szCs w:val="20"/>
        </w:rPr>
        <w:t>minimal</w:t>
      </w:r>
      <w:r w:rsidRPr="008353CD">
        <w:rPr>
          <w:b/>
          <w:bCs/>
          <w:i/>
          <w:iCs/>
          <w:color w:val="1B2A4A"/>
          <w:sz w:val="20"/>
          <w:szCs w:val="20"/>
        </w:rPr>
        <w:t>recurring</w:t>
      </w:r>
      <w:proofErr w:type="spellEnd"/>
      <w:r w:rsidRPr="008353CD">
        <w:rPr>
          <w:b/>
          <w:bCs/>
          <w:i/>
          <w:iCs/>
          <w:color w:val="1B2A4A"/>
          <w:sz w:val="20"/>
          <w:szCs w:val="20"/>
        </w:rPr>
        <w:t xml:space="preserve"> cost?</w:t>
      </w:r>
    </w:p>
    <w:p w14:paraId="7A8A5EDB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t>Manual, duplicate logging — no searchable record between arrival and pickup</w:t>
      </w:r>
    </w:p>
    <w:p w14:paraId="2965F79D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t>No notification channel — students learn about parcels by chance or a trip to the gate</w:t>
      </w:r>
    </w:p>
    <w:p w14:paraId="47D905D8" w14:textId="77777777" w:rsidR="00363535" w:rsidRDefault="00000000">
      <w:pPr>
        <w:pStyle w:val="ListParagraph"/>
        <w:numPr>
          <w:ilvl w:val="0"/>
          <w:numId w:val="2"/>
        </w:numPr>
        <w:spacing w:after="160" w:line="266" w:lineRule="auto"/>
      </w:pPr>
      <w:r>
        <w:rPr>
          <w:b/>
          <w:bCs/>
        </w:rPr>
        <w:t>Unstructured storage and visual-only ID checks</w:t>
      </w:r>
      <w:r>
        <w:t xml:space="preserve"> — slow retrieval, error-prone verification, and zero audit trail</w:t>
      </w:r>
    </w:p>
    <w:p w14:paraId="6BC21811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3.  Research &amp; Validation</w:t>
      </w:r>
    </w:p>
    <w:p w14:paraId="102233E6" w14:textId="77777777" w:rsidR="00363535" w:rsidRDefault="00000000">
      <w:pPr>
        <w:spacing w:after="160" w:line="280" w:lineRule="auto"/>
        <w:jc w:val="both"/>
      </w:pPr>
      <w:r>
        <w:t>Before any design work, the team ran structured interviews with both Gate-1 security guards, two rounds of student surveys (n = 36 to 107), and direct process observation through April 2026. The figures below anchor every downstream design decision.</w:t>
      </w:r>
    </w:p>
    <w:tbl>
      <w:tblPr>
        <w:tblW w:w="9746" w:type="dxa"/>
        <w:tblBorders>
          <w:top w:val="single" w:sz="4" w:space="0" w:color="C9D2DC"/>
          <w:left w:val="none" w:sz="0" w:space="0" w:color="FFFFFF"/>
          <w:bottom w:val="single" w:sz="4" w:space="0" w:color="C9D2DC"/>
          <w:right w:val="none" w:sz="0" w:space="0" w:color="FFFFFF"/>
          <w:insideH w:val="single" w:sz="3" w:space="0" w:color="DCE2E8"/>
          <w:insideV w:val="single" w:sz="3" w:space="0" w:color="DC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00"/>
        <w:gridCol w:w="2646"/>
        <w:gridCol w:w="2700"/>
      </w:tblGrid>
      <w:tr w:rsidR="00363535" w14:paraId="3B8463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400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B2DAB71" w14:textId="77777777" w:rsidR="00363535" w:rsidRDefault="00000000">
            <w:r>
              <w:rPr>
                <w:b/>
                <w:bCs/>
                <w:color w:val="FFFFFF"/>
                <w:sz w:val="18"/>
                <w:szCs w:val="18"/>
              </w:rPr>
              <w:t>Metric</w:t>
            </w:r>
          </w:p>
        </w:tc>
        <w:tc>
          <w:tcPr>
            <w:tcW w:w="2646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16B9F5" w14:textId="77777777" w:rsidR="00363535" w:rsidRDefault="00000000">
            <w:r>
              <w:rPr>
                <w:b/>
                <w:bCs/>
                <w:color w:val="FFFFFF"/>
                <w:sz w:val="18"/>
                <w:szCs w:val="18"/>
              </w:rPr>
              <w:t>Finding</w:t>
            </w:r>
          </w:p>
        </w:tc>
        <w:tc>
          <w:tcPr>
            <w:tcW w:w="2700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CE8D6C6" w14:textId="77777777" w:rsidR="00363535" w:rsidRDefault="00000000">
            <w:r>
              <w:rPr>
                <w:b/>
                <w:bCs/>
                <w:color w:val="FFFFFF"/>
                <w:sz w:val="18"/>
                <w:szCs w:val="18"/>
              </w:rPr>
              <w:t>Source</w:t>
            </w:r>
          </w:p>
        </w:tc>
      </w:tr>
      <w:tr w:rsidR="00363535" w14:paraId="6729F666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FCB6B4" w14:textId="77777777" w:rsidR="00363535" w:rsidRDefault="00000000">
            <w:r>
              <w:rPr>
                <w:sz w:val="18"/>
                <w:szCs w:val="18"/>
              </w:rPr>
              <w:t>Parcels handled, Q1 2026</w:t>
            </w:r>
          </w:p>
        </w:tc>
        <w:tc>
          <w:tcPr>
            <w:tcW w:w="26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F9F067" w14:textId="77777777" w:rsidR="00363535" w:rsidRDefault="00000000">
            <w:r>
              <w:rPr>
                <w:b/>
                <w:bCs/>
                <w:sz w:val="18"/>
                <w:szCs w:val="18"/>
              </w:rPr>
              <w:t>1,175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89787" w14:textId="700D8F71" w:rsidR="00363535" w:rsidRDefault="00000000">
            <w:r>
              <w:rPr>
                <w:sz w:val="18"/>
                <w:szCs w:val="18"/>
              </w:rPr>
              <w:t xml:space="preserve">Gate-1 operations </w:t>
            </w:r>
            <w:r w:rsidR="008353CD">
              <w:rPr>
                <w:sz w:val="18"/>
                <w:szCs w:val="18"/>
              </w:rPr>
              <w:t>interview data</w:t>
            </w:r>
          </w:p>
        </w:tc>
      </w:tr>
      <w:tr w:rsidR="00363535" w14:paraId="16FE4550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DE9785" w14:textId="77777777" w:rsidR="00363535" w:rsidRDefault="00000000">
            <w:r>
              <w:rPr>
                <w:sz w:val="18"/>
                <w:szCs w:val="18"/>
              </w:rPr>
              <w:lastRenderedPageBreak/>
              <w:t>Uncollected at end of Q1</w:t>
            </w:r>
          </w:p>
        </w:tc>
        <w:tc>
          <w:tcPr>
            <w:tcW w:w="2646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67BBCF" w14:textId="77777777" w:rsidR="00363535" w:rsidRDefault="00000000">
            <w:proofErr w:type="gramStart"/>
            <w:r>
              <w:rPr>
                <w:b/>
                <w:bCs/>
                <w:sz w:val="18"/>
                <w:szCs w:val="18"/>
              </w:rPr>
              <w:t>332  (</w:t>
            </w:r>
            <w:proofErr w:type="gramEnd"/>
            <w:r>
              <w:rPr>
                <w:b/>
                <w:bCs/>
                <w:sz w:val="18"/>
                <w:szCs w:val="18"/>
              </w:rPr>
              <w:t>28%)</w:t>
            </w:r>
          </w:p>
        </w:tc>
        <w:tc>
          <w:tcPr>
            <w:tcW w:w="27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9CBCA9" w14:textId="09EC63C0" w:rsidR="00363535" w:rsidRDefault="00000000">
            <w:r>
              <w:rPr>
                <w:sz w:val="18"/>
                <w:szCs w:val="18"/>
              </w:rPr>
              <w:t>Gate-1 operations</w:t>
            </w:r>
            <w:r w:rsidR="008353CD">
              <w:rPr>
                <w:sz w:val="18"/>
                <w:szCs w:val="18"/>
              </w:rPr>
              <w:t xml:space="preserve"> interview</w:t>
            </w:r>
            <w:r>
              <w:rPr>
                <w:sz w:val="18"/>
                <w:szCs w:val="18"/>
              </w:rPr>
              <w:t xml:space="preserve"> data</w:t>
            </w:r>
          </w:p>
        </w:tc>
      </w:tr>
      <w:tr w:rsidR="00363535" w14:paraId="3CF569F8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B5BE18" w14:textId="77777777" w:rsidR="00363535" w:rsidRDefault="00000000">
            <w:r>
              <w:rPr>
                <w:sz w:val="18"/>
                <w:szCs w:val="18"/>
              </w:rPr>
              <w:t>Students who'd lost or misplaced a parcel</w:t>
            </w:r>
          </w:p>
        </w:tc>
        <w:tc>
          <w:tcPr>
            <w:tcW w:w="26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4A62C1" w14:textId="77777777" w:rsidR="00363535" w:rsidRDefault="00000000">
            <w:r>
              <w:rPr>
                <w:b/>
                <w:bCs/>
                <w:sz w:val="18"/>
                <w:szCs w:val="18"/>
              </w:rPr>
              <w:t>43%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BB5D41" w14:textId="77777777" w:rsidR="00363535" w:rsidRDefault="00000000">
            <w:r>
              <w:rPr>
                <w:sz w:val="18"/>
                <w:szCs w:val="18"/>
              </w:rPr>
              <w:t>Survey, n=107, Mar 2026</w:t>
            </w:r>
          </w:p>
        </w:tc>
      </w:tr>
      <w:tr w:rsidR="00363535" w14:paraId="10C19144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EF2364" w14:textId="77777777" w:rsidR="00363535" w:rsidRDefault="00000000">
            <w:r>
              <w:rPr>
                <w:sz w:val="18"/>
                <w:szCs w:val="18"/>
              </w:rPr>
              <w:t>Rated retrieval difficulty ≥ 3 of 5</w:t>
            </w:r>
          </w:p>
        </w:tc>
        <w:tc>
          <w:tcPr>
            <w:tcW w:w="2646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2D7411" w14:textId="77777777" w:rsidR="00363535" w:rsidRDefault="00000000">
            <w:r>
              <w:rPr>
                <w:b/>
                <w:bCs/>
                <w:sz w:val="18"/>
                <w:szCs w:val="18"/>
              </w:rPr>
              <w:t>67.7%</w:t>
            </w:r>
          </w:p>
        </w:tc>
        <w:tc>
          <w:tcPr>
            <w:tcW w:w="27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CA879E" w14:textId="77777777" w:rsidR="00363535" w:rsidRDefault="00000000">
            <w:r>
              <w:rPr>
                <w:sz w:val="18"/>
                <w:szCs w:val="18"/>
              </w:rPr>
              <w:t>Survey, n=99, Apr 2026</w:t>
            </w:r>
          </w:p>
        </w:tc>
      </w:tr>
      <w:tr w:rsidR="00363535" w14:paraId="78284DB3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EEA183" w14:textId="77777777" w:rsidR="00363535" w:rsidRDefault="00000000">
            <w:r>
              <w:rPr>
                <w:sz w:val="18"/>
                <w:szCs w:val="18"/>
              </w:rPr>
              <w:t>Want a digital notification system</w:t>
            </w:r>
          </w:p>
        </w:tc>
        <w:tc>
          <w:tcPr>
            <w:tcW w:w="26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B70731" w14:textId="77777777" w:rsidR="00363535" w:rsidRDefault="00000000">
            <w:r>
              <w:rPr>
                <w:b/>
                <w:bCs/>
                <w:sz w:val="18"/>
                <w:szCs w:val="18"/>
              </w:rPr>
              <w:t>84.1%</w:t>
            </w:r>
          </w:p>
        </w:tc>
        <w:tc>
          <w:tcPr>
            <w:tcW w:w="27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9BAC28" w14:textId="77777777" w:rsidR="00363535" w:rsidRDefault="00000000">
            <w:r>
              <w:rPr>
                <w:sz w:val="18"/>
                <w:szCs w:val="18"/>
              </w:rPr>
              <w:t>Survey, n=63, Apr 2026</w:t>
            </w:r>
          </w:p>
        </w:tc>
      </w:tr>
      <w:tr w:rsidR="00363535" w14:paraId="36EEF34F" w14:textId="77777777">
        <w:tblPrEx>
          <w:tblCellMar>
            <w:top w:w="0" w:type="dxa"/>
            <w:bottom w:w="0" w:type="dxa"/>
          </w:tblCellMar>
        </w:tblPrEx>
        <w:tc>
          <w:tcPr>
            <w:tcW w:w="44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39BDB2" w14:textId="77777777" w:rsidR="00363535" w:rsidRDefault="00000000">
            <w:r>
              <w:rPr>
                <w:sz w:val="18"/>
                <w:szCs w:val="18"/>
              </w:rPr>
              <w:t>Prefer face-scan over QR at pickup</w:t>
            </w:r>
          </w:p>
        </w:tc>
        <w:tc>
          <w:tcPr>
            <w:tcW w:w="2646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2F1E44" w14:textId="77777777" w:rsidR="00363535" w:rsidRDefault="00000000">
            <w:r>
              <w:rPr>
                <w:b/>
                <w:bCs/>
                <w:sz w:val="18"/>
                <w:szCs w:val="18"/>
              </w:rPr>
              <w:t>85.3</w:t>
            </w:r>
            <w:proofErr w:type="gramStart"/>
            <w:r>
              <w:rPr>
                <w:b/>
                <w:bCs/>
                <w:sz w:val="18"/>
                <w:szCs w:val="18"/>
              </w:rPr>
              <w:t>%  (</w:t>
            </w:r>
            <w:proofErr w:type="gramEnd"/>
            <w:r>
              <w:rPr>
                <w:b/>
                <w:bCs/>
                <w:sz w:val="18"/>
                <w:szCs w:val="18"/>
              </w:rPr>
              <w:t>vs. 14.7%)</w:t>
            </w:r>
          </w:p>
        </w:tc>
        <w:tc>
          <w:tcPr>
            <w:tcW w:w="27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A91749" w14:textId="77777777" w:rsidR="00363535" w:rsidRDefault="00000000">
            <w:r>
              <w:rPr>
                <w:sz w:val="18"/>
                <w:szCs w:val="18"/>
              </w:rPr>
              <w:t>Survey, n=95, Apr 2026</w:t>
            </w:r>
          </w:p>
        </w:tc>
      </w:tr>
    </w:tbl>
    <w:p w14:paraId="07F8E27D" w14:textId="77777777" w:rsidR="00363535" w:rsidRDefault="00363535">
      <w:pPr>
        <w:spacing w:after="160"/>
      </w:pPr>
    </w:p>
    <w:p w14:paraId="72157F24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>Stakeholders</w:t>
      </w:r>
    </w:p>
    <w:tbl>
      <w:tblPr>
        <w:tblW w:w="9746" w:type="dxa"/>
        <w:tblBorders>
          <w:top w:val="single" w:sz="4" w:space="0" w:color="C9D2DC"/>
          <w:left w:val="none" w:sz="0" w:space="0" w:color="FFFFFF"/>
          <w:bottom w:val="single" w:sz="4" w:space="0" w:color="C9D2DC"/>
          <w:right w:val="none" w:sz="0" w:space="0" w:color="FFFFFF"/>
          <w:insideH w:val="single" w:sz="3" w:space="0" w:color="DCE2E8"/>
          <w:insideV w:val="single" w:sz="3" w:space="0" w:color="DC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363535" w14:paraId="2DE285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73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DBB8EF3" w14:textId="77777777" w:rsidR="00363535" w:rsidRDefault="00000000">
            <w:r>
              <w:rPr>
                <w:b/>
                <w:bCs/>
                <w:color w:val="FFFFFF"/>
                <w:sz w:val="18"/>
                <w:szCs w:val="18"/>
              </w:rPr>
              <w:t>Primary</w:t>
            </w:r>
          </w:p>
        </w:tc>
        <w:tc>
          <w:tcPr>
            <w:tcW w:w="4873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F67D851" w14:textId="77777777" w:rsidR="00363535" w:rsidRDefault="00000000">
            <w:r>
              <w:rPr>
                <w:b/>
                <w:bCs/>
                <w:color w:val="FFFFFF"/>
                <w:sz w:val="18"/>
                <w:szCs w:val="18"/>
              </w:rPr>
              <w:t>Secondary</w:t>
            </w:r>
          </w:p>
        </w:tc>
      </w:tr>
      <w:tr w:rsidR="00363535" w14:paraId="508B4255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2F070D" w14:textId="77777777" w:rsidR="00363535" w:rsidRDefault="00000000">
            <w:r>
              <w:rPr>
                <w:sz w:val="18"/>
                <w:szCs w:val="18"/>
              </w:rPr>
              <w:t>Students (~800 on campus) — depend on timely, secure parcel delivery</w:t>
            </w:r>
          </w:p>
        </w:tc>
        <w:tc>
          <w:tcPr>
            <w:tcW w:w="48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2E6952" w14:textId="77777777" w:rsidR="00363535" w:rsidRDefault="00000000">
            <w:r>
              <w:rPr>
                <w:sz w:val="18"/>
                <w:szCs w:val="18"/>
              </w:rPr>
              <w:t>Courier personnel — deliver multiple parcels daily, rely on efficient handling</w:t>
            </w:r>
          </w:p>
        </w:tc>
      </w:tr>
      <w:tr w:rsidR="00363535" w14:paraId="0D4C1DB7" w14:textId="77777777">
        <w:tblPrEx>
          <w:tblCellMar>
            <w:top w:w="0" w:type="dxa"/>
            <w:bottom w:w="0" w:type="dxa"/>
          </w:tblCellMar>
        </w:tblPrEx>
        <w:tc>
          <w:tcPr>
            <w:tcW w:w="48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7CA507" w14:textId="323DFEDF" w:rsidR="00363535" w:rsidRDefault="00000000">
            <w:r>
              <w:rPr>
                <w:sz w:val="18"/>
                <w:szCs w:val="18"/>
              </w:rPr>
              <w:t>Gate-1 security guards</w:t>
            </w:r>
            <w:r w:rsidR="00BF7D2B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— receive, log, store and hand over every parcel</w:t>
            </w:r>
          </w:p>
        </w:tc>
        <w:tc>
          <w:tcPr>
            <w:tcW w:w="48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D3B179" w14:textId="77777777" w:rsidR="00363535" w:rsidRDefault="00000000">
            <w:r>
              <w:rPr>
                <w:sz w:val="18"/>
                <w:szCs w:val="18"/>
              </w:rPr>
              <w:t>Campus administration — accountable for operational efficiency and loss</w:t>
            </w:r>
          </w:p>
        </w:tc>
      </w:tr>
    </w:tbl>
    <w:p w14:paraId="3C1CB625" w14:textId="77777777" w:rsidR="00363535" w:rsidRDefault="00363535">
      <w:pPr>
        <w:spacing w:after="160"/>
      </w:pPr>
    </w:p>
    <w:p w14:paraId="348479EA" w14:textId="77777777" w:rsidR="00363535" w:rsidRDefault="00000000">
      <w:pPr>
        <w:spacing w:after="80" w:line="280" w:lineRule="auto"/>
        <w:jc w:val="both"/>
      </w:pPr>
      <w:r>
        <w:rPr>
          <w:b/>
          <w:bCs/>
          <w:i/>
          <w:iCs/>
          <w:color w:val="1F7A72"/>
          <w:sz w:val="24"/>
          <w:szCs w:val="24"/>
        </w:rPr>
        <w:t>“</w:t>
      </w:r>
      <w:r>
        <w:rPr>
          <w:i/>
          <w:iCs/>
        </w:rPr>
        <w:t>During peak delivery hours, parcels get stacked together and it becomes difficult to quickly find a specific student's package.</w:t>
      </w:r>
      <w:r>
        <w:rPr>
          <w:color w:val="5B6B7F"/>
          <w:sz w:val="18"/>
          <w:szCs w:val="18"/>
        </w:rPr>
        <w:t>”  — Gate-1 security guard</w:t>
      </w:r>
    </w:p>
    <w:p w14:paraId="69221412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4.  Existing Solutions &amp; Gap Analysis</w:t>
      </w:r>
    </w:p>
    <w:p w14:paraId="5B68E2A9" w14:textId="028178CB" w:rsidR="00363535" w:rsidRDefault="00000000">
      <w:pPr>
        <w:spacing w:after="160" w:line="280" w:lineRule="auto"/>
        <w:jc w:val="both"/>
      </w:pPr>
      <w:r>
        <w:t xml:space="preserve">Four approaches were evaluated against Gate-1's actual constraints. None closed every gap on its own — </w:t>
      </w:r>
      <w:r w:rsidR="00BF7D2B">
        <w:t>minimal</w:t>
      </w:r>
      <w:r>
        <w:t xml:space="preserve"> cost, OCR logging a non-technical guard can run in one photo, identity verification without dedicated hardware, automatic shelf assignment, and a per-guard audit trail.</w:t>
      </w:r>
    </w:p>
    <w:tbl>
      <w:tblPr>
        <w:tblW w:w="9746" w:type="dxa"/>
        <w:tblBorders>
          <w:top w:val="single" w:sz="4" w:space="0" w:color="C9D2DC"/>
          <w:left w:val="none" w:sz="0" w:space="0" w:color="FFFFFF"/>
          <w:bottom w:val="single" w:sz="4" w:space="0" w:color="C9D2DC"/>
          <w:right w:val="none" w:sz="0" w:space="0" w:color="FFFFFF"/>
          <w:insideH w:val="single" w:sz="3" w:space="0" w:color="DCE2E8"/>
          <w:insideV w:val="single" w:sz="3" w:space="0" w:color="DC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73"/>
        <w:gridCol w:w="3773"/>
      </w:tblGrid>
      <w:tr w:rsidR="00363535" w14:paraId="12AABA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1CC4B5A" w14:textId="77777777" w:rsidR="00363535" w:rsidRDefault="00000000">
            <w:r>
              <w:rPr>
                <w:b/>
                <w:bCs/>
                <w:color w:val="FFFFFF"/>
                <w:sz w:val="17"/>
                <w:szCs w:val="17"/>
              </w:rPr>
              <w:t>Approach</w:t>
            </w:r>
          </w:p>
        </w:tc>
        <w:tc>
          <w:tcPr>
            <w:tcW w:w="3573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73B35A" w14:textId="77777777" w:rsidR="00363535" w:rsidRDefault="00000000">
            <w:r>
              <w:rPr>
                <w:b/>
                <w:bCs/>
                <w:color w:val="FFFFFF"/>
                <w:sz w:val="17"/>
                <w:szCs w:val="17"/>
              </w:rPr>
              <w:t>What it solves</w:t>
            </w:r>
          </w:p>
        </w:tc>
        <w:tc>
          <w:tcPr>
            <w:tcW w:w="3773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B486F8" w14:textId="77777777" w:rsidR="00363535" w:rsidRDefault="00000000">
            <w:r>
              <w:rPr>
                <w:b/>
                <w:bCs/>
                <w:color w:val="FFFFFF"/>
                <w:sz w:val="17"/>
                <w:szCs w:val="17"/>
              </w:rPr>
              <w:t>Why it doesn't fit Gate-1</w:t>
            </w:r>
          </w:p>
        </w:tc>
      </w:tr>
      <w:tr w:rsidR="00363535" w14:paraId="161067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D1E00D" w14:textId="77777777" w:rsidR="00363535" w:rsidRDefault="00000000">
            <w:pPr>
              <w:spacing w:after="20"/>
            </w:pPr>
            <w:r>
              <w:rPr>
                <w:sz w:val="17"/>
                <w:szCs w:val="17"/>
              </w:rPr>
              <w:t>RFID platforms</w:t>
            </w:r>
          </w:p>
          <w:p w14:paraId="208D3747" w14:textId="77777777" w:rsidR="00363535" w:rsidRDefault="00000000">
            <w:r>
              <w:rPr>
                <w:sz w:val="17"/>
                <w:szCs w:val="17"/>
              </w:rPr>
              <w:t xml:space="preserve">(e.g. </w:t>
            </w:r>
            <w:proofErr w:type="spellStart"/>
            <w:r>
              <w:rPr>
                <w:sz w:val="17"/>
                <w:szCs w:val="17"/>
              </w:rPr>
              <w:t>EZTrackIt</w:t>
            </w:r>
            <w:proofErr w:type="spellEnd"/>
            <w:r>
              <w:rPr>
                <w:sz w:val="17"/>
                <w:szCs w:val="17"/>
              </w:rPr>
              <w:t>)</w:t>
            </w:r>
          </w:p>
        </w:tc>
        <w:tc>
          <w:tcPr>
            <w:tcW w:w="35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8E6F7D" w14:textId="77777777" w:rsidR="00363535" w:rsidRDefault="00000000">
            <w:r>
              <w:rPr>
                <w:sz w:val="17"/>
                <w:szCs w:val="17"/>
              </w:rPr>
              <w:t>Full chain-of-custody, notifications, analytics</w:t>
            </w:r>
          </w:p>
        </w:tc>
        <w:tc>
          <w:tcPr>
            <w:tcW w:w="37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58004D" w14:textId="0C7F77BD" w:rsidR="00363535" w:rsidRDefault="00000000">
            <w:r>
              <w:rPr>
                <w:sz w:val="17"/>
                <w:szCs w:val="17"/>
              </w:rPr>
              <w:t xml:space="preserve">Per-unit hardware and licensing cost; needs IT procurement — not viable at </w:t>
            </w:r>
            <w:r w:rsidR="00BF7D2B">
              <w:rPr>
                <w:sz w:val="17"/>
                <w:szCs w:val="17"/>
              </w:rPr>
              <w:t>low</w:t>
            </w:r>
            <w:r>
              <w:rPr>
                <w:sz w:val="17"/>
                <w:szCs w:val="17"/>
              </w:rPr>
              <w:t xml:space="preserve"> budget</w:t>
            </w:r>
          </w:p>
        </w:tc>
      </w:tr>
      <w:tr w:rsidR="00363535" w14:paraId="0E61A81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5BEE08" w14:textId="77777777" w:rsidR="00363535" w:rsidRDefault="00000000">
            <w:pPr>
              <w:spacing w:after="20"/>
            </w:pPr>
            <w:r>
              <w:rPr>
                <w:sz w:val="17"/>
                <w:szCs w:val="17"/>
              </w:rPr>
              <w:t>QR-based pickup</w:t>
            </w:r>
          </w:p>
          <w:p w14:paraId="77C755EF" w14:textId="77777777" w:rsidR="00363535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GoKhana</w:t>
            </w:r>
            <w:proofErr w:type="spellEnd"/>
            <w:r>
              <w:rPr>
                <w:sz w:val="17"/>
                <w:szCs w:val="17"/>
              </w:rPr>
              <w:t xml:space="preserve"> model)</w:t>
            </w:r>
          </w:p>
        </w:tc>
        <w:tc>
          <w:tcPr>
            <w:tcW w:w="3573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38B865" w14:textId="77777777" w:rsidR="00363535" w:rsidRDefault="00000000">
            <w:r>
              <w:rPr>
                <w:sz w:val="17"/>
                <w:szCs w:val="17"/>
              </w:rPr>
              <w:t>Proxy prevention, proven at Plaksha campus scale</w:t>
            </w:r>
          </w:p>
        </w:tc>
        <w:tc>
          <w:tcPr>
            <w:tcW w:w="3773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06DD39" w14:textId="77777777" w:rsidR="00363535" w:rsidRDefault="00000000">
            <w:r>
              <w:rPr>
                <w:sz w:val="17"/>
                <w:szCs w:val="17"/>
              </w:rPr>
              <w:t>Solves delivery only — no parcel logging, shelf assignment, or identity verification</w:t>
            </w:r>
          </w:p>
        </w:tc>
      </w:tr>
      <w:tr w:rsidR="00363535" w14:paraId="453B727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79CEF9" w14:textId="77777777" w:rsidR="00363535" w:rsidRDefault="00000000">
            <w:pPr>
              <w:spacing w:after="20"/>
            </w:pPr>
            <w:r>
              <w:rPr>
                <w:sz w:val="17"/>
                <w:szCs w:val="17"/>
              </w:rPr>
              <w:t>Prior campus build</w:t>
            </w:r>
          </w:p>
          <w:p w14:paraId="0305F9C8" w14:textId="77777777" w:rsidR="00363535" w:rsidRDefault="00000000">
            <w:r>
              <w:rPr>
                <w:sz w:val="17"/>
                <w:szCs w:val="17"/>
              </w:rPr>
              <w:t>(</w:t>
            </w:r>
            <w:proofErr w:type="spellStart"/>
            <w:r>
              <w:rPr>
                <w:sz w:val="17"/>
                <w:szCs w:val="17"/>
              </w:rPr>
              <w:t>AutoParcel</w:t>
            </w:r>
            <w:proofErr w:type="spellEnd"/>
            <w:r>
              <w:rPr>
                <w:sz w:val="17"/>
                <w:szCs w:val="17"/>
              </w:rPr>
              <w:t>, Dec 2023)</w:t>
            </w:r>
          </w:p>
        </w:tc>
        <w:tc>
          <w:tcPr>
            <w:tcW w:w="35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4C2089" w14:textId="77777777" w:rsidR="00363535" w:rsidRDefault="00000000">
            <w:r>
              <w:rPr>
                <w:sz w:val="17"/>
                <w:szCs w:val="17"/>
              </w:rPr>
              <w:t>Proved OCR logging + notifications work on this campus</w:t>
            </w:r>
          </w:p>
        </w:tc>
        <w:tc>
          <w:tcPr>
            <w:tcW w:w="3773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88E80F" w14:textId="6D1EE3EC" w:rsidR="00363535" w:rsidRDefault="00B2774F">
            <w:r>
              <w:rPr>
                <w:sz w:val="17"/>
                <w:szCs w:val="17"/>
              </w:rPr>
              <w:t>Phone</w:t>
            </w:r>
            <w:r w:rsidR="00000000">
              <w:rPr>
                <w:sz w:val="17"/>
                <w:szCs w:val="17"/>
              </w:rPr>
              <w:t xml:space="preserve"> numbers aren't accessible through official campus systems</w:t>
            </w:r>
          </w:p>
        </w:tc>
      </w:tr>
      <w:tr w:rsidR="00363535" w14:paraId="3E8D381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7A4AF0" w14:textId="47D78823" w:rsidR="00363535" w:rsidRDefault="00B2774F">
            <w:r>
              <w:rPr>
                <w:sz w:val="17"/>
                <w:szCs w:val="17"/>
              </w:rPr>
              <w:t>Paper</w:t>
            </w:r>
            <w:r w:rsidR="00000000">
              <w:rPr>
                <w:sz w:val="17"/>
                <w:szCs w:val="17"/>
              </w:rPr>
              <w:t xml:space="preserve"> register (current)</w:t>
            </w:r>
          </w:p>
        </w:tc>
        <w:tc>
          <w:tcPr>
            <w:tcW w:w="3573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99B07B" w14:textId="77777777" w:rsidR="00363535" w:rsidRDefault="00000000">
            <w:r>
              <w:rPr>
                <w:sz w:val="17"/>
                <w:szCs w:val="17"/>
              </w:rPr>
              <w:t>Zero cost, zero setup</w:t>
            </w:r>
          </w:p>
        </w:tc>
        <w:tc>
          <w:tcPr>
            <w:tcW w:w="3773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14299D" w14:textId="77777777" w:rsidR="00363535" w:rsidRDefault="00000000">
            <w:r>
              <w:rPr>
                <w:sz w:val="17"/>
                <w:szCs w:val="17"/>
              </w:rPr>
              <w:t>No verification, no logging, no shelf management, no accountability</w:t>
            </w:r>
          </w:p>
        </w:tc>
      </w:tr>
    </w:tbl>
    <w:p w14:paraId="4AAD8BD8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5.  Solution Design</w:t>
      </w:r>
    </w:p>
    <w:p w14:paraId="7EDAADDD" w14:textId="77777777" w:rsidR="00363535" w:rsidRDefault="00000000">
      <w:pPr>
        <w:spacing w:after="160" w:line="280" w:lineRule="auto"/>
        <w:jc w:val="both"/>
      </w:pPr>
      <w:r>
        <w:t>ARGO is built around three commitments, reflected directly in the tagline: Automate, Notify, Verify.</w:t>
      </w:r>
    </w:p>
    <w:p w14:paraId="264CF3AB" w14:textId="77777777" w:rsidR="00363535" w:rsidRDefault="00000000">
      <w:pPr>
        <w:spacing w:after="90" w:line="272" w:lineRule="auto"/>
        <w:ind w:left="260" w:hanging="260"/>
        <w:jc w:val="both"/>
      </w:pPr>
      <w:r>
        <w:rPr>
          <w:b/>
          <w:bCs/>
          <w:color w:val="1F7A72"/>
        </w:rPr>
        <w:t xml:space="preserve">Automate.  </w:t>
      </w:r>
      <w:r>
        <w:rPr>
          <w:b/>
          <w:bCs/>
          <w:color w:val="1B2A4A"/>
        </w:rPr>
        <w:t xml:space="preserve">every parcel is logged, assigned a shelf slot, and tracked — </w:t>
      </w:r>
      <w:r>
        <w:t>from the moment it arrives, so nobody searches a heap at pickup time.</w:t>
      </w:r>
    </w:p>
    <w:p w14:paraId="712CAEAD" w14:textId="77777777" w:rsidR="00363535" w:rsidRDefault="00000000">
      <w:pPr>
        <w:spacing w:after="90" w:line="272" w:lineRule="auto"/>
        <w:ind w:left="260" w:hanging="260"/>
        <w:jc w:val="both"/>
      </w:pPr>
      <w:r>
        <w:rPr>
          <w:b/>
          <w:bCs/>
          <w:color w:val="1F7A72"/>
        </w:rPr>
        <w:t xml:space="preserve">Notify.  </w:t>
      </w:r>
      <w:r>
        <w:rPr>
          <w:b/>
          <w:bCs/>
          <w:color w:val="1B2A4A"/>
        </w:rPr>
        <w:t xml:space="preserve">the recipient is emailed — </w:t>
      </w:r>
      <w:r>
        <w:t>on arrival, and again every 48 hours until the parcel is collected.</w:t>
      </w:r>
    </w:p>
    <w:p w14:paraId="5A360E98" w14:textId="77777777" w:rsidR="00363535" w:rsidRDefault="00000000">
      <w:pPr>
        <w:spacing w:after="90" w:line="272" w:lineRule="auto"/>
        <w:ind w:left="260" w:hanging="260"/>
        <w:jc w:val="both"/>
      </w:pPr>
      <w:r>
        <w:rPr>
          <w:b/>
          <w:bCs/>
          <w:color w:val="1F7A72"/>
        </w:rPr>
        <w:t xml:space="preserve">Verify.  </w:t>
      </w:r>
      <w:r>
        <w:rPr>
          <w:b/>
          <w:bCs/>
          <w:color w:val="1B2A4A"/>
        </w:rPr>
        <w:t xml:space="preserve">every handover is confirmed by a live face match — </w:t>
      </w:r>
      <w:r>
        <w:t>and closed out with the guard's ID and a timestamp — no step in the chain of custody goes undocumented.</w:t>
      </w:r>
    </w:p>
    <w:p w14:paraId="66DABED9" w14:textId="77777777" w:rsidR="00363535" w:rsidRDefault="00363535">
      <w:pPr>
        <w:spacing w:after="100"/>
      </w:pPr>
    </w:p>
    <w:p w14:paraId="70D87EAB" w14:textId="77777777" w:rsidR="00363535" w:rsidRDefault="00000000">
      <w:pPr>
        <w:spacing w:after="60" w:line="280" w:lineRule="auto"/>
        <w:jc w:val="both"/>
      </w:pPr>
      <w:r>
        <w:lastRenderedPageBreak/>
        <w:t xml:space="preserve">The first design (v1.0) leaned on QR codes and WhatsApp, mirroring </w:t>
      </w:r>
      <w:proofErr w:type="spellStart"/>
      <w:r>
        <w:t>GoKhana's</w:t>
      </w:r>
      <w:proofErr w:type="spellEnd"/>
      <w:r>
        <w:t xml:space="preserve"> model. Guard interviews and student surveys pushed it in a different direction: 85.3% of students preferred face verification over a scannable code, and the campus could only reliably reach students by email — phone numbers aren't accessible through official systems. v2.0, the version built, replaced QR with face verification and WhatsApp with email, and added the 48-hour reminder loop.</w:t>
      </w:r>
    </w:p>
    <w:p w14:paraId="3C805F48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6.  System Architecture</w:t>
      </w:r>
    </w:p>
    <w:p w14:paraId="23D41C0F" w14:textId="77777777" w:rsidR="00363535" w:rsidRDefault="00000000">
      <w:pPr>
        <w:spacing w:after="160" w:line="280" w:lineRule="auto"/>
        <w:jc w:val="both"/>
      </w:pPr>
      <w:r>
        <w:t>ARGO runs as a Flutter tablet application in front of a fully serverless Firebase backend, with two AI services doing the heavy lifting: Gemini 2.5 Flash for label OCR, and a locally-executed ONNX model for face matching.</w:t>
      </w:r>
    </w:p>
    <w:p w14:paraId="1B452931" w14:textId="77777777" w:rsidR="00363535" w:rsidRDefault="00000000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0966BAE7" wp14:editId="451CF5FA">
            <wp:extent cx="6096000" cy="49434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0A0D" w14:textId="77777777" w:rsidR="00363535" w:rsidRDefault="00000000">
      <w:pPr>
        <w:spacing w:before="60" w:after="200"/>
        <w:jc w:val="center"/>
      </w:pPr>
      <w:r>
        <w:rPr>
          <w:i/>
          <w:iCs/>
          <w:color w:val="5B6B7F"/>
          <w:sz w:val="17"/>
          <w:szCs w:val="17"/>
        </w:rPr>
        <w:t>Figure 1.  ARGO system architecture — client, Firebase platform, AI/ML layer, and the notification loop.</w:t>
      </w:r>
    </w:p>
    <w:p w14:paraId="7E7078F9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 xml:space="preserve">Data Model — Cloud </w:t>
      </w:r>
      <w:proofErr w:type="spellStart"/>
      <w:r>
        <w:rPr>
          <w:b/>
          <w:bCs/>
          <w:color w:val="1F7A72"/>
          <w:sz w:val="21"/>
          <w:szCs w:val="21"/>
        </w:rPr>
        <w:t>Firestore</w:t>
      </w:r>
      <w:proofErr w:type="spellEnd"/>
      <w:r>
        <w:rPr>
          <w:b/>
          <w:bCs/>
          <w:color w:val="1F7A72"/>
          <w:sz w:val="21"/>
          <w:szCs w:val="21"/>
        </w:rPr>
        <w:t xml:space="preserve"> Collections</w:t>
      </w:r>
    </w:p>
    <w:tbl>
      <w:tblPr>
        <w:tblW w:w="9746" w:type="dxa"/>
        <w:tblBorders>
          <w:top w:val="single" w:sz="4" w:space="0" w:color="C9D2DC"/>
          <w:left w:val="none" w:sz="0" w:space="0" w:color="FFFFFF"/>
          <w:bottom w:val="single" w:sz="4" w:space="0" w:color="C9D2DC"/>
          <w:right w:val="none" w:sz="0" w:space="0" w:color="FFFFFF"/>
          <w:insideH w:val="single" w:sz="3" w:space="0" w:color="DCE2E8"/>
          <w:insideV w:val="single" w:sz="3" w:space="0" w:color="DCE2E8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546"/>
      </w:tblGrid>
      <w:tr w:rsidR="00363535" w14:paraId="4FE250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BDDEA02" w14:textId="77777777" w:rsidR="00363535" w:rsidRDefault="00000000">
            <w:r>
              <w:rPr>
                <w:b/>
                <w:bCs/>
                <w:color w:val="FFFFFF"/>
                <w:sz w:val="18"/>
                <w:szCs w:val="18"/>
              </w:rPr>
              <w:t>Collection</w:t>
            </w:r>
          </w:p>
        </w:tc>
        <w:tc>
          <w:tcPr>
            <w:tcW w:w="7546" w:type="dxa"/>
            <w:shd w:val="clear" w:color="auto" w:fill="1B2A4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672AD0" w14:textId="77777777" w:rsidR="00363535" w:rsidRDefault="00000000">
            <w:r>
              <w:rPr>
                <w:b/>
                <w:bCs/>
                <w:color w:val="FFFFFF"/>
                <w:sz w:val="18"/>
                <w:szCs w:val="18"/>
              </w:rPr>
              <w:t>Holds</w:t>
            </w:r>
          </w:p>
        </w:tc>
      </w:tr>
      <w:tr w:rsidR="00363535" w14:paraId="6A5801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835DC71" w14:textId="77777777" w:rsidR="00363535" w:rsidRDefault="00000000">
            <w:r>
              <w:rPr>
                <w:sz w:val="18"/>
                <w:szCs w:val="18"/>
              </w:rPr>
              <w:t>students</w:t>
            </w:r>
          </w:p>
        </w:tc>
        <w:tc>
          <w:tcPr>
            <w:tcW w:w="7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56B485" w14:textId="77777777" w:rsidR="00363535" w:rsidRDefault="00000000">
            <w:r>
              <w:rPr>
                <w:sz w:val="18"/>
                <w:szCs w:val="18"/>
              </w:rPr>
              <w:t>Profiles, contact info, and each student's face embedding</w:t>
            </w:r>
          </w:p>
        </w:tc>
      </w:tr>
      <w:tr w:rsidR="00363535" w14:paraId="2C4183F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0D670" w14:textId="77777777" w:rsidR="00363535" w:rsidRDefault="00000000">
            <w:r>
              <w:rPr>
                <w:sz w:val="18"/>
                <w:szCs w:val="18"/>
              </w:rPr>
              <w:t>parcels</w:t>
            </w:r>
          </w:p>
        </w:tc>
        <w:tc>
          <w:tcPr>
            <w:tcW w:w="7546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9F530A" w14:textId="77777777" w:rsidR="00363535" w:rsidRDefault="00000000">
            <w:r>
              <w:rPr>
                <w:sz w:val="18"/>
                <w:szCs w:val="18"/>
              </w:rPr>
              <w:t>Status (stored / collected), tracking number, assigned rack, timestamps</w:t>
            </w:r>
          </w:p>
        </w:tc>
      </w:tr>
      <w:tr w:rsidR="00363535" w14:paraId="0A90F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18D8C" w14:textId="77777777" w:rsidR="00363535" w:rsidRDefault="00000000">
            <w:r>
              <w:rPr>
                <w:sz w:val="18"/>
                <w:szCs w:val="18"/>
              </w:rPr>
              <w:t>racks</w:t>
            </w:r>
          </w:p>
        </w:tc>
        <w:tc>
          <w:tcPr>
            <w:tcW w:w="7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5031BD" w14:textId="77777777" w:rsidR="00363535" w:rsidRDefault="00000000">
            <w:r>
              <w:rPr>
                <w:sz w:val="18"/>
                <w:szCs w:val="18"/>
              </w:rPr>
              <w:t xml:space="preserve">Physical shelf capacity and live occupancy counts, kept in sync by a </w:t>
            </w:r>
            <w:proofErr w:type="spellStart"/>
            <w:r>
              <w:rPr>
                <w:sz w:val="18"/>
                <w:szCs w:val="18"/>
              </w:rPr>
              <w:t>Firestore</w:t>
            </w:r>
            <w:proofErr w:type="spellEnd"/>
            <w:r>
              <w:rPr>
                <w:sz w:val="18"/>
                <w:szCs w:val="18"/>
              </w:rPr>
              <w:t xml:space="preserve"> trigger</w:t>
            </w:r>
          </w:p>
        </w:tc>
      </w:tr>
      <w:tr w:rsidR="00363535" w14:paraId="7A472B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A66AD3" w14:textId="77777777" w:rsidR="00363535" w:rsidRDefault="00000000">
            <w:r>
              <w:rPr>
                <w:sz w:val="18"/>
                <w:szCs w:val="18"/>
              </w:rPr>
              <w:t>guards</w:t>
            </w:r>
          </w:p>
        </w:tc>
        <w:tc>
          <w:tcPr>
            <w:tcW w:w="7546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5D09A0" w14:textId="77777777" w:rsidR="00363535" w:rsidRDefault="00000000">
            <w:r>
              <w:rPr>
                <w:sz w:val="18"/>
                <w:szCs w:val="18"/>
              </w:rPr>
              <w:t>Directory of active / inactive security personnel</w:t>
            </w:r>
          </w:p>
        </w:tc>
      </w:tr>
      <w:tr w:rsidR="00363535" w14:paraId="17FBC2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58AD97" w14:textId="77777777" w:rsidR="00363535" w:rsidRDefault="00000000">
            <w:r>
              <w:rPr>
                <w:sz w:val="18"/>
                <w:szCs w:val="18"/>
              </w:rPr>
              <w:lastRenderedPageBreak/>
              <w:t>emails</w:t>
            </w:r>
          </w:p>
        </w:tc>
        <w:tc>
          <w:tcPr>
            <w:tcW w:w="7546" w:type="dxa"/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842E9" w14:textId="77777777" w:rsidR="00363535" w:rsidRDefault="00000000">
            <w:r>
              <w:rPr>
                <w:sz w:val="18"/>
                <w:szCs w:val="18"/>
              </w:rPr>
              <w:t>Outbound notification queue, dispatched via SMTP</w:t>
            </w:r>
          </w:p>
        </w:tc>
      </w:tr>
      <w:tr w:rsidR="00363535" w14:paraId="7350CE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05A0620" w14:textId="77777777" w:rsidR="00363535" w:rsidRDefault="00000000">
            <w:proofErr w:type="spellStart"/>
            <w:r>
              <w:rPr>
                <w:sz w:val="18"/>
                <w:szCs w:val="18"/>
              </w:rPr>
              <w:t>pinAttempts</w:t>
            </w:r>
            <w:proofErr w:type="spellEnd"/>
          </w:p>
        </w:tc>
        <w:tc>
          <w:tcPr>
            <w:tcW w:w="7546" w:type="dxa"/>
            <w:shd w:val="clear" w:color="auto" w:fill="F4F6F8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8A9C0A9" w14:textId="77777777" w:rsidR="00363535" w:rsidRDefault="00000000">
            <w:r>
              <w:rPr>
                <w:sz w:val="18"/>
                <w:szCs w:val="18"/>
              </w:rPr>
              <w:t>Rate-limiting and device lockouts for PIN-entry brute-force protection</w:t>
            </w:r>
          </w:p>
        </w:tc>
      </w:tr>
    </w:tbl>
    <w:p w14:paraId="7E099DBF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7.  Core Workflows</w:t>
      </w:r>
    </w:p>
    <w:p w14:paraId="51F5B22E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>7.1   Parcel Intake &amp; Label Scanning</w:t>
      </w:r>
    </w:p>
    <w:p w14:paraId="59C16A0C" w14:textId="77777777" w:rsidR="00363535" w:rsidRDefault="00000000">
      <w:pPr>
        <w:spacing w:after="120" w:line="280" w:lineRule="auto"/>
        <w:jc w:val="both"/>
      </w:pPr>
      <w:r>
        <w:t xml:space="preserve">The guard photographs the shipping label; the app base64-encodes the image and calls the </w:t>
      </w:r>
      <w:proofErr w:type="spellStart"/>
      <w:r>
        <w:t>scanLabel</w:t>
      </w:r>
      <w:proofErr w:type="spellEnd"/>
      <w:r>
        <w:t xml:space="preserve"> Cloud Function, which sends it to Gemini 2.5 Flash. Gemini returns structured JSON — courier, recipient name, and tracking number — which pre-fills the arrival form for the guard to confirm.</w:t>
      </w:r>
    </w:p>
    <w:p w14:paraId="6C0E384E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>7.2   Automated Rack Assignment</w:t>
      </w:r>
    </w:p>
    <w:p w14:paraId="78930264" w14:textId="77777777" w:rsidR="00363535" w:rsidRDefault="00000000">
      <w:pPr>
        <w:spacing w:after="120" w:line="280" w:lineRule="auto"/>
        <w:jc w:val="both"/>
      </w:pPr>
      <w:r>
        <w:t xml:space="preserve">The </w:t>
      </w:r>
      <w:proofErr w:type="spellStart"/>
      <w:r>
        <w:t>assignRack</w:t>
      </w:r>
      <w:proofErr w:type="spellEnd"/>
      <w:r>
        <w:t xml:space="preserve"> function evaluates live occupancy across every shelf and assigns the parcel to the first one holding fewer than five stored parcels. A </w:t>
      </w:r>
      <w:proofErr w:type="spellStart"/>
      <w:r>
        <w:t>Firestore</w:t>
      </w:r>
      <w:proofErr w:type="spellEnd"/>
      <w:r>
        <w:t xml:space="preserve"> trigger, </w:t>
      </w:r>
      <w:proofErr w:type="spellStart"/>
      <w:r>
        <w:t>syncRackOccupancy</w:t>
      </w:r>
      <w:proofErr w:type="spellEnd"/>
      <w:r>
        <w:t>, keeps each rack's live count in sync automatically as parcels are stored or collected — no manual shelf bookkeeping.</w:t>
      </w:r>
    </w:p>
    <w:p w14:paraId="3ACFB27C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>7.3   Facial Recognition Handover</w:t>
      </w:r>
    </w:p>
    <w:p w14:paraId="4CFF1823" w14:textId="11773015" w:rsidR="00363535" w:rsidRDefault="00000000">
      <w:pPr>
        <w:spacing w:after="120" w:line="280" w:lineRule="auto"/>
        <w:jc w:val="both"/>
      </w:pPr>
      <w:r>
        <w:t xml:space="preserve">At pickup, a one-time PIN sent at storage time identifies the parcel. The tablet camera locates a face using Google ML Kit; the cropped frame is run through a local </w:t>
      </w:r>
      <w:proofErr w:type="spellStart"/>
      <w:r>
        <w:t>InsightFace</w:t>
      </w:r>
      <w:proofErr w:type="spellEnd"/>
      <w:r w:rsidR="00B2774F">
        <w:t xml:space="preserve"> </w:t>
      </w:r>
      <w:r>
        <w:t>model to generate a 128-dimensional embedding, compared against the recipient's enrolled embedding by cosine similarity. A match — plus the guard's final sign-off — releases the parcel; the exchange is logged with the guard's ID and a timestamp.</w:t>
      </w:r>
    </w:p>
    <w:p w14:paraId="714DCF6D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>7.4   Automated Notifications &amp; Reminders</w:t>
      </w:r>
    </w:p>
    <w:p w14:paraId="511B8B32" w14:textId="77777777" w:rsidR="00363535" w:rsidRDefault="00000000">
      <w:pPr>
        <w:spacing w:after="60" w:line="280" w:lineRule="auto"/>
        <w:jc w:val="both"/>
      </w:pPr>
      <w:r>
        <w:t>A Cloud Scheduler job (</w:t>
      </w:r>
      <w:proofErr w:type="spellStart"/>
      <w:r>
        <w:t>checkAndSendReminders</w:t>
      </w:r>
      <w:proofErr w:type="spellEnd"/>
      <w:r>
        <w:t xml:space="preserve">) polls every two minutes, comparing each stored parcel's arrival timestamp against the current time. Anything that crosses the 48-hour threshold is queued into the emails collection and dispatched via </w:t>
      </w:r>
      <w:proofErr w:type="spellStart"/>
      <w:r>
        <w:t>Nodemailer</w:t>
      </w:r>
      <w:proofErr w:type="spellEnd"/>
      <w:r>
        <w:t xml:space="preserve"> over SMTP, carrying the collection PIN and gate instructions.</w:t>
      </w:r>
    </w:p>
    <w:p w14:paraId="28B7EE15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8.  Security, Reliability &amp; Accountability</w:t>
      </w:r>
    </w:p>
    <w:p w14:paraId="33356B34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rPr>
          <w:b/>
          <w:bCs/>
        </w:rPr>
        <w:t>Rate-limited PIN entry</w:t>
      </w:r>
      <w:r>
        <w:t xml:space="preserve"> — repeated failed attempts lock the device (</w:t>
      </w:r>
      <w:proofErr w:type="spellStart"/>
      <w:r>
        <w:t>pinAttempts</w:t>
      </w:r>
      <w:proofErr w:type="spellEnd"/>
      <w:r>
        <w:t xml:space="preserve"> collection), guarding against brute-force guesses</w:t>
      </w:r>
    </w:p>
    <w:p w14:paraId="235E7FFC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rPr>
          <w:b/>
          <w:bCs/>
        </w:rPr>
        <w:t>OCR with manual override</w:t>
      </w:r>
      <w:r>
        <w:t xml:space="preserve"> — every scanned label can be corrected by the guard before submission; extraction never silently commits an unverified field</w:t>
      </w:r>
    </w:p>
    <w:p w14:paraId="7B60B512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rPr>
          <w:b/>
          <w:bCs/>
        </w:rPr>
        <w:t>Threshold-based face matching</w:t>
      </w:r>
      <w:r>
        <w:t xml:space="preserve"> — a live embedding is compared to the enrolled photo by cosine similarity; below threshold, the parcel is not released</w:t>
      </w:r>
    </w:p>
    <w:p w14:paraId="480F5B2A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rPr>
          <w:b/>
          <w:bCs/>
        </w:rPr>
        <w:t>Guard sign-off and audit trail</w:t>
      </w:r>
      <w:r>
        <w:t xml:space="preserve"> — every handover carries a guard ID and a timestamp, closing the accountability gap that let 332 parcels </w:t>
      </w:r>
      <w:proofErr w:type="spellStart"/>
      <w:r>
        <w:t>go</w:t>
      </w:r>
      <w:proofErr w:type="spellEnd"/>
      <w:r>
        <w:t xml:space="preserve"> untracked in Q1</w:t>
      </w:r>
    </w:p>
    <w:p w14:paraId="10293C31" w14:textId="77777777" w:rsidR="00363535" w:rsidRDefault="00000000">
      <w:pPr>
        <w:pStyle w:val="ListParagraph"/>
        <w:numPr>
          <w:ilvl w:val="0"/>
          <w:numId w:val="2"/>
        </w:numPr>
        <w:spacing w:after="160" w:line="266" w:lineRule="auto"/>
      </w:pPr>
      <w:r>
        <w:rPr>
          <w:b/>
          <w:bCs/>
        </w:rPr>
        <w:t>No single point of failure</w:t>
      </w:r>
      <w:r>
        <w:t xml:space="preserve"> — OCR, rack assignment, and identity verification each keep a human checkpoint alongside the automation</w:t>
      </w:r>
    </w:p>
    <w:p w14:paraId="18F6E6CA" w14:textId="77777777" w:rsidR="00363535" w:rsidRDefault="00000000">
      <w:pPr>
        <w:pStyle w:val="Heading1"/>
        <w:keepNext/>
        <w:pBdr>
          <w:bottom w:val="single" w:sz="10" w:space="4" w:color="1F7A72"/>
        </w:pBdr>
        <w:spacing w:before="260" w:after="120"/>
      </w:pPr>
      <w:r>
        <w:rPr>
          <w:b/>
          <w:bCs/>
          <w:color w:val="1B2A4A"/>
          <w:sz w:val="27"/>
          <w:szCs w:val="27"/>
        </w:rPr>
        <w:t>9.  Impact, Targets &amp; Roadmap</w:t>
      </w:r>
    </w:p>
    <w:p w14:paraId="530095B2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>Targets</w:t>
      </w:r>
    </w:p>
    <w:p w14:paraId="587B9DFC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t>Zero misplacement — every parcel gets a unique identifier and a fixed shelf slot at arrival</w:t>
      </w:r>
    </w:p>
    <w:p w14:paraId="1968C1F6" w14:textId="606CCDC2" w:rsidR="00363535" w:rsidRDefault="00C83C41">
      <w:pPr>
        <w:pStyle w:val="ListParagraph"/>
        <w:numPr>
          <w:ilvl w:val="0"/>
          <w:numId w:val="2"/>
        </w:numPr>
        <w:spacing w:after="80" w:line="266" w:lineRule="auto"/>
      </w:pPr>
      <w:r>
        <w:t>Promoted</w:t>
      </w:r>
      <w:r w:rsidR="00000000">
        <w:t xml:space="preserve"> collection within 48 hours, driven by instant notification plus the automated reminder loop</w:t>
      </w:r>
    </w:p>
    <w:p w14:paraId="62E5C60B" w14:textId="309D32D0" w:rsidR="00363535" w:rsidRDefault="00C83C41">
      <w:pPr>
        <w:pStyle w:val="ListParagraph"/>
        <w:numPr>
          <w:ilvl w:val="0"/>
          <w:numId w:val="2"/>
        </w:numPr>
        <w:spacing w:after="140" w:line="266" w:lineRule="auto"/>
      </w:pPr>
      <w:r>
        <w:lastRenderedPageBreak/>
        <w:t>Minimal</w:t>
      </w:r>
      <w:r w:rsidR="00000000">
        <w:t xml:space="preserve"> recurring cost — runs on the tablet and infrastructure already at Gate-1; on-device face matching carries no per-call API cost, and label OCR stays </w:t>
      </w:r>
      <w:r>
        <w:t xml:space="preserve">costs around </w:t>
      </w:r>
      <w:r w:rsidRPr="00C83C41">
        <w:t>₹</w:t>
      </w:r>
      <w:r>
        <w:t>2500 per annum.</w:t>
      </w:r>
    </w:p>
    <w:p w14:paraId="23EB7F5F" w14:textId="77777777" w:rsidR="00363535" w:rsidRDefault="00000000">
      <w:pPr>
        <w:pStyle w:val="Heading2"/>
        <w:keepNext/>
        <w:spacing w:before="160" w:after="80"/>
      </w:pPr>
      <w:r>
        <w:rPr>
          <w:b/>
          <w:bCs/>
          <w:color w:val="1F7A72"/>
          <w:sz w:val="21"/>
          <w:szCs w:val="21"/>
        </w:rPr>
        <w:t>Roadmap</w:t>
      </w:r>
    </w:p>
    <w:p w14:paraId="1C821E27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t>Return-parcel handling — the same chain-of-custody logic, run in reverse</w:t>
      </w:r>
    </w:p>
    <w:p w14:paraId="46CB9250" w14:textId="77777777" w:rsidR="00363535" w:rsidRDefault="00000000">
      <w:pPr>
        <w:pStyle w:val="ListParagraph"/>
        <w:numPr>
          <w:ilvl w:val="0"/>
          <w:numId w:val="2"/>
        </w:numPr>
        <w:spacing w:after="80" w:line="266" w:lineRule="auto"/>
      </w:pPr>
      <w:r>
        <w:t>Pickup-risk prediction from historical collection-time data, to trigger earlier, targeted reminders</w:t>
      </w:r>
    </w:p>
    <w:p w14:paraId="0AB8E03B" w14:textId="77777777" w:rsidR="00363535" w:rsidRDefault="00000000">
      <w:pPr>
        <w:pStyle w:val="ListParagraph"/>
        <w:numPr>
          <w:ilvl w:val="0"/>
          <w:numId w:val="2"/>
        </w:numPr>
        <w:spacing w:after="160" w:line="266" w:lineRule="auto"/>
      </w:pPr>
      <w:r>
        <w:t>Campus-wide rollout to other entry points and hostel stores — same codebase, configuration changes only</w:t>
      </w:r>
    </w:p>
    <w:sectPr w:rsidR="00363535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DA3CE6" w14:textId="77777777" w:rsidR="00B05F27" w:rsidRDefault="00B05F27">
      <w:r>
        <w:separator/>
      </w:r>
    </w:p>
  </w:endnote>
  <w:endnote w:type="continuationSeparator" w:id="0">
    <w:p w14:paraId="718DD030" w14:textId="77777777" w:rsidR="00B05F27" w:rsidRDefault="00B05F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FD70E" w14:textId="77777777" w:rsidR="00363535" w:rsidRDefault="00000000">
    <w:pPr>
      <w:pBdr>
        <w:top w:val="single" w:sz="6" w:space="4" w:color="C9D2DC"/>
      </w:pBdr>
      <w:tabs>
        <w:tab w:val="right" w:pos="9026"/>
      </w:tabs>
    </w:pPr>
    <w:r>
      <w:rPr>
        <w:color w:val="5B6B7F"/>
        <w:sz w:val="16"/>
        <w:szCs w:val="16"/>
      </w:rPr>
      <w:t>ILGC-</w:t>
    </w:r>
    <w:proofErr w:type="gramStart"/>
    <w:r>
      <w:rPr>
        <w:color w:val="5B6B7F"/>
        <w:sz w:val="16"/>
        <w:szCs w:val="16"/>
      </w:rPr>
      <w:t>II  ·</w:t>
    </w:r>
    <w:proofErr w:type="gramEnd"/>
    <w:r>
      <w:rPr>
        <w:color w:val="5B6B7F"/>
        <w:sz w:val="16"/>
        <w:szCs w:val="16"/>
      </w:rPr>
      <w:t xml:space="preserve">  Group 6 — Team Helios</w:t>
    </w:r>
    <w:r>
      <w:rPr>
        <w:color w:val="5B6B7F"/>
        <w:sz w:val="16"/>
        <w:szCs w:val="16"/>
      </w:rPr>
      <w:tab/>
      <w:t xml:space="preserve">Page </w:t>
    </w:r>
    <w:r>
      <w:rPr>
        <w:color w:val="5B6B7F"/>
        <w:sz w:val="16"/>
        <w:szCs w:val="16"/>
      </w:rPr>
      <w:fldChar w:fldCharType="begin"/>
    </w:r>
    <w:r>
      <w:rPr>
        <w:color w:val="5B6B7F"/>
        <w:sz w:val="16"/>
        <w:szCs w:val="16"/>
      </w:rPr>
      <w:instrText>PAGE</w:instrText>
    </w:r>
    <w:r>
      <w:rPr>
        <w:color w:val="5B6B7F"/>
        <w:sz w:val="16"/>
        <w:szCs w:val="16"/>
      </w:rPr>
      <w:fldChar w:fldCharType="separate"/>
    </w:r>
    <w:r w:rsidR="008353CD">
      <w:rPr>
        <w:noProof/>
        <w:color w:val="5B6B7F"/>
        <w:sz w:val="16"/>
        <w:szCs w:val="16"/>
      </w:rPr>
      <w:t>1</w:t>
    </w:r>
    <w:r>
      <w:rPr>
        <w:color w:val="5B6B7F"/>
        <w:sz w:val="16"/>
        <w:szCs w:val="16"/>
      </w:rPr>
      <w:fldChar w:fldCharType="end"/>
    </w:r>
    <w:r>
      <w:rPr>
        <w:color w:val="5B6B7F"/>
        <w:sz w:val="16"/>
        <w:szCs w:val="16"/>
      </w:rPr>
      <w:t xml:space="preserve"> of </w:t>
    </w:r>
    <w:r>
      <w:rPr>
        <w:color w:val="5B6B7F"/>
        <w:sz w:val="16"/>
        <w:szCs w:val="16"/>
      </w:rPr>
      <w:fldChar w:fldCharType="begin"/>
    </w:r>
    <w:r>
      <w:rPr>
        <w:color w:val="5B6B7F"/>
        <w:sz w:val="16"/>
        <w:szCs w:val="16"/>
      </w:rPr>
      <w:instrText>NUMPAGES</w:instrText>
    </w:r>
    <w:r>
      <w:rPr>
        <w:color w:val="5B6B7F"/>
        <w:sz w:val="16"/>
        <w:szCs w:val="16"/>
      </w:rPr>
      <w:fldChar w:fldCharType="separate"/>
    </w:r>
    <w:r w:rsidR="008353CD">
      <w:rPr>
        <w:noProof/>
        <w:color w:val="5B6B7F"/>
        <w:sz w:val="16"/>
        <w:szCs w:val="16"/>
      </w:rPr>
      <w:t>2</w:t>
    </w:r>
    <w:r>
      <w:rPr>
        <w:color w:val="5B6B7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3061C7" w14:textId="77777777" w:rsidR="00B05F27" w:rsidRDefault="00B05F27">
      <w:r>
        <w:separator/>
      </w:r>
    </w:p>
  </w:footnote>
  <w:footnote w:type="continuationSeparator" w:id="0">
    <w:p w14:paraId="290436EA" w14:textId="77777777" w:rsidR="00B05F27" w:rsidRDefault="00B05F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760F7" w14:textId="77777777" w:rsidR="00363535" w:rsidRDefault="00000000">
    <w:pPr>
      <w:pBdr>
        <w:bottom w:val="single" w:sz="6" w:space="4" w:color="C9D2DC"/>
      </w:pBdr>
      <w:tabs>
        <w:tab w:val="right" w:pos="9026"/>
      </w:tabs>
    </w:pPr>
    <w:proofErr w:type="gramStart"/>
    <w:r>
      <w:rPr>
        <w:b/>
        <w:bCs/>
        <w:color w:val="1B2A4A"/>
        <w:sz w:val="16"/>
        <w:szCs w:val="16"/>
      </w:rPr>
      <w:t>ARGO</w:t>
    </w:r>
    <w:r>
      <w:rPr>
        <w:color w:val="5B6B7F"/>
        <w:sz w:val="16"/>
        <w:szCs w:val="16"/>
      </w:rPr>
      <w:t xml:space="preserve">  ·</w:t>
    </w:r>
    <w:proofErr w:type="gramEnd"/>
    <w:r>
      <w:rPr>
        <w:color w:val="5B6B7F"/>
        <w:sz w:val="16"/>
        <w:szCs w:val="16"/>
      </w:rPr>
      <w:t xml:space="preserve">  Automated Retrieval &amp; Gate Operations</w:t>
    </w:r>
    <w:r>
      <w:rPr>
        <w:color w:val="5B6B7F"/>
        <w:sz w:val="16"/>
        <w:szCs w:val="16"/>
      </w:rPr>
      <w:tab/>
      <w:t>Gate-1, Plaksha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E4DDB"/>
    <w:multiLevelType w:val="hybridMultilevel"/>
    <w:tmpl w:val="7C10EC36"/>
    <w:lvl w:ilvl="0" w:tplc="5812463A">
      <w:start w:val="1"/>
      <w:numFmt w:val="bullet"/>
      <w:lvlText w:val="●"/>
      <w:lvlJc w:val="left"/>
      <w:pPr>
        <w:ind w:left="720" w:hanging="360"/>
      </w:pPr>
    </w:lvl>
    <w:lvl w:ilvl="1" w:tplc="80F6F42C">
      <w:start w:val="1"/>
      <w:numFmt w:val="bullet"/>
      <w:lvlText w:val="○"/>
      <w:lvlJc w:val="left"/>
      <w:pPr>
        <w:ind w:left="1440" w:hanging="360"/>
      </w:pPr>
    </w:lvl>
    <w:lvl w:ilvl="2" w:tplc="ED7E7B08">
      <w:start w:val="1"/>
      <w:numFmt w:val="bullet"/>
      <w:lvlText w:val="■"/>
      <w:lvlJc w:val="left"/>
      <w:pPr>
        <w:ind w:left="2160" w:hanging="360"/>
      </w:pPr>
    </w:lvl>
    <w:lvl w:ilvl="3" w:tplc="77C2E832">
      <w:start w:val="1"/>
      <w:numFmt w:val="bullet"/>
      <w:lvlText w:val="●"/>
      <w:lvlJc w:val="left"/>
      <w:pPr>
        <w:ind w:left="2880" w:hanging="360"/>
      </w:pPr>
    </w:lvl>
    <w:lvl w:ilvl="4" w:tplc="4CE0A334">
      <w:start w:val="1"/>
      <w:numFmt w:val="bullet"/>
      <w:lvlText w:val="○"/>
      <w:lvlJc w:val="left"/>
      <w:pPr>
        <w:ind w:left="3600" w:hanging="360"/>
      </w:pPr>
    </w:lvl>
    <w:lvl w:ilvl="5" w:tplc="B37C500A">
      <w:start w:val="1"/>
      <w:numFmt w:val="bullet"/>
      <w:lvlText w:val="■"/>
      <w:lvlJc w:val="left"/>
      <w:pPr>
        <w:ind w:left="4320" w:hanging="360"/>
      </w:pPr>
    </w:lvl>
    <w:lvl w:ilvl="6" w:tplc="E06A048C">
      <w:start w:val="1"/>
      <w:numFmt w:val="bullet"/>
      <w:lvlText w:val="●"/>
      <w:lvlJc w:val="left"/>
      <w:pPr>
        <w:ind w:left="5040" w:hanging="360"/>
      </w:pPr>
    </w:lvl>
    <w:lvl w:ilvl="7" w:tplc="BD307380">
      <w:start w:val="1"/>
      <w:numFmt w:val="bullet"/>
      <w:lvlText w:val="●"/>
      <w:lvlJc w:val="left"/>
      <w:pPr>
        <w:ind w:left="5760" w:hanging="360"/>
      </w:pPr>
    </w:lvl>
    <w:lvl w:ilvl="8" w:tplc="6AE8A08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85E74A2"/>
    <w:multiLevelType w:val="hybridMultilevel"/>
    <w:tmpl w:val="906AB83E"/>
    <w:lvl w:ilvl="0" w:tplc="A76C84F0">
      <w:start w:val="1"/>
      <w:numFmt w:val="bullet"/>
      <w:lvlText w:val="•"/>
      <w:lvlJc w:val="left"/>
      <w:pPr>
        <w:ind w:left="300" w:hanging="260"/>
      </w:pPr>
    </w:lvl>
    <w:lvl w:ilvl="1" w:tplc="6C2A061E">
      <w:numFmt w:val="decimal"/>
      <w:lvlText w:val=""/>
      <w:lvlJc w:val="left"/>
    </w:lvl>
    <w:lvl w:ilvl="2" w:tplc="EF6CA2E4">
      <w:numFmt w:val="decimal"/>
      <w:lvlText w:val=""/>
      <w:lvlJc w:val="left"/>
    </w:lvl>
    <w:lvl w:ilvl="3" w:tplc="751AC646">
      <w:numFmt w:val="decimal"/>
      <w:lvlText w:val=""/>
      <w:lvlJc w:val="left"/>
    </w:lvl>
    <w:lvl w:ilvl="4" w:tplc="FABE15F4">
      <w:numFmt w:val="decimal"/>
      <w:lvlText w:val=""/>
      <w:lvlJc w:val="left"/>
    </w:lvl>
    <w:lvl w:ilvl="5" w:tplc="71484BA0">
      <w:numFmt w:val="decimal"/>
      <w:lvlText w:val=""/>
      <w:lvlJc w:val="left"/>
    </w:lvl>
    <w:lvl w:ilvl="6" w:tplc="D09EBA90">
      <w:numFmt w:val="decimal"/>
      <w:lvlText w:val=""/>
      <w:lvlJc w:val="left"/>
    </w:lvl>
    <w:lvl w:ilvl="7" w:tplc="A9A23622">
      <w:numFmt w:val="decimal"/>
      <w:lvlText w:val=""/>
      <w:lvlJc w:val="left"/>
    </w:lvl>
    <w:lvl w:ilvl="8" w:tplc="37BEF296">
      <w:numFmt w:val="decimal"/>
      <w:lvlText w:val=""/>
      <w:lvlJc w:val="left"/>
    </w:lvl>
  </w:abstractNum>
  <w:num w:numId="1" w16cid:durableId="1075668391">
    <w:abstractNumId w:val="0"/>
    <w:lvlOverride w:ilvl="0">
      <w:startOverride w:val="1"/>
    </w:lvlOverride>
  </w:num>
  <w:num w:numId="2" w16cid:durableId="168848335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535"/>
    <w:rsid w:val="00363535"/>
    <w:rsid w:val="0073514A"/>
    <w:rsid w:val="008353CD"/>
    <w:rsid w:val="00B05F27"/>
    <w:rsid w:val="00B2774F"/>
    <w:rsid w:val="00BF7D2B"/>
    <w:rsid w:val="00C83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315CD"/>
  <w15:docId w15:val="{8751E16E-63D0-4122-BF43-989F1A9BF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353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53CD"/>
  </w:style>
  <w:style w:type="paragraph" w:styleId="Footer">
    <w:name w:val="footer"/>
    <w:basedOn w:val="Normal"/>
    <w:link w:val="FooterChar"/>
    <w:uiPriority w:val="99"/>
    <w:unhideWhenUsed/>
    <w:rsid w:val="008353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53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448905-C71C-4098-8B5F-98742FD0E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5</Pages>
  <Words>1375</Words>
  <Characters>7842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Omkar Rane</cp:lastModifiedBy>
  <cp:revision>4</cp:revision>
  <dcterms:created xsi:type="dcterms:W3CDTF">2026-08-02T12:43:00Z</dcterms:created>
  <dcterms:modified xsi:type="dcterms:W3CDTF">2026-08-02T16:27:00Z</dcterms:modified>
</cp:coreProperties>
</file>