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Socialness</w:t>
      </w:r>
      <w:r>
        <w:t xml:space="preserve"> </w:t>
      </w:r>
      <w:r>
        <w:t xml:space="preserve">Ratings:</w:t>
      </w:r>
      <w:r>
        <w:t xml:space="preserve"> </w:t>
      </w:r>
      <w:r>
        <w:t xml:space="preserve">Descriptives</w:t>
      </w:r>
    </w:p>
    <w:p>
      <w:pPr>
        <w:pStyle w:val="Author"/>
      </w:pPr>
      <w:r>
        <w:t xml:space="preserve">Veronica</w:t>
      </w:r>
      <w:r>
        <w:t xml:space="preserve"> </w:t>
      </w:r>
      <w:r>
        <w:t xml:space="preserve">Diveica</w:t>
      </w:r>
    </w:p>
    <w:p>
      <w:pPr>
        <w:pStyle w:val="FirstParagraph"/>
      </w:pPr>
      <w:r>
        <w:rPr>
          <w:b/>
        </w:rPr>
        <w:t xml:space="preserve">Participant Sample</w:t>
      </w:r>
    </w:p>
    <w:p>
      <w:pPr>
        <w:pStyle w:val="BodyText"/>
      </w:pPr>
      <w:r>
        <w:t xml:space="preserve">Participants were recruited via the online platform Prolific (</w:t>
      </w:r>
      <w:hyperlink r:id="rId20">
        <w:r>
          <w:rPr>
            <w:rStyle w:val="Hyperlink"/>
          </w:rPr>
          <w:t xml:space="preserve">https://www.prolific.co/</w:t>
        </w:r>
      </w:hyperlink>
      <w:r>
        <w:t xml:space="preserve">). Responders were restricted to those who self-reported being fluent in English and having no language disorders. A total of N = 605 participants (359 male, 240 female, 6 unspecified,</w:t>
      </w:r>
      <w:r>
        <w:t xml:space="preserve"> </w:t>
      </w:r>
      <w:r>
        <w:rPr>
          <w:i/>
        </w:rPr>
        <w:t xml:space="preserve">Mage</w:t>
      </w:r>
      <w:r>
        <w:t xml:space="preserve"> </w:t>
      </w:r>
      <w:r>
        <w:t xml:space="preserve">= 29.44 ,</w:t>
      </w:r>
      <w:r>
        <w:t xml:space="preserve"> </w:t>
      </w:r>
      <w:r>
        <w:rPr>
          <w:i/>
        </w:rPr>
        <w:t xml:space="preserve">SDage</w:t>
      </w:r>
      <w:r>
        <w:t xml:space="preserve"> </w:t>
      </w:r>
      <w:r>
        <w:t xml:space="preserve">= 10.6) completed the study. Participants completed the rating task in 34 minutes on average and were compensated with GBP £4. Following exclusions (see below), the final sample consisted of 539 participants, with ages ranging from 18 to 76 years (</w:t>
      </w:r>
      <w:r>
        <w:rPr>
          <w:i/>
        </w:rPr>
        <w:t xml:space="preserve">M</w:t>
      </w:r>
      <w:r>
        <w:t xml:space="preserve"> </w:t>
      </w:r>
      <w:r>
        <w:t xml:space="preserve">= 29.7;</w:t>
      </w:r>
      <w:r>
        <w:t xml:space="preserve"> </w:t>
      </w:r>
      <w:r>
        <w:rPr>
          <w:i/>
        </w:rPr>
        <w:t xml:space="preserve">SD</w:t>
      </w:r>
      <w:r>
        <w:t xml:space="preserve"> </w:t>
      </w:r>
      <w:r>
        <w:t xml:space="preserve">= 10.67). Of the participants, 216 (40.07%) were female, 317 (58.81%) male and 6 (1.11%) unspecified. English was the first language for 273 (50.65%) participants. Of the remaining 266 (49.35%) participants, 111 self-reported as being proficient in English, 124 advanced and 31 beginner/intermediate. A total of 185 (34.32%) participants were monolingual, while the remaining 354 (65.68%) reported speaking more than one language.</w:t>
      </w:r>
    </w:p>
    <w:p>
      <w:pPr>
        <w:pStyle w:val="BodyText"/>
      </w:pPr>
      <w:r>
        <w:rPr>
          <w:b/>
        </w:rPr>
        <w:t xml:space="preserve">Descriptive Statistics</w:t>
      </w:r>
    </w:p>
    <w:p>
      <w:pPr>
        <w:pStyle w:val="BodyText"/>
      </w:pPr>
      <w:r>
        <w:t xml:space="preserve">The resulting socialness ratings are provided on the OSF project page. The socialness ratings have a unimodal distribution with a mean of 3.63 (</w:t>
      </w:r>
      <w:r>
        <w:rPr>
          <w:i/>
        </w:rPr>
        <w:t xml:space="preserve">SD</w:t>
      </w:r>
      <w:r>
        <w:t xml:space="preserve"> </w:t>
      </w:r>
      <w:r>
        <w:t xml:space="preserve">= 1.24) (Figure 1A). More descriptive statistics for the mean ratings are provided in Table 1. The ratings have an average standard deviation of 1.85 (</w:t>
      </w:r>
      <w:r>
        <w:rPr>
          <w:i/>
        </w:rPr>
        <w:t xml:space="preserve">SD</w:t>
      </w:r>
      <w:r>
        <w:t xml:space="preserve"> </w:t>
      </w:r>
      <w:r>
        <w:t xml:space="preserve">= 0.35) and participants provided more consistent responses at the extremes of the scale (Figure 1C). Examples of words at the extremes of the socialness dimension are given in Table 2. Words like</w:t>
      </w:r>
      <w:r>
        <w:t xml:space="preserve"> </w:t>
      </w:r>
      <w:r>
        <w:rPr>
          <w:i/>
        </w:rPr>
        <w:t xml:space="preserve">friendship</w:t>
      </w:r>
      <w:r>
        <w:t xml:space="preserve">,</w:t>
      </w:r>
      <w:r>
        <w:t xml:space="preserve"> </w:t>
      </w:r>
      <w:r>
        <w:rPr>
          <w:i/>
        </w:rPr>
        <w:t xml:space="preserve">people</w:t>
      </w:r>
      <w:r>
        <w:t xml:space="preserve"> </w:t>
      </w:r>
      <w:r>
        <w:t xml:space="preserve">and</w:t>
      </w:r>
      <w:r>
        <w:t xml:space="preserve"> </w:t>
      </w:r>
      <w:r>
        <w:rPr>
          <w:i/>
        </w:rPr>
        <w:t xml:space="preserve">sociable</w:t>
      </w:r>
      <w:r>
        <w:t xml:space="preserve"> </w:t>
      </w:r>
      <w:r>
        <w:t xml:space="preserve">received high socialness values, while words like</w:t>
      </w:r>
      <w:r>
        <w:t xml:space="preserve"> </w:t>
      </w:r>
      <w:r>
        <w:rPr>
          <w:i/>
        </w:rPr>
        <w:t xml:space="preserve">avalanche</w:t>
      </w:r>
      <w:r>
        <w:t xml:space="preserve">,</w:t>
      </w:r>
      <w:r>
        <w:t xml:space="preserve"> </w:t>
      </w:r>
      <w:r>
        <w:rPr>
          <w:i/>
        </w:rPr>
        <w:t xml:space="preserve">millimeter</w:t>
      </w:r>
      <w:r>
        <w:t xml:space="preserve"> </w:t>
      </w:r>
      <w:r>
        <w:t xml:space="preserve">and</w:t>
      </w:r>
      <w:r>
        <w:t xml:space="preserve"> </w:t>
      </w:r>
      <w:r>
        <w:rPr>
          <w:i/>
        </w:rPr>
        <w:t xml:space="preserve">hemoglobin</w:t>
      </w:r>
      <w:r>
        <w:t xml:space="preserve"> </w:t>
      </w:r>
      <w:r>
        <w:t xml:space="preserve">received low socialness ratings, suggesting good face validity.</w:t>
      </w:r>
    </w:p>
    <w:p>
      <w:pPr>
        <w:pStyle w:val="Compact"/>
      </w:pPr>
      <w:r>
        <w:t xml:space="preserve">(#tab:descriptives table )</w:t>
      </w:r>
    </w:p>
    <w:p>
      <w:pPr>
        <w:pStyle w:val="Compact"/>
        <w:pStyle w:val="TableCaption"/>
      </w:pPr>
      <w:r>
        <w:rPr>
          <w:i/>
        </w:rPr>
        <w:t xml:space="preserve">Descriptive Statistics for Socialness Ratings for 8,388 Words.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Descriptive Statistic</w:t>
            </w:r>
          </w:p>
        </w:tc>
        <w:tc>
          <w:tcPr>
            <w:tcBorders>
              <w:bottom w:val="single"/>
            </w:tcBorders>
            <w:vAlign w:val="bottom"/>
          </w:tcPr>
          <w:p>
            <w:pPr>
              <w:pStyle w:val="Compact"/>
              <w:jc w:val="left"/>
            </w:pPr>
            <w:r>
              <w:t xml:space="preserve">Value</w:t>
            </w:r>
          </w:p>
        </w:tc>
      </w:tr>
      <w:tr>
        <w:tc>
          <w:p>
            <w:pPr>
              <w:pStyle w:val="Compact"/>
              <w:jc w:val="left"/>
            </w:pPr>
            <w:r>
              <w:t xml:space="preserve">Mean</w:t>
            </w:r>
          </w:p>
        </w:tc>
        <w:tc>
          <w:p>
            <w:pPr>
              <w:pStyle w:val="Compact"/>
              <w:jc w:val="left"/>
            </w:pPr>
            <w:r>
              <w:t xml:space="preserve">3.63</w:t>
            </w:r>
          </w:p>
        </w:tc>
      </w:tr>
      <w:tr>
        <w:tc>
          <w:p>
            <w:pPr>
              <w:pStyle w:val="Compact"/>
              <w:jc w:val="left"/>
            </w:pPr>
            <w:r>
              <w:t xml:space="preserve">Median</w:t>
            </w:r>
          </w:p>
        </w:tc>
        <w:tc>
          <w:p>
            <w:pPr>
              <w:pStyle w:val="Compact"/>
              <w:jc w:val="left"/>
            </w:pPr>
            <w:r>
              <w:t xml:space="preserve">3.57</w:t>
            </w:r>
          </w:p>
        </w:tc>
      </w:tr>
      <w:tr>
        <w:tc>
          <w:p>
            <w:pPr>
              <w:pStyle w:val="Compact"/>
              <w:jc w:val="left"/>
            </w:pPr>
            <w:r>
              <w:t xml:space="preserve">Standard Deviation</w:t>
            </w:r>
          </w:p>
        </w:tc>
        <w:tc>
          <w:p>
            <w:pPr>
              <w:pStyle w:val="Compact"/>
              <w:jc w:val="left"/>
            </w:pPr>
            <w:r>
              <w:t xml:space="preserve">1.24</w:t>
            </w:r>
          </w:p>
        </w:tc>
      </w:tr>
      <w:tr>
        <w:tc>
          <w:p>
            <w:pPr>
              <w:pStyle w:val="Compact"/>
              <w:jc w:val="left"/>
            </w:pPr>
            <w:r>
              <w:t xml:space="preserve">Minimum</w:t>
            </w:r>
          </w:p>
        </w:tc>
        <w:tc>
          <w:p>
            <w:pPr>
              <w:pStyle w:val="Compact"/>
              <w:jc w:val="left"/>
            </w:pPr>
            <w:r>
              <w:t xml:space="preserve">1.05</w:t>
            </w:r>
          </w:p>
        </w:tc>
      </w:tr>
      <w:tr>
        <w:tc>
          <w:p>
            <w:pPr>
              <w:pStyle w:val="Compact"/>
              <w:jc w:val="left"/>
            </w:pPr>
            <w:r>
              <w:t xml:space="preserve">Maximum</w:t>
            </w:r>
          </w:p>
        </w:tc>
        <w:tc>
          <w:p>
            <w:pPr>
              <w:pStyle w:val="Compact"/>
              <w:jc w:val="left"/>
            </w:pPr>
            <w:r>
              <w:t xml:space="preserve">7.00</w:t>
            </w:r>
          </w:p>
        </w:tc>
      </w:tr>
      <w:tr>
        <w:tc>
          <w:p>
            <w:pPr>
              <w:pStyle w:val="Compact"/>
              <w:jc w:val="left"/>
            </w:pPr>
            <w:r>
              <w:t xml:space="preserve">1st Quartile</w:t>
            </w:r>
          </w:p>
        </w:tc>
        <w:tc>
          <w:p>
            <w:pPr>
              <w:pStyle w:val="Compact"/>
              <w:jc w:val="left"/>
            </w:pPr>
            <w:r>
              <w:t xml:space="preserve">2.62</w:t>
            </w:r>
          </w:p>
        </w:tc>
      </w:tr>
      <w:tr>
        <w:tc>
          <w:p>
            <w:pPr>
              <w:pStyle w:val="Compact"/>
              <w:jc w:val="left"/>
            </w:pPr>
            <w:r>
              <w:t xml:space="preserve">3rd Quartile</w:t>
            </w:r>
          </w:p>
        </w:tc>
        <w:tc>
          <w:p>
            <w:pPr>
              <w:pStyle w:val="Compact"/>
              <w:jc w:val="left"/>
            </w:pPr>
            <w:r>
              <w:t xml:space="preserve">4.58</w:t>
            </w:r>
          </w:p>
        </w:tc>
      </w:tr>
      <w:tr>
        <w:tc>
          <w:p>
            <w:pPr>
              <w:pStyle w:val="Compact"/>
              <w:jc w:val="left"/>
            </w:pPr>
            <w:r>
              <w:t xml:space="preserve">Skewness</w:t>
            </w:r>
          </w:p>
        </w:tc>
        <w:tc>
          <w:p>
            <w:pPr>
              <w:pStyle w:val="Compact"/>
              <w:jc w:val="left"/>
            </w:pPr>
            <w:r>
              <w:t xml:space="preserve">0.19</w:t>
            </w:r>
          </w:p>
        </w:tc>
      </w:tr>
      <w:tr>
        <w:tc>
          <w:p>
            <w:pPr>
              <w:pStyle w:val="Compact"/>
              <w:jc w:val="left"/>
            </w:pPr>
            <w:r>
              <w:t xml:space="preserve">Kurtosis</w:t>
            </w:r>
          </w:p>
        </w:tc>
        <w:tc>
          <w:p>
            <w:pPr>
              <w:pStyle w:val="Compact"/>
              <w:jc w:val="left"/>
            </w:pPr>
            <w:r>
              <w:t xml:space="preserve">-0.80</w:t>
            </w:r>
          </w:p>
        </w:tc>
      </w:tr>
    </w:tbl>
    <w:p>
      <w:pPr>
        <w:pStyle w:val="Compact"/>
      </w:pPr>
      <w:r>
        <w:t xml:space="preserve">(#tab:examples table and distribution figure)</w:t>
      </w:r>
    </w:p>
    <w:p>
      <w:pPr>
        <w:pStyle w:val="Compact"/>
        <w:pStyle w:val="TableCaption"/>
      </w:pPr>
      <w:r>
        <w:rPr>
          <w:i/>
        </w:rPr>
        <w:t xml:space="preserve">List of words at the extremes of the socialness dimension.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Highest-rated Words</w:t>
            </w:r>
          </w:p>
        </w:tc>
        <w:tc>
          <w:tcPr>
            <w:tcBorders>
              <w:bottom w:val="single"/>
            </w:tcBorders>
            <w:vAlign w:val="bottom"/>
          </w:tcPr>
          <w:p>
            <w:pPr>
              <w:pStyle w:val="Compact"/>
              <w:jc w:val="left"/>
            </w:pPr>
            <w:r>
              <w:t xml:space="preserve">Rating</w:t>
            </w:r>
          </w:p>
        </w:tc>
        <w:tc>
          <w:tcPr>
            <w:tcBorders>
              <w:bottom w:val="single"/>
            </w:tcBorders>
            <w:vAlign w:val="bottom"/>
          </w:tcPr>
          <w:p>
            <w:pPr>
              <w:pStyle w:val="Compact"/>
              <w:jc w:val="left"/>
            </w:pPr>
            <w:r>
              <w:t xml:space="preserve">Lowest-Rated Words</w:t>
            </w:r>
          </w:p>
        </w:tc>
        <w:tc>
          <w:tcPr>
            <w:tcBorders>
              <w:bottom w:val="single"/>
            </w:tcBorders>
            <w:vAlign w:val="bottom"/>
          </w:tcPr>
          <w:p>
            <w:pPr>
              <w:pStyle w:val="Compact"/>
              <w:jc w:val="left"/>
            </w:pPr>
            <w:r>
              <w:t xml:space="preserve">Rating</w:t>
            </w:r>
          </w:p>
        </w:tc>
      </w:tr>
      <w:tr>
        <w:tc>
          <w:p>
            <w:pPr>
              <w:pStyle w:val="Compact"/>
              <w:jc w:val="left"/>
            </w:pPr>
            <w:r>
              <w:t xml:space="preserve">friendship</w:t>
            </w:r>
          </w:p>
        </w:tc>
        <w:tc>
          <w:p>
            <w:pPr>
              <w:pStyle w:val="Compact"/>
              <w:jc w:val="left"/>
            </w:pPr>
            <w:r>
              <w:t xml:space="preserve">7.00</w:t>
            </w:r>
          </w:p>
        </w:tc>
        <w:tc>
          <w:p>
            <w:pPr>
              <w:pStyle w:val="Compact"/>
              <w:jc w:val="left"/>
            </w:pPr>
            <w:r>
              <w:t xml:space="preserve">eucalyptus</w:t>
            </w:r>
          </w:p>
        </w:tc>
        <w:tc>
          <w:p>
            <w:pPr>
              <w:pStyle w:val="Compact"/>
              <w:jc w:val="left"/>
            </w:pPr>
            <w:r>
              <w:t xml:space="preserve">1.05</w:t>
            </w:r>
          </w:p>
        </w:tc>
      </w:tr>
      <w:tr>
        <w:tc>
          <w:p>
            <w:pPr>
              <w:pStyle w:val="Compact"/>
              <w:jc w:val="left"/>
            </w:pPr>
            <w:r>
              <w:t xml:space="preserve">socialize</w:t>
            </w:r>
          </w:p>
        </w:tc>
        <w:tc>
          <w:p>
            <w:pPr>
              <w:pStyle w:val="Compact"/>
              <w:jc w:val="left"/>
            </w:pPr>
            <w:r>
              <w:t xml:space="preserve">7.00</w:t>
            </w:r>
          </w:p>
        </w:tc>
        <w:tc>
          <w:p>
            <w:pPr>
              <w:pStyle w:val="Compact"/>
              <w:jc w:val="left"/>
            </w:pPr>
            <w:r>
              <w:t xml:space="preserve">crocodile</w:t>
            </w:r>
          </w:p>
        </w:tc>
        <w:tc>
          <w:p>
            <w:pPr>
              <w:pStyle w:val="Compact"/>
              <w:jc w:val="left"/>
            </w:pPr>
            <w:r>
              <w:t xml:space="preserve">1.09</w:t>
            </w:r>
          </w:p>
        </w:tc>
      </w:tr>
      <w:tr>
        <w:tc>
          <w:p>
            <w:pPr>
              <w:pStyle w:val="Compact"/>
              <w:jc w:val="left"/>
            </w:pPr>
            <w:r>
              <w:t xml:space="preserve">relationship</w:t>
            </w:r>
          </w:p>
        </w:tc>
        <w:tc>
          <w:p>
            <w:pPr>
              <w:pStyle w:val="Compact"/>
              <w:jc w:val="left"/>
            </w:pPr>
            <w:r>
              <w:t xml:space="preserve">6.96</w:t>
            </w:r>
          </w:p>
        </w:tc>
        <w:tc>
          <w:p>
            <w:pPr>
              <w:pStyle w:val="Compact"/>
              <w:jc w:val="left"/>
            </w:pPr>
            <w:r>
              <w:t xml:space="preserve">horizontal</w:t>
            </w:r>
          </w:p>
        </w:tc>
        <w:tc>
          <w:p>
            <w:pPr>
              <w:pStyle w:val="Compact"/>
              <w:jc w:val="left"/>
            </w:pPr>
            <w:r>
              <w:t xml:space="preserve">1.09</w:t>
            </w:r>
          </w:p>
        </w:tc>
      </w:tr>
      <w:tr>
        <w:tc>
          <w:p>
            <w:pPr>
              <w:pStyle w:val="Compact"/>
              <w:jc w:val="left"/>
            </w:pPr>
            <w:r>
              <w:t xml:space="preserve">people</w:t>
            </w:r>
          </w:p>
        </w:tc>
        <w:tc>
          <w:p>
            <w:pPr>
              <w:pStyle w:val="Compact"/>
              <w:jc w:val="left"/>
            </w:pPr>
            <w:r>
              <w:t xml:space="preserve">6.90</w:t>
            </w:r>
          </w:p>
        </w:tc>
        <w:tc>
          <w:p>
            <w:pPr>
              <w:pStyle w:val="Compact"/>
              <w:jc w:val="left"/>
            </w:pPr>
            <w:r>
              <w:t xml:space="preserve">sulfur</w:t>
            </w:r>
          </w:p>
        </w:tc>
        <w:tc>
          <w:p>
            <w:pPr>
              <w:pStyle w:val="Compact"/>
              <w:jc w:val="left"/>
            </w:pPr>
            <w:r>
              <w:t xml:space="preserve">1.10</w:t>
            </w:r>
          </w:p>
        </w:tc>
      </w:tr>
      <w:tr>
        <w:tc>
          <w:p>
            <w:pPr>
              <w:pStyle w:val="Compact"/>
              <w:jc w:val="left"/>
            </w:pPr>
            <w:r>
              <w:t xml:space="preserve">romance</w:t>
            </w:r>
          </w:p>
        </w:tc>
        <w:tc>
          <w:p>
            <w:pPr>
              <w:pStyle w:val="Compact"/>
              <w:jc w:val="left"/>
            </w:pPr>
            <w:r>
              <w:t xml:space="preserve">6.78</w:t>
            </w:r>
          </w:p>
        </w:tc>
        <w:tc>
          <w:p>
            <w:pPr>
              <w:pStyle w:val="Compact"/>
              <w:jc w:val="left"/>
            </w:pPr>
            <w:r>
              <w:t xml:space="preserve">sleeve</w:t>
            </w:r>
          </w:p>
        </w:tc>
        <w:tc>
          <w:p>
            <w:pPr>
              <w:pStyle w:val="Compact"/>
              <w:jc w:val="left"/>
            </w:pPr>
            <w:r>
              <w:t xml:space="preserve">1.17</w:t>
            </w:r>
          </w:p>
        </w:tc>
      </w:tr>
      <w:tr>
        <w:tc>
          <w:p>
            <w:pPr>
              <w:pStyle w:val="Compact"/>
              <w:jc w:val="left"/>
            </w:pPr>
            <w:r>
              <w:t xml:space="preserve">marriage</w:t>
            </w:r>
          </w:p>
        </w:tc>
        <w:tc>
          <w:p>
            <w:pPr>
              <w:pStyle w:val="Compact"/>
              <w:jc w:val="left"/>
            </w:pPr>
            <w:r>
              <w:t xml:space="preserve">6.76</w:t>
            </w:r>
          </w:p>
        </w:tc>
        <w:tc>
          <w:p>
            <w:pPr>
              <w:pStyle w:val="Compact"/>
              <w:jc w:val="left"/>
            </w:pPr>
            <w:r>
              <w:t xml:space="preserve">cranberry</w:t>
            </w:r>
          </w:p>
        </w:tc>
        <w:tc>
          <w:p>
            <w:pPr>
              <w:pStyle w:val="Compact"/>
              <w:jc w:val="left"/>
            </w:pPr>
            <w:r>
              <w:t xml:space="preserve">1.18</w:t>
            </w:r>
          </w:p>
        </w:tc>
      </w:tr>
      <w:tr>
        <w:tc>
          <w:p>
            <w:pPr>
              <w:pStyle w:val="Compact"/>
              <w:jc w:val="left"/>
            </w:pPr>
            <w:r>
              <w:t xml:space="preserve">socialism</w:t>
            </w:r>
          </w:p>
        </w:tc>
        <w:tc>
          <w:p>
            <w:pPr>
              <w:pStyle w:val="Compact"/>
              <w:jc w:val="left"/>
            </w:pPr>
            <w:r>
              <w:t xml:space="preserve">6.75</w:t>
            </w:r>
          </w:p>
        </w:tc>
        <w:tc>
          <w:p>
            <w:pPr>
              <w:pStyle w:val="Compact"/>
              <w:jc w:val="left"/>
            </w:pPr>
            <w:r>
              <w:t xml:space="preserve">dragonfly</w:t>
            </w:r>
          </w:p>
        </w:tc>
        <w:tc>
          <w:p>
            <w:pPr>
              <w:pStyle w:val="Compact"/>
              <w:jc w:val="left"/>
            </w:pPr>
            <w:r>
              <w:t xml:space="preserve">1.18</w:t>
            </w:r>
          </w:p>
        </w:tc>
      </w:tr>
      <w:tr>
        <w:tc>
          <w:p>
            <w:pPr>
              <w:pStyle w:val="Compact"/>
              <w:jc w:val="left"/>
            </w:pPr>
            <w:r>
              <w:t xml:space="preserve">political</w:t>
            </w:r>
          </w:p>
        </w:tc>
        <w:tc>
          <w:p>
            <w:pPr>
              <w:pStyle w:val="Compact"/>
              <w:jc w:val="left"/>
            </w:pPr>
            <w:r>
              <w:t xml:space="preserve">6.73</w:t>
            </w:r>
          </w:p>
        </w:tc>
        <w:tc>
          <w:p>
            <w:pPr>
              <w:pStyle w:val="Compact"/>
              <w:jc w:val="left"/>
            </w:pPr>
            <w:r>
              <w:t xml:space="preserve">turbo</w:t>
            </w:r>
          </w:p>
        </w:tc>
        <w:tc>
          <w:p>
            <w:pPr>
              <w:pStyle w:val="Compact"/>
              <w:jc w:val="left"/>
            </w:pPr>
            <w:r>
              <w:t xml:space="preserve">1.18</w:t>
            </w:r>
          </w:p>
        </w:tc>
      </w:tr>
      <w:tr>
        <w:tc>
          <w:p>
            <w:pPr>
              <w:pStyle w:val="Compact"/>
              <w:jc w:val="left"/>
            </w:pPr>
            <w:r>
              <w:t xml:space="preserve">family</w:t>
            </w:r>
          </w:p>
        </w:tc>
        <w:tc>
          <w:p>
            <w:pPr>
              <w:pStyle w:val="Compact"/>
              <w:jc w:val="left"/>
            </w:pPr>
            <w:r>
              <w:t xml:space="preserve">6.72</w:t>
            </w:r>
          </w:p>
        </w:tc>
        <w:tc>
          <w:p>
            <w:pPr>
              <w:pStyle w:val="Compact"/>
              <w:jc w:val="left"/>
            </w:pPr>
            <w:r>
              <w:t xml:space="preserve">hemoglobin</w:t>
            </w:r>
          </w:p>
        </w:tc>
        <w:tc>
          <w:p>
            <w:pPr>
              <w:pStyle w:val="Compact"/>
              <w:jc w:val="left"/>
            </w:pPr>
            <w:r>
              <w:t xml:space="preserve">1.20</w:t>
            </w:r>
          </w:p>
        </w:tc>
      </w:tr>
      <w:tr>
        <w:tc>
          <w:p>
            <w:pPr>
              <w:pStyle w:val="Compact"/>
              <w:jc w:val="left"/>
            </w:pPr>
            <w:r>
              <w:t xml:space="preserve">teamwork</w:t>
            </w:r>
          </w:p>
        </w:tc>
        <w:tc>
          <w:p>
            <w:pPr>
              <w:pStyle w:val="Compact"/>
              <w:jc w:val="left"/>
            </w:pPr>
            <w:r>
              <w:t xml:space="preserve">6.72</w:t>
            </w:r>
          </w:p>
        </w:tc>
        <w:tc>
          <w:p>
            <w:pPr>
              <w:pStyle w:val="Compact"/>
              <w:jc w:val="left"/>
            </w:pPr>
            <w:r>
              <w:t xml:space="preserve">shark</w:t>
            </w:r>
          </w:p>
        </w:tc>
        <w:tc>
          <w:p>
            <w:pPr>
              <w:pStyle w:val="Compact"/>
              <w:jc w:val="left"/>
            </w:pPr>
            <w:r>
              <w:t xml:space="preserve">1.21</w:t>
            </w:r>
          </w:p>
        </w:tc>
      </w:tr>
      <w:tr>
        <w:tc>
          <w:p>
            <w:pPr>
              <w:pStyle w:val="Compact"/>
              <w:jc w:val="left"/>
            </w:pPr>
            <w:r>
              <w:t xml:space="preserve">boyfriend</w:t>
            </w:r>
          </w:p>
        </w:tc>
        <w:tc>
          <w:p>
            <w:pPr>
              <w:pStyle w:val="Compact"/>
              <w:jc w:val="left"/>
            </w:pPr>
            <w:r>
              <w:t xml:space="preserve">6.68</w:t>
            </w:r>
          </w:p>
        </w:tc>
        <w:tc>
          <w:p>
            <w:pPr>
              <w:pStyle w:val="Compact"/>
              <w:jc w:val="left"/>
            </w:pPr>
            <w:r>
              <w:t xml:space="preserve">sunflower</w:t>
            </w:r>
          </w:p>
        </w:tc>
        <w:tc>
          <w:p>
            <w:pPr>
              <w:pStyle w:val="Compact"/>
              <w:jc w:val="left"/>
            </w:pPr>
            <w:r>
              <w:t xml:space="preserve">1.21</w:t>
            </w:r>
          </w:p>
        </w:tc>
      </w:tr>
      <w:tr>
        <w:tc>
          <w:p>
            <w:pPr>
              <w:pStyle w:val="Compact"/>
              <w:jc w:val="left"/>
            </w:pPr>
            <w:r>
              <w:t xml:space="preserve">friend</w:t>
            </w:r>
          </w:p>
        </w:tc>
        <w:tc>
          <w:p>
            <w:pPr>
              <w:pStyle w:val="Compact"/>
              <w:jc w:val="left"/>
            </w:pPr>
            <w:r>
              <w:t xml:space="preserve">6.68</w:t>
            </w:r>
          </w:p>
        </w:tc>
        <w:tc>
          <w:p>
            <w:pPr>
              <w:pStyle w:val="Compact"/>
              <w:jc w:val="left"/>
            </w:pPr>
            <w:r>
              <w:t xml:space="preserve">millimeter</w:t>
            </w:r>
          </w:p>
        </w:tc>
        <w:tc>
          <w:p>
            <w:pPr>
              <w:pStyle w:val="Compact"/>
              <w:jc w:val="left"/>
            </w:pPr>
            <w:r>
              <w:t xml:space="preserve">1.22</w:t>
            </w:r>
          </w:p>
        </w:tc>
      </w:tr>
      <w:tr>
        <w:tc>
          <w:p>
            <w:pPr>
              <w:pStyle w:val="Compact"/>
              <w:jc w:val="left"/>
            </w:pPr>
            <w:r>
              <w:t xml:space="preserve">sociable</w:t>
            </w:r>
          </w:p>
        </w:tc>
        <w:tc>
          <w:p>
            <w:pPr>
              <w:pStyle w:val="Compact"/>
              <w:jc w:val="left"/>
            </w:pPr>
            <w:r>
              <w:t xml:space="preserve">6.68</w:t>
            </w:r>
          </w:p>
        </w:tc>
        <w:tc>
          <w:p>
            <w:pPr>
              <w:pStyle w:val="Compact"/>
              <w:jc w:val="left"/>
            </w:pPr>
            <w:r>
              <w:t xml:space="preserve">sandpaper</w:t>
            </w:r>
          </w:p>
        </w:tc>
        <w:tc>
          <w:p>
            <w:pPr>
              <w:pStyle w:val="Compact"/>
              <w:jc w:val="left"/>
            </w:pPr>
            <w:r>
              <w:t xml:space="preserve">1.22</w:t>
            </w:r>
          </w:p>
        </w:tc>
      </w:tr>
      <w:tr>
        <w:tc>
          <w:p>
            <w:pPr>
              <w:pStyle w:val="Compact"/>
              <w:jc w:val="left"/>
            </w:pPr>
            <w:r>
              <w:t xml:space="preserve">mother</w:t>
            </w:r>
          </w:p>
        </w:tc>
        <w:tc>
          <w:p>
            <w:pPr>
              <w:pStyle w:val="Compact"/>
              <w:jc w:val="left"/>
            </w:pPr>
            <w:r>
              <w:t xml:space="preserve">6.67</w:t>
            </w:r>
          </w:p>
        </w:tc>
        <w:tc>
          <w:p>
            <w:pPr>
              <w:pStyle w:val="Compact"/>
              <w:jc w:val="left"/>
            </w:pPr>
            <w:r>
              <w:t xml:space="preserve">avalanche</w:t>
            </w:r>
          </w:p>
        </w:tc>
        <w:tc>
          <w:p>
            <w:pPr>
              <w:pStyle w:val="Compact"/>
              <w:jc w:val="left"/>
            </w:pPr>
            <w:r>
              <w:t xml:space="preserve">1.22</w:t>
            </w:r>
          </w:p>
        </w:tc>
      </w:tr>
      <w:tr>
        <w:tc>
          <w:p>
            <w:pPr>
              <w:pStyle w:val="Compact"/>
              <w:jc w:val="left"/>
            </w:pPr>
            <w:r>
              <w:t xml:space="preserve">sisterhood</w:t>
            </w:r>
          </w:p>
        </w:tc>
        <w:tc>
          <w:p>
            <w:pPr>
              <w:pStyle w:val="Compact"/>
              <w:jc w:val="left"/>
            </w:pPr>
            <w:r>
              <w:t xml:space="preserve">6.67</w:t>
            </w:r>
          </w:p>
        </w:tc>
        <w:tc>
          <w:p>
            <w:pPr>
              <w:pStyle w:val="Compact"/>
              <w:jc w:val="left"/>
            </w:pPr>
            <w:r>
              <w:t xml:space="preserve">spinach</w:t>
            </w:r>
          </w:p>
        </w:tc>
        <w:tc>
          <w:p>
            <w:pPr>
              <w:pStyle w:val="Compact"/>
              <w:jc w:val="left"/>
            </w:pPr>
            <w:r>
              <w:t xml:space="preserve">1.22</w:t>
            </w:r>
          </w:p>
        </w:tc>
      </w:tr>
      <w:tr>
        <w:tc>
          <w:p>
            <w:pPr>
              <w:pStyle w:val="Compact"/>
              <w:jc w:val="left"/>
            </w:pPr>
            <w:r>
              <w:t xml:space="preserve">democracy</w:t>
            </w:r>
          </w:p>
        </w:tc>
        <w:tc>
          <w:p>
            <w:pPr>
              <w:pStyle w:val="Compact"/>
              <w:jc w:val="left"/>
            </w:pPr>
            <w:r>
              <w:t xml:space="preserve">6.65</w:t>
            </w:r>
          </w:p>
        </w:tc>
        <w:tc>
          <w:p>
            <w:pPr>
              <w:pStyle w:val="Compact"/>
              <w:jc w:val="left"/>
            </w:pPr>
            <w:r>
              <w:t xml:space="preserve">airspeed</w:t>
            </w:r>
          </w:p>
        </w:tc>
        <w:tc>
          <w:p>
            <w:pPr>
              <w:pStyle w:val="Compact"/>
              <w:jc w:val="left"/>
            </w:pPr>
            <w:r>
              <w:t xml:space="preserve">1.23</w:t>
            </w:r>
          </w:p>
        </w:tc>
      </w:tr>
      <w:tr>
        <w:tc>
          <w:p>
            <w:pPr>
              <w:pStyle w:val="Compact"/>
              <w:jc w:val="left"/>
            </w:pPr>
            <w:r>
              <w:t xml:space="preserve">togetherness</w:t>
            </w:r>
          </w:p>
        </w:tc>
        <w:tc>
          <w:p>
            <w:pPr>
              <w:pStyle w:val="Compact"/>
              <w:jc w:val="left"/>
            </w:pPr>
            <w:r>
              <w:t xml:space="preserve">6.65</w:t>
            </w:r>
          </w:p>
        </w:tc>
        <w:tc>
          <w:p>
            <w:pPr>
              <w:pStyle w:val="Compact"/>
              <w:jc w:val="left"/>
            </w:pPr>
            <w:r>
              <w:t xml:space="preserve">button</w:t>
            </w:r>
          </w:p>
        </w:tc>
        <w:tc>
          <w:p>
            <w:pPr>
              <w:pStyle w:val="Compact"/>
              <w:jc w:val="left"/>
            </w:pPr>
            <w:r>
              <w:t xml:space="preserve">1.23</w:t>
            </w:r>
          </w:p>
        </w:tc>
      </w:tr>
      <w:tr>
        <w:tc>
          <w:p>
            <w:pPr>
              <w:pStyle w:val="Compact"/>
              <w:jc w:val="left"/>
            </w:pPr>
            <w:r>
              <w:t xml:space="preserve">sister</w:t>
            </w:r>
          </w:p>
        </w:tc>
        <w:tc>
          <w:p>
            <w:pPr>
              <w:pStyle w:val="Compact"/>
              <w:jc w:val="left"/>
            </w:pPr>
            <w:r>
              <w:t xml:space="preserve">6.65</w:t>
            </w:r>
          </w:p>
        </w:tc>
        <w:tc>
          <w:p>
            <w:pPr>
              <w:pStyle w:val="Compact"/>
              <w:jc w:val="left"/>
            </w:pPr>
            <w:r>
              <w:t xml:space="preserve">redwood</w:t>
            </w:r>
          </w:p>
        </w:tc>
        <w:tc>
          <w:p>
            <w:pPr>
              <w:pStyle w:val="Compact"/>
              <w:jc w:val="left"/>
            </w:pPr>
            <w:r>
              <w:t xml:space="preserve">1.23</w:t>
            </w:r>
          </w:p>
        </w:tc>
      </w:tr>
      <w:tr>
        <w:tc>
          <w:p>
            <w:pPr>
              <w:pStyle w:val="Compact"/>
              <w:jc w:val="left"/>
            </w:pPr>
            <w:r>
              <w:t xml:space="preserve">festival</w:t>
            </w:r>
          </w:p>
        </w:tc>
        <w:tc>
          <w:p>
            <w:pPr>
              <w:pStyle w:val="Compact"/>
              <w:jc w:val="left"/>
            </w:pPr>
            <w:r>
              <w:t xml:space="preserve">6.64</w:t>
            </w:r>
          </w:p>
        </w:tc>
        <w:tc>
          <w:p>
            <w:pPr>
              <w:pStyle w:val="Compact"/>
              <w:jc w:val="left"/>
            </w:pPr>
            <w:r>
              <w:t xml:space="preserve">pistachio</w:t>
            </w:r>
          </w:p>
        </w:tc>
        <w:tc>
          <w:p>
            <w:pPr>
              <w:pStyle w:val="Compact"/>
              <w:jc w:val="left"/>
            </w:pPr>
            <w:r>
              <w:t xml:space="preserve">1.24</w:t>
            </w:r>
          </w:p>
        </w:tc>
      </w:tr>
      <w:tr>
        <w:tc>
          <w:p>
            <w:pPr>
              <w:pStyle w:val="Compact"/>
              <w:jc w:val="left"/>
            </w:pPr>
            <w:r>
              <w:t xml:space="preserve">stepfather</w:t>
            </w:r>
          </w:p>
        </w:tc>
        <w:tc>
          <w:p>
            <w:pPr>
              <w:pStyle w:val="Compact"/>
              <w:jc w:val="left"/>
            </w:pPr>
            <w:r>
              <w:t xml:space="preserve">6.64</w:t>
            </w:r>
          </w:p>
        </w:tc>
        <w:tc>
          <w:p>
            <w:pPr>
              <w:pStyle w:val="Compact"/>
              <w:jc w:val="left"/>
            </w:pPr>
            <w:r>
              <w:t xml:space="preserve">birch</w:t>
            </w:r>
          </w:p>
        </w:tc>
        <w:tc>
          <w:p>
            <w:pPr>
              <w:pStyle w:val="Compact"/>
              <w:jc w:val="left"/>
            </w:pPr>
            <w:r>
              <w:t xml:space="preserve">1.25</w:t>
            </w:r>
          </w:p>
        </w:tc>
      </w:tr>
      <w:tr>
        <w:tc>
          <w:p>
            <w:pPr>
              <w:pStyle w:val="Compact"/>
              <w:jc w:val="left"/>
            </w:pPr>
            <w:r>
              <w:t xml:space="preserve">humankind</w:t>
            </w:r>
          </w:p>
        </w:tc>
        <w:tc>
          <w:p>
            <w:pPr>
              <w:pStyle w:val="Compact"/>
              <w:jc w:val="left"/>
            </w:pPr>
            <w:r>
              <w:t xml:space="preserve">6.62</w:t>
            </w:r>
          </w:p>
        </w:tc>
        <w:tc>
          <w:p>
            <w:pPr>
              <w:pStyle w:val="Compact"/>
              <w:jc w:val="left"/>
            </w:pPr>
            <w:r>
              <w:t xml:space="preserve">haystack</w:t>
            </w:r>
          </w:p>
        </w:tc>
        <w:tc>
          <w:p>
            <w:pPr>
              <w:pStyle w:val="Compact"/>
              <w:jc w:val="left"/>
            </w:pPr>
            <w:r>
              <w:t xml:space="preserve">1.25</w:t>
            </w:r>
          </w:p>
        </w:tc>
      </w:tr>
      <w:tr>
        <w:tc>
          <w:p>
            <w:pPr>
              <w:pStyle w:val="Compact"/>
              <w:jc w:val="left"/>
            </w:pPr>
            <w:r>
              <w:t xml:space="preserve">meeting</w:t>
            </w:r>
          </w:p>
        </w:tc>
        <w:tc>
          <w:p>
            <w:pPr>
              <w:pStyle w:val="Compact"/>
              <w:jc w:val="left"/>
            </w:pPr>
            <w:r>
              <w:t xml:space="preserve">6.62</w:t>
            </w:r>
          </w:p>
        </w:tc>
        <w:tc>
          <w:p>
            <w:pPr>
              <w:pStyle w:val="Compact"/>
              <w:jc w:val="left"/>
            </w:pPr>
            <w:r>
              <w:t xml:space="preserve">toothpaste</w:t>
            </w:r>
          </w:p>
        </w:tc>
        <w:tc>
          <w:p>
            <w:pPr>
              <w:pStyle w:val="Compact"/>
              <w:jc w:val="left"/>
            </w:pPr>
            <w:r>
              <w:t xml:space="preserve">1.26</w:t>
            </w:r>
          </w:p>
        </w:tc>
      </w:tr>
      <w:tr>
        <w:tc>
          <w:p>
            <w:pPr>
              <w:pStyle w:val="Compact"/>
              <w:jc w:val="left"/>
            </w:pPr>
            <w:r>
              <w:t xml:space="preserve">parental</w:t>
            </w:r>
          </w:p>
        </w:tc>
        <w:tc>
          <w:p>
            <w:pPr>
              <w:pStyle w:val="Compact"/>
              <w:jc w:val="left"/>
            </w:pPr>
            <w:r>
              <w:t xml:space="preserve">6.62</w:t>
            </w:r>
          </w:p>
        </w:tc>
        <w:tc>
          <w:p>
            <w:pPr>
              <w:pStyle w:val="Compact"/>
              <w:jc w:val="left"/>
            </w:pPr>
            <w:r>
              <w:t xml:space="preserve">paprika</w:t>
            </w:r>
          </w:p>
        </w:tc>
        <w:tc>
          <w:p>
            <w:pPr>
              <w:pStyle w:val="Compact"/>
              <w:jc w:val="left"/>
            </w:pPr>
            <w:r>
              <w:t xml:space="preserve">1.27</w:t>
            </w:r>
          </w:p>
        </w:tc>
      </w:tr>
      <w:tr>
        <w:tc>
          <w:p>
            <w:pPr>
              <w:pStyle w:val="Compact"/>
              <w:jc w:val="left"/>
            </w:pPr>
            <w:r>
              <w:t xml:space="preserve">befriend</w:t>
            </w:r>
          </w:p>
        </w:tc>
        <w:tc>
          <w:p>
            <w:pPr>
              <w:pStyle w:val="Compact"/>
              <w:jc w:val="left"/>
            </w:pPr>
            <w:r>
              <w:t xml:space="preserve">6.61</w:t>
            </w:r>
          </w:p>
        </w:tc>
        <w:tc>
          <w:p>
            <w:pPr>
              <w:pStyle w:val="Compact"/>
              <w:jc w:val="left"/>
            </w:pPr>
            <w:r>
              <w:t xml:space="preserve">cellophane</w:t>
            </w:r>
          </w:p>
        </w:tc>
        <w:tc>
          <w:p>
            <w:pPr>
              <w:pStyle w:val="Compact"/>
              <w:jc w:val="left"/>
            </w:pPr>
            <w:r>
              <w:t xml:space="preserve">1.28</w:t>
            </w:r>
          </w:p>
        </w:tc>
      </w:tr>
      <w:tr>
        <w:tc>
          <w:p>
            <w:pPr>
              <w:pStyle w:val="Compact"/>
              <w:jc w:val="left"/>
            </w:pPr>
            <w:r>
              <w:t xml:space="preserve">chatty</w:t>
            </w:r>
          </w:p>
        </w:tc>
        <w:tc>
          <w:p>
            <w:pPr>
              <w:pStyle w:val="Compact"/>
              <w:jc w:val="left"/>
            </w:pPr>
            <w:r>
              <w:t xml:space="preserve">6.61</w:t>
            </w:r>
          </w:p>
        </w:tc>
        <w:tc>
          <w:p>
            <w:pPr>
              <w:pStyle w:val="Compact"/>
              <w:jc w:val="left"/>
            </w:pPr>
            <w:r>
              <w:t xml:space="preserve">magnolia</w:t>
            </w:r>
          </w:p>
        </w:tc>
        <w:tc>
          <w:p>
            <w:pPr>
              <w:pStyle w:val="Compact"/>
              <w:jc w:val="left"/>
            </w:pPr>
            <w:r>
              <w:t xml:space="preserve">1.28</w:t>
            </w:r>
            <w:r>
              <w:t xml:space="preserve"> </w:t>
            </w:r>
            <w:r>
              <w:drawing>
                <wp:inline>
                  <wp:extent cx="5334000" cy="2133600"/>
                  <wp:effectExtent b="0" l="0" r="0" t="0"/>
                  <wp:docPr descr="" title="" id="1" name="Picture"/>
                  <a:graphic>
                    <a:graphicData uri="http://schemas.openxmlformats.org/drawingml/2006/picture">
                      <pic:pic>
                        <pic:nvPicPr>
                          <pic:cNvPr descr="2_Descriptives_files/figure-docx/examples%20table%20and%20distribution%20figure-1.png" id="0"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tc>
      </w:tr>
    </w:tbl>
    <w:p>
      <w:pPr>
        <w:pStyle w:val="BodyText"/>
      </w:pPr>
      <w:r>
        <w:rPr>
          <w:b/>
        </w:rPr>
        <w:t xml:space="preserve">Reliability and Validity</w:t>
      </w:r>
    </w:p>
    <w:p>
      <w:pPr>
        <w:pStyle w:val="BodyText"/>
      </w:pPr>
      <w:r>
        <w:t xml:space="preserve">We first examined the reliability of the ratings by computing the one-way intra-class correlation coefficient (ICC) of all ratings using variances estimated via a random effects model with a global intercept and a random intercept per word (Brysbaert, 2019; Stevens &amp; Brysbaert, 2016). We found an ICC of 0.9 which indicates good reliability of the mean socialness ratings. We further computed the split-half reliability for the 30 control words which were the only items in our dataset rated by all participants. We found a mean Spearman-Brown corrected split-half reliability of 0.998 (</w:t>
      </w:r>
      <w:r>
        <w:rPr>
          <w:i/>
        </w:rPr>
        <w:t xml:space="preserve">SD</w:t>
      </w:r>
      <w:r>
        <w:t xml:space="preserve"> </w:t>
      </w:r>
      <w:r>
        <w:t xml:space="preserve">= 0.16) across 100 random splits, suggesting high reliability for the control items.</w:t>
      </w:r>
    </w:p>
    <w:p>
      <w:pPr>
        <w:pStyle w:val="BodyText"/>
      </w:pPr>
      <w:r>
        <w:t xml:space="preserve">We then examined the validity of the ratings by computing the correlations between the ratings observed here and the mean ratings collected in the pilot study (</w:t>
      </w:r>
      <w:r>
        <w:rPr>
          <w:i/>
        </w:rPr>
        <w:t xml:space="preserve">n</w:t>
      </w:r>
      <w:r>
        <w:t xml:space="preserve"> </w:t>
      </w:r>
      <w:r>
        <w:t xml:space="preserve">= 60 words), as well as two previous related sets of social interaction norms collected by Binder et al. (2016) (</w:t>
      </w:r>
      <w:r>
        <w:rPr>
          <w:i/>
        </w:rPr>
        <w:t xml:space="preserve">n</w:t>
      </w:r>
      <w:r>
        <w:t xml:space="preserve"> </w:t>
      </w:r>
      <w:r>
        <w:t xml:space="preserve">= 258 words), and Troche et al. (2017) (</w:t>
      </w:r>
      <w:r>
        <w:rPr>
          <w:i/>
        </w:rPr>
        <w:t xml:space="preserve">n</w:t>
      </w:r>
      <w:r>
        <w:t xml:space="preserve"> </w:t>
      </w:r>
      <w:r>
        <w:t xml:space="preserve">= 450 words). The current socialness ratings were strongly and positively correlated with the ratings collected in the pilot study (</w:t>
      </w:r>
      <w:r>
        <w:rPr>
          <w:i/>
        </w:rPr>
        <w:t xml:space="preserve">r</w:t>
      </w:r>
      <w:r>
        <w:t xml:space="preserve"> </w:t>
      </w:r>
      <w:r>
        <w:t xml:space="preserve">= 0.97) with the previous social interaction ratings collected by Binder et al. (2016) (</w:t>
      </w:r>
      <w:r>
        <w:rPr>
          <w:i/>
        </w:rPr>
        <w:t xml:space="preserve">r</w:t>
      </w:r>
      <w:r>
        <w:t xml:space="preserve"> </w:t>
      </w:r>
      <w:r>
        <w:t xml:space="preserve">= 0.76) and Troche et al. (2017) (</w:t>
      </w:r>
      <w:r>
        <w:rPr>
          <w:i/>
        </w:rPr>
        <w:t xml:space="preserve">r</w:t>
      </w:r>
      <w:r>
        <w:t xml:space="preserve"> </w:t>
      </w:r>
      <w:r>
        <w:t xml:space="preserve">= 0.76), suggesting good validity.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prolific.co/" TargetMode="External" /></Relationships>
</file>

<file path=word/_rels/footnotes.xml.rels><?xml version="1.0" encoding="UTF-8"?>
<Relationships xmlns="http://schemas.openxmlformats.org/package/2006/relationships"><Relationship Type="http://schemas.openxmlformats.org/officeDocument/2006/relationships/hyperlink" Id="rId20" Target="https://www.prolific.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Socialness Ratings: Descriptives</dc:title>
  <dc:creator>Veronica Diveica</dc:creator>
  <cp:keywords/>
  <dcterms:created xsi:type="dcterms:W3CDTF">2021-11-25T13:25:37Z</dcterms:created>
  <dcterms:modified xsi:type="dcterms:W3CDTF">2021-11-25T13:25:37Z</dcterms:modified>
</cp:coreProperties>
</file>