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Socialness</w:t>
      </w:r>
      <w:r>
        <w:t xml:space="preserve"> </w:t>
      </w:r>
      <w:r>
        <w:t xml:space="preserve">Ratings:</w:t>
      </w:r>
      <w:r>
        <w:t xml:space="preserve"> </w:t>
      </w:r>
      <w:r>
        <w:t xml:space="preserve">Analyses</w:t>
      </w:r>
    </w:p>
    <w:p>
      <w:pPr>
        <w:pStyle w:val="Author"/>
      </w:pPr>
      <w:r>
        <w:t xml:space="preserve">Veronica</w:t>
      </w:r>
      <w:r>
        <w:t xml:space="preserve"> </w:t>
      </w:r>
      <w:r>
        <w:t xml:space="preserve">Diveica</w:t>
      </w:r>
    </w:p>
    <w:p>
      <w:pPr>
        <w:pStyle w:val="FirstParagraph"/>
      </w:pPr>
      <w:r>
        <w:drawing>
          <wp:inline>
            <wp:extent cx="5334000" cy="3394363"/>
            <wp:effectExtent b="0" l="0" r="0" t="0"/>
            <wp:docPr descr="" title="" id="1" name="Picture"/>
            <a:graphic>
              <a:graphicData uri="http://schemas.openxmlformats.org/drawingml/2006/picture">
                <pic:pic>
                  <pic:nvPicPr>
                    <pic:cNvPr descr="3_Analyses_files/figure-docx/correlations-1.png" id="0" name="Picture"/>
                    <pic:cNvPicPr>
                      <a:picLocks noChangeArrowheads="1" noChangeAspect="1"/>
                    </pic:cNvPicPr>
                  </pic:nvPicPr>
                  <pic:blipFill>
                    <a:blip r:embed="rId20"/>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2</w:t>
      </w:r>
      <w:r>
        <w:t xml:space="preserve">Correlations between socialness ratings and lexical-semantic dimensions. Only correlations significant at</w:t>
      </w:r>
      <w:r>
        <w:t xml:space="preserve"> </w:t>
      </w:r>
      <w:r>
        <w:rPr>
          <w:i/>
        </w:rPr>
        <w:t xml:space="preserve">p</w:t>
      </w:r>
      <w:r>
        <w:t xml:space="preserve"> </w:t>
      </w:r>
      <w:r>
        <w:t xml:space="preserve">&lt; .01 are shown. The strength and direction of the correlation coefficients are indicated by the colour and the numerical values. For each variable of interest, the numbers of items in common with our socialness ratings are as follows:8,388 for valence, arousal and dominance; 8,388 length, 8,160 for frequency, 8,027 OLD, 8,027 for PLD, 8,348 for rating-based AoA, 7, 321 for test-based AoA, 8,388 for concreteness, 2,680 for imageability, 4,038 for BOI and 2,645 for SER. SER = sensory experience rating; BOI = body-object interaction; AoA = age of acquisition; PLD = phonologic Levenshtein distance; OLD = orthographic Levenshtein distance.</w:t>
      </w:r>
    </w:p>
    <w:p>
      <w:pPr>
        <w:pStyle w:val="BodyText"/>
      </w:pPr>
      <w:r>
        <w:rPr>
          <w:b/>
        </w:rPr>
        <w:t xml:space="preserve">Correlations with Lexical and Semantic Properties</w:t>
      </w:r>
    </w:p>
    <w:p>
      <w:pPr>
        <w:pStyle w:val="BodyText"/>
      </w:pPr>
      <w:r>
        <w:t xml:space="preserve">We examined the correlations between the socialness ratings and various lexical and semantic properties of the words (Figure 2). The lexical variables included letter length, orthographic Levenshtein distance (Yarkoni et al., 2008), phonological Levenshtein distance and frequency (log subtitle frequency; (Brysbaert &amp; New, 2009)). The semantic variables included concreteness (Brysbaert et al., 2014), imageability (Cortese &amp; Fugett, 2004; Schock et al., 2012), body-object interaction (Pexman et al., 2019), sensory experience ratings (Juhasz &amp; Yap, 2012), valence extremity (i.e. the absolute value of the difference between the valence rating from 5, the neutral point on the scale (Warriner et al., 2013)), arousal (Warriner et al., 2013), dominance (Warriner et al., 2013), , rating-based age of acquisition (AoA) (Kuperman et al., 2012), and a test-based AoA measure derived from (Dale &amp; O’Rourke, 1981) and updated by (Brysbaert &amp; Biemiller, 2017).</w:t>
      </w:r>
    </w:p>
    <w:p>
      <w:pPr>
        <w:pStyle w:val="BodyText"/>
      </w:pPr>
      <w:r>
        <w:t xml:space="preserve">These correlations revealed several interesting relationships that provide insight as to the nature of the word socialness measure (Figure 2; see Figure S1 for scatterplots). Socialness negatively correlated with concreteness (</w:t>
      </w:r>
      <w:r>
        <w:rPr>
          <w:i/>
        </w:rPr>
        <w:t xml:space="preserve">r</w:t>
      </w:r>
      <w:r>
        <w:t xml:space="preserve"> </w:t>
      </w:r>
      <w:r>
        <w:t xml:space="preserve">= -0.32), imageability (</w:t>
      </w:r>
      <w:r>
        <w:rPr>
          <w:i/>
        </w:rPr>
        <w:t xml:space="preserve">r</w:t>
      </w:r>
      <w:r>
        <w:t xml:space="preserve"> </w:t>
      </w:r>
      <w:r>
        <w:t xml:space="preserve">= -0.18), and BOI (</w:t>
      </w:r>
      <w:r>
        <w:rPr>
          <w:i/>
        </w:rPr>
        <w:t xml:space="preserve">r</w:t>
      </w:r>
      <w:r>
        <w:t xml:space="preserve"> </w:t>
      </w:r>
      <w:r>
        <w:t xml:space="preserve">= -0.17), which suggests that words with less social relevance are associated with more embodied sensorimotor information. In contrast, socialness ratings positively correlated with valence extremity (</w:t>
      </w:r>
      <w:r>
        <w:rPr>
          <w:i/>
        </w:rPr>
        <w:t xml:space="preserve">r</w:t>
      </w:r>
      <w:r>
        <w:t xml:space="preserve"> </w:t>
      </w:r>
      <w:r>
        <w:t xml:space="preserve">= 0.22), and arousal (</w:t>
      </w:r>
      <w:r>
        <w:rPr>
          <w:i/>
        </w:rPr>
        <w:t xml:space="preserve">r</w:t>
      </w:r>
      <w:r>
        <w:t xml:space="preserve"> </w:t>
      </w:r>
      <w:r>
        <w:t xml:space="preserve">= 0.22), suggesting that social words tend to have more affective information.</w:t>
      </w:r>
    </w:p>
    <w:p>
      <w:pPr>
        <w:pStyle w:val="Compact"/>
      </w:pPr>
      <w:r>
        <w:t xml:space="preserve">(#tab:LDT regressions tables)</w:t>
      </w:r>
    </w:p>
    <w:p>
      <w:pPr>
        <w:pStyle w:val="Compact"/>
        <w:pStyle w:val="TableCaption"/>
      </w:pPr>
      <w:r>
        <w:rPr>
          <w:i/>
        </w:rPr>
        <w:t xml:space="preserve">Means, standard deviations and correlations of all variables of interest for the regression analysis predicting performance in the English Lexicon Project Lexical Decision Task (N = 6,926)</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r>
      <w:tr>
        <w:tc>
          <w:p>
            <w:pPr>
              <w:pStyle w:val="Compact"/>
              <w:jc w:val="left"/>
            </w:pPr>
            <w:r>
              <w:t xml:space="preserve">1. Length</w:t>
            </w:r>
          </w:p>
        </w:tc>
        <w:tc>
          <w:p>
            <w:pPr>
              <w:pStyle w:val="Compact"/>
              <w:jc w:val="center"/>
            </w:pPr>
            <w:r>
              <w:t xml:space="preserve">7.54</w:t>
            </w:r>
          </w:p>
        </w:tc>
        <w:tc>
          <w:p>
            <w:pPr>
              <w:pStyle w:val="Compact"/>
              <w:jc w:val="center"/>
            </w:pPr>
            <w:r>
              <w:t xml:space="preserve">2.13</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Frequency</w:t>
            </w:r>
          </w:p>
        </w:tc>
        <w:tc>
          <w:p>
            <w:pPr>
              <w:pStyle w:val="Compact"/>
              <w:jc w:val="center"/>
            </w:pPr>
            <w:r>
              <w:t xml:space="preserve">2.18</w:t>
            </w:r>
          </w:p>
        </w:tc>
        <w:tc>
          <w:p>
            <w:pPr>
              <w:pStyle w:val="Compact"/>
              <w:jc w:val="center"/>
            </w:pPr>
            <w:r>
              <w:t xml:space="preserve">0.65</w:t>
            </w:r>
          </w:p>
        </w:tc>
        <w:tc>
          <w:p>
            <w:pPr>
              <w:pStyle w:val="Compact"/>
              <w:jc w:val="center"/>
            </w:pPr>
            <w:r>
              <w:t xml:space="preserve">-.36**</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Age of Acquisition</w:t>
            </w:r>
          </w:p>
        </w:tc>
        <w:tc>
          <w:p>
            <w:pPr>
              <w:pStyle w:val="Compact"/>
              <w:jc w:val="center"/>
            </w:pPr>
            <w:r>
              <w:t xml:space="preserve">9.43</w:t>
            </w:r>
          </w:p>
        </w:tc>
        <w:tc>
          <w:p>
            <w:pPr>
              <w:pStyle w:val="Compact"/>
              <w:jc w:val="center"/>
            </w:pPr>
            <w:r>
              <w:t xml:space="preserve">2.44</w:t>
            </w:r>
          </w:p>
        </w:tc>
        <w:tc>
          <w:p>
            <w:pPr>
              <w:pStyle w:val="Compact"/>
              <w:jc w:val="center"/>
            </w:pPr>
            <w:r>
              <w:t xml:space="preserve">.31**</w:t>
            </w:r>
          </w:p>
        </w:tc>
        <w:tc>
          <w:p>
            <w:pPr>
              <w:pStyle w:val="Compact"/>
              <w:jc w:val="center"/>
            </w:pPr>
            <w:r>
              <w:t xml:space="preserve">-.57**</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Socialness</w:t>
            </w:r>
          </w:p>
        </w:tc>
        <w:tc>
          <w:p>
            <w:pPr>
              <w:pStyle w:val="Compact"/>
              <w:jc w:val="center"/>
            </w:pPr>
            <w:r>
              <w:t xml:space="preserve">3.67</w:t>
            </w:r>
          </w:p>
        </w:tc>
        <w:tc>
          <w:p>
            <w:pPr>
              <w:pStyle w:val="Compact"/>
              <w:jc w:val="center"/>
            </w:pPr>
            <w:r>
              <w:t xml:space="preserve">1.24</w:t>
            </w:r>
          </w:p>
        </w:tc>
        <w:tc>
          <w:p>
            <w:pPr>
              <w:pStyle w:val="Compact"/>
              <w:jc w:val="center"/>
            </w:pPr>
            <w:r>
              <w:t xml:space="preserve">.13**</w:t>
            </w:r>
          </w:p>
        </w:tc>
        <w:tc>
          <w:p>
            <w:pPr>
              <w:pStyle w:val="Compact"/>
              <w:jc w:val="center"/>
            </w:pPr>
            <w:r>
              <w:t xml:space="preserve">.18**</w:t>
            </w:r>
          </w:p>
        </w:tc>
        <w:tc>
          <w:p>
            <w:pPr>
              <w:pStyle w:val="Compact"/>
              <w:jc w:val="center"/>
            </w:pPr>
            <w:r>
              <w:t xml:space="preserve">.09**</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5. Concreteness</w:t>
            </w:r>
          </w:p>
        </w:tc>
        <w:tc>
          <w:p>
            <w:pPr>
              <w:pStyle w:val="Compact"/>
              <w:jc w:val="center"/>
            </w:pPr>
            <w:r>
              <w:t xml:space="preserve">3.08</w:t>
            </w:r>
          </w:p>
        </w:tc>
        <w:tc>
          <w:p>
            <w:pPr>
              <w:pStyle w:val="Compact"/>
              <w:jc w:val="center"/>
            </w:pPr>
            <w:r>
              <w:t xml:space="preserve">0.95</w:t>
            </w:r>
          </w:p>
        </w:tc>
        <w:tc>
          <w:p>
            <w:pPr>
              <w:pStyle w:val="Compact"/>
              <w:jc w:val="center"/>
            </w:pPr>
            <w:r>
              <w:t xml:space="preserve">-.06**</w:t>
            </w:r>
          </w:p>
        </w:tc>
        <w:tc>
          <w:p>
            <w:pPr>
              <w:pStyle w:val="Compact"/>
              <w:jc w:val="center"/>
            </w:pPr>
            <w:r>
              <w:t xml:space="preserve">.07**</w:t>
            </w:r>
          </w:p>
        </w:tc>
        <w:tc>
          <w:p>
            <w:pPr>
              <w:pStyle w:val="Compact"/>
              <w:jc w:val="center"/>
            </w:pPr>
            <w:r>
              <w:t xml:space="preserve">-.35**</w:t>
            </w:r>
          </w:p>
        </w:tc>
        <w:tc>
          <w:p>
            <w:pPr>
              <w:pStyle w:val="Compact"/>
              <w:jc w:val="center"/>
            </w:pPr>
            <w:r>
              <w:t xml:space="preserve">-.29**</w:t>
            </w:r>
          </w:p>
        </w:tc>
        <w:tc>
          <w:p>
            <w:pPr>
              <w:pStyle w:val="Compact"/>
            </w:pPr>
          </w:p>
        </w:tc>
        <w:tc>
          <w:p>
            <w:pPr>
              <w:pStyle w:val="Compact"/>
            </w:pPr>
          </w:p>
        </w:tc>
        <w:tc>
          <w:p>
            <w:pPr>
              <w:pStyle w:val="Compact"/>
            </w:pPr>
          </w:p>
        </w:tc>
        <w:tc>
          <w:p>
            <w:pPr>
              <w:pStyle w:val="Compact"/>
            </w:pPr>
          </w:p>
        </w:tc>
      </w:tr>
      <w:tr>
        <w:tc>
          <w:p>
            <w:pPr>
              <w:pStyle w:val="Compact"/>
              <w:jc w:val="left"/>
            </w:pPr>
            <w:r>
              <w:t xml:space="preserve">6. Valence Extremity</w:t>
            </w:r>
          </w:p>
        </w:tc>
        <w:tc>
          <w:p>
            <w:pPr>
              <w:pStyle w:val="Compact"/>
              <w:jc w:val="center"/>
            </w:pPr>
            <w:r>
              <w:t xml:space="preserve">1.07</w:t>
            </w:r>
          </w:p>
        </w:tc>
        <w:tc>
          <w:p>
            <w:pPr>
              <w:pStyle w:val="Compact"/>
              <w:jc w:val="center"/>
            </w:pPr>
            <w:r>
              <w:t xml:space="preserve">0.77</w:t>
            </w:r>
          </w:p>
        </w:tc>
        <w:tc>
          <w:p>
            <w:pPr>
              <w:pStyle w:val="Compact"/>
              <w:jc w:val="center"/>
            </w:pPr>
            <w:r>
              <w:t xml:space="preserve">.01</w:t>
            </w:r>
          </w:p>
        </w:tc>
        <w:tc>
          <w:p>
            <w:pPr>
              <w:pStyle w:val="Compact"/>
              <w:jc w:val="center"/>
            </w:pPr>
            <w:r>
              <w:t xml:space="preserve">.14**</w:t>
            </w:r>
          </w:p>
        </w:tc>
        <w:tc>
          <w:p>
            <w:pPr>
              <w:pStyle w:val="Compact"/>
              <w:jc w:val="center"/>
            </w:pPr>
            <w:r>
              <w:t xml:space="preserve">-.15**</w:t>
            </w:r>
          </w:p>
        </w:tc>
        <w:tc>
          <w:p>
            <w:pPr>
              <w:pStyle w:val="Compact"/>
              <w:jc w:val="center"/>
            </w:pPr>
            <w:r>
              <w:t xml:space="preserve">.23**</w:t>
            </w:r>
          </w:p>
        </w:tc>
        <w:tc>
          <w:p>
            <w:pPr>
              <w:pStyle w:val="Compact"/>
              <w:jc w:val="center"/>
            </w:pPr>
            <w:r>
              <w:t xml:space="preserve">-.14**</w:t>
            </w:r>
          </w:p>
        </w:tc>
        <w:tc>
          <w:p>
            <w:pPr>
              <w:pStyle w:val="Compact"/>
            </w:pPr>
          </w:p>
        </w:tc>
        <w:tc>
          <w:p>
            <w:pPr>
              <w:pStyle w:val="Compact"/>
            </w:pPr>
          </w:p>
        </w:tc>
        <w:tc>
          <w:p>
            <w:pPr>
              <w:pStyle w:val="Compact"/>
            </w:pPr>
          </w:p>
        </w:tc>
      </w:tr>
      <w:tr>
        <w:tc>
          <w:p>
            <w:pPr>
              <w:pStyle w:val="Compact"/>
              <w:jc w:val="left"/>
            </w:pPr>
            <w:r>
              <w:t xml:space="preserve">7. Semantic Diversity</w:t>
            </w:r>
          </w:p>
        </w:tc>
        <w:tc>
          <w:p>
            <w:pPr>
              <w:pStyle w:val="Compact"/>
              <w:jc w:val="center"/>
            </w:pPr>
            <w:r>
              <w:t xml:space="preserve">1.60</w:t>
            </w:r>
          </w:p>
        </w:tc>
        <w:tc>
          <w:p>
            <w:pPr>
              <w:pStyle w:val="Compact"/>
              <w:jc w:val="center"/>
            </w:pPr>
            <w:r>
              <w:t xml:space="preserve">0.31</w:t>
            </w:r>
          </w:p>
        </w:tc>
        <w:tc>
          <w:p>
            <w:pPr>
              <w:pStyle w:val="Compact"/>
              <w:jc w:val="center"/>
            </w:pPr>
            <w:r>
              <w:t xml:space="preserve">-.13**</w:t>
            </w:r>
          </w:p>
        </w:tc>
        <w:tc>
          <w:p>
            <w:pPr>
              <w:pStyle w:val="Compact"/>
              <w:jc w:val="center"/>
            </w:pPr>
            <w:r>
              <w:t xml:space="preserve">.34**</w:t>
            </w:r>
          </w:p>
        </w:tc>
        <w:tc>
          <w:p>
            <w:pPr>
              <w:pStyle w:val="Compact"/>
              <w:jc w:val="center"/>
            </w:pPr>
            <w:r>
              <w:t xml:space="preserve">-.16**</w:t>
            </w:r>
          </w:p>
        </w:tc>
        <w:tc>
          <w:p>
            <w:pPr>
              <w:pStyle w:val="Compact"/>
              <w:jc w:val="center"/>
            </w:pPr>
            <w:r>
              <w:t xml:space="preserve">.09**</w:t>
            </w:r>
          </w:p>
        </w:tc>
        <w:tc>
          <w:p>
            <w:pPr>
              <w:pStyle w:val="Compact"/>
              <w:jc w:val="center"/>
            </w:pPr>
            <w:r>
              <w:t xml:space="preserve">-.40**</w:t>
            </w:r>
          </w:p>
        </w:tc>
        <w:tc>
          <w:p>
            <w:pPr>
              <w:pStyle w:val="Compact"/>
              <w:jc w:val="center"/>
            </w:pPr>
            <w:r>
              <w:t xml:space="preserve">.03*</w:t>
            </w:r>
          </w:p>
        </w:tc>
        <w:tc>
          <w:p>
            <w:pPr>
              <w:pStyle w:val="Compact"/>
            </w:pPr>
          </w:p>
        </w:tc>
        <w:tc>
          <w:p>
            <w:pPr>
              <w:pStyle w:val="Compact"/>
            </w:pPr>
          </w:p>
        </w:tc>
      </w:tr>
      <w:tr>
        <w:tc>
          <w:p>
            <w:pPr>
              <w:pStyle w:val="Compact"/>
              <w:jc w:val="left"/>
            </w:pPr>
            <w:r>
              <w:t xml:space="preserve">8. LDT zRT</w:t>
            </w:r>
          </w:p>
        </w:tc>
        <w:tc>
          <w:p>
            <w:pPr>
              <w:pStyle w:val="Compact"/>
              <w:jc w:val="center"/>
            </w:pPr>
            <w:r>
              <w:t xml:space="preserve">-0.25</w:t>
            </w:r>
          </w:p>
        </w:tc>
        <w:tc>
          <w:p>
            <w:pPr>
              <w:pStyle w:val="Compact"/>
              <w:jc w:val="center"/>
            </w:pPr>
            <w:r>
              <w:t xml:space="preserve">0.31</w:t>
            </w:r>
          </w:p>
        </w:tc>
        <w:tc>
          <w:p>
            <w:pPr>
              <w:pStyle w:val="Compact"/>
              <w:jc w:val="center"/>
            </w:pPr>
            <w:r>
              <w:t xml:space="preserve">.52**</w:t>
            </w:r>
          </w:p>
        </w:tc>
        <w:tc>
          <w:p>
            <w:pPr>
              <w:pStyle w:val="Compact"/>
              <w:jc w:val="center"/>
            </w:pPr>
            <w:r>
              <w:t xml:space="preserve">-.59**</w:t>
            </w:r>
          </w:p>
        </w:tc>
        <w:tc>
          <w:p>
            <w:pPr>
              <w:pStyle w:val="Compact"/>
              <w:jc w:val="center"/>
            </w:pPr>
            <w:r>
              <w:t xml:space="preserve">.56**</w:t>
            </w:r>
          </w:p>
        </w:tc>
        <w:tc>
          <w:p>
            <w:pPr>
              <w:pStyle w:val="Compact"/>
              <w:jc w:val="center"/>
            </w:pPr>
            <w:r>
              <w:t xml:space="preserve">-.03*</w:t>
            </w:r>
          </w:p>
        </w:tc>
        <w:tc>
          <w:p>
            <w:pPr>
              <w:pStyle w:val="Compact"/>
              <w:jc w:val="center"/>
            </w:pPr>
            <w:r>
              <w:t xml:space="preserve">-.11**</w:t>
            </w:r>
          </w:p>
        </w:tc>
        <w:tc>
          <w:p>
            <w:pPr>
              <w:pStyle w:val="Compact"/>
              <w:jc w:val="center"/>
            </w:pPr>
            <w:r>
              <w:t xml:space="preserve">-.08**</w:t>
            </w:r>
          </w:p>
        </w:tc>
        <w:tc>
          <w:p>
            <w:pPr>
              <w:pStyle w:val="Compact"/>
              <w:jc w:val="center"/>
            </w:pPr>
            <w:r>
              <w:t xml:space="preserve">-.25**</w:t>
            </w:r>
          </w:p>
        </w:tc>
        <w:tc>
          <w:p>
            <w:pPr>
              <w:pStyle w:val="Compact"/>
            </w:pPr>
          </w:p>
        </w:tc>
      </w:tr>
      <w:tr>
        <w:tc>
          <w:p>
            <w:pPr>
              <w:pStyle w:val="Compact"/>
              <w:jc w:val="left"/>
            </w:pPr>
            <w:r>
              <w:t xml:space="preserve">9. LDT Accuracy</w:t>
            </w:r>
          </w:p>
        </w:tc>
        <w:tc>
          <w:p>
            <w:pPr>
              <w:pStyle w:val="Compact"/>
              <w:jc w:val="center"/>
            </w:pPr>
            <w:r>
              <w:t xml:space="preserve">0.94</w:t>
            </w:r>
          </w:p>
        </w:tc>
        <w:tc>
          <w:p>
            <w:pPr>
              <w:pStyle w:val="Compact"/>
              <w:jc w:val="center"/>
            </w:pPr>
            <w:r>
              <w:t xml:space="preserve">0.08</w:t>
            </w:r>
          </w:p>
        </w:tc>
        <w:tc>
          <w:p>
            <w:pPr>
              <w:pStyle w:val="Compact"/>
              <w:jc w:val="center"/>
            </w:pPr>
            <w:r>
              <w:t xml:space="preserve">.08**</w:t>
            </w:r>
          </w:p>
        </w:tc>
        <w:tc>
          <w:p>
            <w:pPr>
              <w:pStyle w:val="Compact"/>
              <w:jc w:val="center"/>
            </w:pPr>
            <w:r>
              <w:t xml:space="preserve">.33**</w:t>
            </w:r>
          </w:p>
        </w:tc>
        <w:tc>
          <w:p>
            <w:pPr>
              <w:pStyle w:val="Compact"/>
              <w:jc w:val="center"/>
            </w:pPr>
            <w:r>
              <w:t xml:space="preserve">-.37**</w:t>
            </w:r>
          </w:p>
        </w:tc>
        <w:tc>
          <w:p>
            <w:pPr>
              <w:pStyle w:val="Compact"/>
              <w:jc w:val="center"/>
            </w:pPr>
            <w:r>
              <w:t xml:space="preserve">.10**</w:t>
            </w:r>
          </w:p>
        </w:tc>
        <w:tc>
          <w:p>
            <w:pPr>
              <w:pStyle w:val="Compact"/>
              <w:jc w:val="center"/>
            </w:pPr>
            <w:r>
              <w:t xml:space="preserve">.06**</w:t>
            </w:r>
          </w:p>
        </w:tc>
        <w:tc>
          <w:p>
            <w:pPr>
              <w:pStyle w:val="Compact"/>
              <w:jc w:val="center"/>
            </w:pPr>
            <w:r>
              <w:t xml:space="preserve">.10**</w:t>
            </w:r>
          </w:p>
        </w:tc>
        <w:tc>
          <w:p>
            <w:pPr>
              <w:pStyle w:val="Compact"/>
              <w:jc w:val="center"/>
            </w:pPr>
            <w:r>
              <w:t xml:space="preserve">.15**</w:t>
            </w:r>
          </w:p>
        </w:tc>
        <w:tc>
          <w:p>
            <w:pPr>
              <w:pStyle w:val="Compact"/>
              <w:jc w:val="center"/>
            </w:pPr>
            <w:r>
              <w:t xml:space="preserve">-.51**</w:t>
            </w:r>
          </w:p>
        </w:tc>
      </w:tr>
    </w:tbl>
    <w:p>
      <w:pPr>
        <w:pStyle w:val="Compact"/>
      </w:pPr>
      <w:r>
        <w:rPr>
          <w:i/>
        </w:rPr>
        <w:t xml:space="preserve">Note.</w:t>
      </w:r>
      <w:r>
        <w:t xml:space="preserve"> </w:t>
      </w:r>
      <w:r>
        <w:t xml:space="preserve">M and SD are used to represent mean and standard deviation, respectively. LDT = lexical decision task; zRT = standardized reaction times. * indicates p &lt; .05. ** indicates p &lt; .01.</w:t>
      </w:r>
    </w:p>
    <w:p>
      <w:pPr>
        <w:pStyle w:val="BodyText"/>
      </w:pPr>
      <w:r>
        <w:t xml:space="preserve"> </w:t>
      </w:r>
    </w:p>
    <w:p>
      <w:pPr>
        <w:pStyle w:val="Compact"/>
      </w:pPr>
      <w:r>
        <w:t xml:space="preserve">(#tab:LDT regressions tables)</w:t>
      </w:r>
    </w:p>
    <w:p>
      <w:pPr>
        <w:pStyle w:val="Compact"/>
        <w:pStyle w:val="TableCaption"/>
      </w:pPr>
      <w:r>
        <w:rPr>
          <w:i/>
        </w:rPr>
        <w:t xml:space="preserve">Regression Coefficients from Item-Level Analyses Predicting Lexical Decision Task Latencies and Accuracy (N = 6,926)</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sr2</w:t>
            </w:r>
          </w:p>
        </w:tc>
        <w:tc>
          <w:tcPr>
            <w:tcBorders>
              <w:bottom w:val="single"/>
            </w:tcBorders>
            <w:vAlign w:val="bottom"/>
          </w:tcPr>
          <w:p>
            <w:pPr>
              <w:pStyle w:val="Compact"/>
              <w:jc w:val="left"/>
            </w:pPr>
            <w:r>
              <w:t xml:space="preserve">R2</w:t>
            </w:r>
          </w:p>
        </w:tc>
        <w:tc>
          <w:tcPr>
            <w:tcBorders>
              <w:bottom w:val="single"/>
            </w:tcBorders>
            <w:vAlign w:val="bottom"/>
          </w:tcPr>
          <w:p>
            <w:pPr>
              <w:pStyle w:val="Compact"/>
              <w:jc w:val="left"/>
            </w:pPr>
            <w:r>
              <w:t xml:space="preserve">∆R2</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sr2</w:t>
            </w:r>
          </w:p>
        </w:tc>
        <w:tc>
          <w:tcPr>
            <w:tcBorders>
              <w:bottom w:val="single"/>
            </w:tcBorders>
            <w:vAlign w:val="bottom"/>
          </w:tcPr>
          <w:p>
            <w:pPr>
              <w:pStyle w:val="Compact"/>
              <w:jc w:val="left"/>
            </w:pPr>
            <w:r>
              <w:t xml:space="preserve">R2</w:t>
            </w:r>
          </w:p>
        </w:tc>
        <w:tc>
          <w:tcPr>
            <w:tcBorders>
              <w:bottom w:val="single"/>
            </w:tcBorders>
            <w:vAlign w:val="bottom"/>
          </w:tcPr>
          <w:p>
            <w:pPr>
              <w:pStyle w:val="Compact"/>
              <w:jc w:val="left"/>
            </w:pPr>
            <w:r>
              <w:t xml:space="preserve">∆R2</w:t>
            </w:r>
          </w:p>
        </w:tc>
      </w:tr>
      <w:tr>
        <w:tc>
          <w:p>
            <w:pPr>
              <w:pStyle w:val="Compact"/>
              <w:jc w:val="left"/>
            </w:pPr>
            <w:r>
              <w:t xml:space="preserve">Step1</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0.51</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0.21</w:t>
            </w:r>
          </w:p>
        </w:tc>
        <w:tc>
          <w:p>
            <w:pPr>
              <w:pStyle w:val="Compact"/>
            </w:pPr>
          </w:p>
        </w:tc>
      </w:tr>
      <w:tr>
        <w:tc>
          <w:p>
            <w:pPr>
              <w:pStyle w:val="Compact"/>
              <w:jc w:val="left"/>
            </w:pPr>
            <w:r>
              <w:t xml:space="preserve">   Intercept</w:t>
            </w:r>
          </w:p>
        </w:tc>
        <w:tc>
          <w:p>
            <w:pPr>
              <w:pStyle w:val="Compact"/>
              <w:jc w:val="left"/>
            </w:pPr>
            <w:r>
              <w:t xml:space="preserve">-0.246</w:t>
            </w:r>
          </w:p>
        </w:tc>
        <w:tc>
          <w:p>
            <w:pPr>
              <w:pStyle w:val="Compact"/>
              <w:jc w:val="left"/>
            </w:pPr>
            <w:r>
              <w:t xml:space="preserve">0.003</w:t>
            </w:r>
          </w:p>
        </w:tc>
        <w:tc>
          <w:p>
            <w:pPr>
              <w:pStyle w:val="Compact"/>
              <w:jc w:val="left"/>
            </w:pPr>
            <w:r>
              <w:t xml:space="preserve">-94.49</w:t>
            </w:r>
          </w:p>
        </w:tc>
        <w:tc>
          <w:p>
            <w:pPr>
              <w:pStyle w:val="Compact"/>
              <w:jc w:val="left"/>
            </w:pPr>
            <w:r>
              <w:t xml:space="preserve">0</w:t>
            </w:r>
          </w:p>
        </w:tc>
        <w:tc>
          <w:p>
            <w:pPr>
              <w:pStyle w:val="Compact"/>
            </w:pPr>
          </w:p>
        </w:tc>
        <w:tc>
          <w:p>
            <w:pPr>
              <w:pStyle w:val="Compact"/>
            </w:pPr>
          </w:p>
        </w:tc>
        <w:tc>
          <w:p>
            <w:pPr>
              <w:pStyle w:val="Compact"/>
            </w:pPr>
          </w:p>
        </w:tc>
        <w:tc>
          <w:p>
            <w:pPr>
              <w:pStyle w:val="Compact"/>
              <w:jc w:val="left"/>
            </w:pPr>
            <w:r>
              <w:t xml:space="preserve">0.937</w:t>
            </w:r>
          </w:p>
        </w:tc>
        <w:tc>
          <w:p>
            <w:pPr>
              <w:pStyle w:val="Compact"/>
              <w:jc w:val="left"/>
            </w:pPr>
            <w:r>
              <w:t xml:space="preserve">0.001</w:t>
            </w:r>
          </w:p>
        </w:tc>
        <w:tc>
          <w:p>
            <w:pPr>
              <w:pStyle w:val="Compact"/>
              <w:jc w:val="left"/>
            </w:pPr>
            <w:r>
              <w:t xml:space="preserve">1049.13</w:t>
            </w:r>
          </w:p>
        </w:tc>
        <w:tc>
          <w:p>
            <w:pPr>
              <w:pStyle w:val="Compact"/>
              <w:jc w:val="left"/>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left"/>
            </w:pPr>
            <w:r>
              <w:t xml:space="preserve">0.047</w:t>
            </w:r>
          </w:p>
        </w:tc>
        <w:tc>
          <w:p>
            <w:pPr>
              <w:pStyle w:val="Compact"/>
              <w:jc w:val="left"/>
            </w:pPr>
            <w:r>
              <w:t xml:space="preserve">0.001</w:t>
            </w:r>
          </w:p>
        </w:tc>
        <w:tc>
          <w:p>
            <w:pPr>
              <w:pStyle w:val="Compact"/>
              <w:jc w:val="left"/>
            </w:pPr>
            <w:r>
              <w:t xml:space="preserve">35.6</w:t>
            </w:r>
          </w:p>
        </w:tc>
        <w:tc>
          <w:p>
            <w:pPr>
              <w:pStyle w:val="Compact"/>
              <w:jc w:val="left"/>
            </w:pPr>
            <w:r>
              <w:t xml:space="preserve">0</w:t>
            </w:r>
          </w:p>
        </w:tc>
        <w:tc>
          <w:p>
            <w:pPr>
              <w:pStyle w:val="Compact"/>
              <w:jc w:val="left"/>
            </w:pPr>
            <w:r>
              <w:t xml:space="preserve">0.09</w:t>
            </w:r>
          </w:p>
        </w:tc>
        <w:tc>
          <w:p>
            <w:pPr>
              <w:pStyle w:val="Compact"/>
            </w:pPr>
          </w:p>
        </w:tc>
        <w:tc>
          <w:p>
            <w:pPr>
              <w:pStyle w:val="Compact"/>
            </w:pPr>
          </w:p>
        </w:tc>
        <w:tc>
          <w:p>
            <w:pPr>
              <w:pStyle w:val="Compact"/>
              <w:jc w:val="left"/>
            </w:pPr>
            <w:r>
              <w:t xml:space="preserve">0.01</w:t>
            </w:r>
          </w:p>
        </w:tc>
        <w:tc>
          <w:p>
            <w:pPr>
              <w:pStyle w:val="Compact"/>
              <w:jc w:val="left"/>
            </w:pPr>
            <w:r>
              <w:t xml:space="preserve">0</w:t>
            </w:r>
          </w:p>
        </w:tc>
        <w:tc>
          <w:p>
            <w:pPr>
              <w:pStyle w:val="Compact"/>
              <w:jc w:val="left"/>
            </w:pPr>
            <w:r>
              <w:t xml:space="preserve">22.57</w:t>
            </w:r>
          </w:p>
        </w:tc>
        <w:tc>
          <w:p>
            <w:pPr>
              <w:pStyle w:val="Compact"/>
              <w:jc w:val="left"/>
            </w:pPr>
            <w:r>
              <w:t xml:space="preserve">0</w:t>
            </w:r>
          </w:p>
        </w:tc>
        <w:tc>
          <w:p>
            <w:pPr>
              <w:pStyle w:val="Compact"/>
              <w:jc w:val="left"/>
            </w:pPr>
            <w:r>
              <w:t xml:space="preserve">0.058</w:t>
            </w:r>
          </w:p>
        </w:tc>
        <w:tc>
          <w:p>
            <w:pPr>
              <w:pStyle w:val="Compact"/>
            </w:pPr>
          </w:p>
        </w:tc>
        <w:tc>
          <w:p>
            <w:pPr>
              <w:pStyle w:val="Compact"/>
            </w:pPr>
          </w:p>
        </w:tc>
      </w:tr>
      <w:tr>
        <w:tc>
          <w:p>
            <w:pPr>
              <w:pStyle w:val="Compact"/>
              <w:jc w:val="left"/>
            </w:pPr>
            <w:r>
              <w:t xml:space="preserve">   Frequency</w:t>
            </w:r>
          </w:p>
        </w:tc>
        <w:tc>
          <w:p>
            <w:pPr>
              <w:pStyle w:val="Compact"/>
              <w:jc w:val="left"/>
            </w:pPr>
            <w:r>
              <w:t xml:space="preserve">-0.15</w:t>
            </w:r>
          </w:p>
        </w:tc>
        <w:tc>
          <w:p>
            <w:pPr>
              <w:pStyle w:val="Compact"/>
              <w:jc w:val="left"/>
            </w:pPr>
            <w:r>
              <w:t xml:space="preserve">0.005</w:t>
            </w:r>
          </w:p>
        </w:tc>
        <w:tc>
          <w:p>
            <w:pPr>
              <w:pStyle w:val="Compact"/>
              <w:jc w:val="left"/>
            </w:pPr>
            <w:r>
              <w:t xml:space="preserve">-29.99</w:t>
            </w:r>
          </w:p>
        </w:tc>
        <w:tc>
          <w:p>
            <w:pPr>
              <w:pStyle w:val="Compact"/>
              <w:jc w:val="left"/>
            </w:pPr>
            <w:r>
              <w:t xml:space="preserve">0</w:t>
            </w:r>
          </w:p>
        </w:tc>
        <w:tc>
          <w:p>
            <w:pPr>
              <w:pStyle w:val="Compact"/>
              <w:jc w:val="left"/>
            </w:pPr>
            <w:r>
              <w:t xml:space="preserve">0.064</w:t>
            </w:r>
          </w:p>
        </w:tc>
        <w:tc>
          <w:p>
            <w:pPr>
              <w:pStyle w:val="Compact"/>
            </w:pPr>
          </w:p>
        </w:tc>
        <w:tc>
          <w:p>
            <w:pPr>
              <w:pStyle w:val="Compact"/>
            </w:pPr>
          </w:p>
        </w:tc>
        <w:tc>
          <w:p>
            <w:pPr>
              <w:pStyle w:val="Compact"/>
              <w:jc w:val="left"/>
            </w:pPr>
            <w:r>
              <w:t xml:space="preserve">0.033</w:t>
            </w:r>
          </w:p>
        </w:tc>
        <w:tc>
          <w:p>
            <w:pPr>
              <w:pStyle w:val="Compact"/>
              <w:jc w:val="left"/>
            </w:pPr>
            <w:r>
              <w:t xml:space="preserve">0.002</w:t>
            </w:r>
          </w:p>
        </w:tc>
        <w:tc>
          <w:p>
            <w:pPr>
              <w:pStyle w:val="Compact"/>
              <w:jc w:val="left"/>
            </w:pPr>
            <w:r>
              <w:t xml:space="preserve">19</w:t>
            </w:r>
          </w:p>
        </w:tc>
        <w:tc>
          <w:p>
            <w:pPr>
              <w:pStyle w:val="Compact"/>
              <w:jc w:val="left"/>
            </w:pPr>
            <w:r>
              <w:t xml:space="preserve">0</w:t>
            </w:r>
          </w:p>
        </w:tc>
        <w:tc>
          <w:p>
            <w:pPr>
              <w:pStyle w:val="Compact"/>
              <w:jc w:val="left"/>
            </w:pPr>
            <w:r>
              <w:t xml:space="preserve">0.041</w:t>
            </w:r>
          </w:p>
        </w:tc>
        <w:tc>
          <w:p>
            <w:pPr>
              <w:pStyle w:val="Compact"/>
            </w:pPr>
          </w:p>
        </w:tc>
        <w:tc>
          <w:p>
            <w:pPr>
              <w:pStyle w:val="Compact"/>
            </w:pPr>
          </w:p>
        </w:tc>
      </w:tr>
      <w:tr>
        <w:tc>
          <w:p>
            <w:pPr>
              <w:pStyle w:val="Compact"/>
              <w:jc w:val="left"/>
            </w:pPr>
            <w:r>
              <w:t xml:space="preserve">   Age of Acquisition</w:t>
            </w:r>
          </w:p>
        </w:tc>
        <w:tc>
          <w:p>
            <w:pPr>
              <w:pStyle w:val="Compact"/>
              <w:jc w:val="left"/>
            </w:pPr>
            <w:r>
              <w:t xml:space="preserve">0.035</w:t>
            </w:r>
          </w:p>
        </w:tc>
        <w:tc>
          <w:p>
            <w:pPr>
              <w:pStyle w:val="Compact"/>
              <w:jc w:val="left"/>
            </w:pPr>
            <w:r>
              <w:t xml:space="preserve">0.001</w:t>
            </w:r>
          </w:p>
        </w:tc>
        <w:tc>
          <w:p>
            <w:pPr>
              <w:pStyle w:val="Compact"/>
              <w:jc w:val="left"/>
            </w:pPr>
            <w:r>
              <w:t xml:space="preserve">26.91</w:t>
            </w:r>
          </w:p>
        </w:tc>
        <w:tc>
          <w:p>
            <w:pPr>
              <w:pStyle w:val="Compact"/>
              <w:jc w:val="left"/>
            </w:pPr>
            <w:r>
              <w:t xml:space="preserve">0</w:t>
            </w:r>
          </w:p>
        </w:tc>
        <w:tc>
          <w:p>
            <w:pPr>
              <w:pStyle w:val="Compact"/>
              <w:jc w:val="left"/>
            </w:pPr>
            <w:r>
              <w:t xml:space="preserve">0.051</w:t>
            </w:r>
          </w:p>
        </w:tc>
        <w:tc>
          <w:p>
            <w:pPr>
              <w:pStyle w:val="Compact"/>
            </w:pPr>
          </w:p>
        </w:tc>
        <w:tc>
          <w:p>
            <w:pPr>
              <w:pStyle w:val="Compact"/>
            </w:pPr>
          </w:p>
        </w:tc>
        <w:tc>
          <w:p>
            <w:pPr>
              <w:pStyle w:val="Compact"/>
              <w:jc w:val="left"/>
            </w:pPr>
            <w:r>
              <w:t xml:space="preserve">-0.01</w:t>
            </w:r>
          </w:p>
        </w:tc>
        <w:tc>
          <w:p>
            <w:pPr>
              <w:pStyle w:val="Compact"/>
              <w:jc w:val="left"/>
            </w:pPr>
            <w:r>
              <w:t xml:space="preserve">0</w:t>
            </w:r>
          </w:p>
        </w:tc>
        <w:tc>
          <w:p>
            <w:pPr>
              <w:pStyle w:val="Compact"/>
              <w:jc w:val="left"/>
            </w:pPr>
            <w:r>
              <w:t xml:space="preserve">-22.99</w:t>
            </w:r>
          </w:p>
        </w:tc>
        <w:tc>
          <w:p>
            <w:pPr>
              <w:pStyle w:val="Compact"/>
              <w:jc w:val="left"/>
            </w:pPr>
            <w:r>
              <w:t xml:space="preserve">0</w:t>
            </w:r>
          </w:p>
        </w:tc>
        <w:tc>
          <w:p>
            <w:pPr>
              <w:pStyle w:val="Compact"/>
              <w:jc w:val="left"/>
            </w:pPr>
            <w:r>
              <w:t xml:space="preserve">0.06</w:t>
            </w:r>
          </w:p>
        </w:tc>
        <w:tc>
          <w:p>
            <w:pPr>
              <w:pStyle w:val="Compact"/>
            </w:pPr>
          </w:p>
        </w:tc>
        <w:tc>
          <w:p>
            <w:pPr>
              <w:pStyle w:val="Compact"/>
            </w:pPr>
          </w:p>
        </w:tc>
      </w:tr>
      <w:tr>
        <w:tc>
          <w:p>
            <w:pPr>
              <w:pStyle w:val="Compact"/>
              <w:jc w:val="left"/>
            </w:pPr>
            <w:r>
              <w:t xml:space="preserve">Step2</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0.52</w:t>
            </w:r>
          </w:p>
        </w:tc>
        <w:tc>
          <w:p>
            <w:pPr>
              <w:pStyle w:val="Compact"/>
              <w:jc w:val="left"/>
            </w:pPr>
            <w:r>
              <w:t xml:space="preserve">0.006</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0.22</w:t>
            </w:r>
          </w:p>
        </w:tc>
        <w:tc>
          <w:p>
            <w:pPr>
              <w:pStyle w:val="Compact"/>
              <w:jc w:val="left"/>
            </w:pPr>
            <w:r>
              <w:t xml:space="preserve">0.006</w:t>
            </w:r>
          </w:p>
        </w:tc>
      </w:tr>
      <w:tr>
        <w:tc>
          <w:p>
            <w:pPr>
              <w:pStyle w:val="Compact"/>
              <w:jc w:val="left"/>
            </w:pPr>
            <w:r>
              <w:t xml:space="preserve">   Intercept</w:t>
            </w:r>
          </w:p>
        </w:tc>
        <w:tc>
          <w:p>
            <w:pPr>
              <w:pStyle w:val="Compact"/>
              <w:jc w:val="left"/>
            </w:pPr>
            <w:r>
              <w:t xml:space="preserve">-0.246</w:t>
            </w:r>
          </w:p>
        </w:tc>
        <w:tc>
          <w:p>
            <w:pPr>
              <w:pStyle w:val="Compact"/>
              <w:jc w:val="left"/>
            </w:pPr>
            <w:r>
              <w:t xml:space="preserve">0.003</w:t>
            </w:r>
          </w:p>
        </w:tc>
        <w:tc>
          <w:p>
            <w:pPr>
              <w:pStyle w:val="Compact"/>
              <w:jc w:val="left"/>
            </w:pPr>
            <w:r>
              <w:t xml:space="preserve">-95.06</w:t>
            </w:r>
          </w:p>
        </w:tc>
        <w:tc>
          <w:p>
            <w:pPr>
              <w:pStyle w:val="Compact"/>
              <w:jc w:val="left"/>
            </w:pPr>
            <w:r>
              <w:t xml:space="preserve">0</w:t>
            </w:r>
          </w:p>
        </w:tc>
        <w:tc>
          <w:p>
            <w:pPr>
              <w:pStyle w:val="Compact"/>
            </w:pPr>
          </w:p>
        </w:tc>
        <w:tc>
          <w:p>
            <w:pPr>
              <w:pStyle w:val="Compact"/>
            </w:pPr>
          </w:p>
        </w:tc>
        <w:tc>
          <w:p>
            <w:pPr>
              <w:pStyle w:val="Compact"/>
            </w:pPr>
          </w:p>
        </w:tc>
        <w:tc>
          <w:p>
            <w:pPr>
              <w:pStyle w:val="Compact"/>
              <w:jc w:val="left"/>
            </w:pPr>
            <w:r>
              <w:t xml:space="preserve">0.937</w:t>
            </w:r>
          </w:p>
        </w:tc>
        <w:tc>
          <w:p>
            <w:pPr>
              <w:pStyle w:val="Compact"/>
              <w:jc w:val="left"/>
            </w:pPr>
            <w:r>
              <w:t xml:space="preserve">0.001</w:t>
            </w:r>
          </w:p>
        </w:tc>
        <w:tc>
          <w:p>
            <w:pPr>
              <w:pStyle w:val="Compact"/>
              <w:jc w:val="left"/>
            </w:pPr>
            <w:r>
              <w:t xml:space="preserve">1052.57</w:t>
            </w:r>
          </w:p>
        </w:tc>
        <w:tc>
          <w:p>
            <w:pPr>
              <w:pStyle w:val="Compact"/>
              <w:jc w:val="left"/>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left"/>
            </w:pPr>
            <w:r>
              <w:t xml:space="preserve">0.048</w:t>
            </w:r>
          </w:p>
        </w:tc>
        <w:tc>
          <w:p>
            <w:pPr>
              <w:pStyle w:val="Compact"/>
              <w:jc w:val="left"/>
            </w:pPr>
            <w:r>
              <w:t xml:space="preserve">0.001</w:t>
            </w:r>
          </w:p>
        </w:tc>
        <w:tc>
          <w:p>
            <w:pPr>
              <w:pStyle w:val="Compact"/>
              <w:jc w:val="left"/>
            </w:pPr>
            <w:r>
              <w:t xml:space="preserve">35.75</w:t>
            </w:r>
          </w:p>
        </w:tc>
        <w:tc>
          <w:p>
            <w:pPr>
              <w:pStyle w:val="Compact"/>
              <w:jc w:val="left"/>
            </w:pPr>
            <w:r>
              <w:t xml:space="preserve">0</w:t>
            </w:r>
          </w:p>
        </w:tc>
        <w:tc>
          <w:p>
            <w:pPr>
              <w:pStyle w:val="Compact"/>
              <w:jc w:val="left"/>
            </w:pPr>
            <w:r>
              <w:t xml:space="preserve">0.089</w:t>
            </w:r>
          </w:p>
        </w:tc>
        <w:tc>
          <w:p>
            <w:pPr>
              <w:pStyle w:val="Compact"/>
            </w:pPr>
          </w:p>
        </w:tc>
        <w:tc>
          <w:p>
            <w:pPr>
              <w:pStyle w:val="Compact"/>
            </w:pPr>
          </w:p>
        </w:tc>
        <w:tc>
          <w:p>
            <w:pPr>
              <w:pStyle w:val="Compact"/>
              <w:jc w:val="left"/>
            </w:pPr>
            <w:r>
              <w:t xml:space="preserve">0.01</w:t>
            </w:r>
          </w:p>
        </w:tc>
        <w:tc>
          <w:p>
            <w:pPr>
              <w:pStyle w:val="Compact"/>
              <w:jc w:val="left"/>
            </w:pPr>
            <w:r>
              <w:t xml:space="preserve">0</w:t>
            </w:r>
          </w:p>
        </w:tc>
        <w:tc>
          <w:p>
            <w:pPr>
              <w:pStyle w:val="Compact"/>
              <w:jc w:val="left"/>
            </w:pPr>
            <w:r>
              <w:t xml:space="preserve">21.5</w:t>
            </w:r>
          </w:p>
        </w:tc>
        <w:tc>
          <w:p>
            <w:pPr>
              <w:pStyle w:val="Compact"/>
              <w:jc w:val="left"/>
            </w:pPr>
            <w:r>
              <w:t xml:space="preserve">0</w:t>
            </w:r>
          </w:p>
        </w:tc>
        <w:tc>
          <w:p>
            <w:pPr>
              <w:pStyle w:val="Compact"/>
              <w:jc w:val="left"/>
            </w:pPr>
            <w:r>
              <w:t xml:space="preserve">0.052</w:t>
            </w:r>
          </w:p>
        </w:tc>
        <w:tc>
          <w:p>
            <w:pPr>
              <w:pStyle w:val="Compact"/>
            </w:pPr>
          </w:p>
        </w:tc>
        <w:tc>
          <w:p>
            <w:pPr>
              <w:pStyle w:val="Compact"/>
            </w:pPr>
          </w:p>
        </w:tc>
      </w:tr>
      <w:tr>
        <w:tc>
          <w:p>
            <w:pPr>
              <w:pStyle w:val="Compact"/>
              <w:jc w:val="left"/>
            </w:pPr>
            <w:r>
              <w:t xml:space="preserve">   Frequency</w:t>
            </w:r>
          </w:p>
        </w:tc>
        <w:tc>
          <w:p>
            <w:pPr>
              <w:pStyle w:val="Compact"/>
              <w:jc w:val="left"/>
            </w:pPr>
            <w:r>
              <w:t xml:space="preserve">-0.13</w:t>
            </w:r>
          </w:p>
        </w:tc>
        <w:tc>
          <w:p>
            <w:pPr>
              <w:pStyle w:val="Compact"/>
              <w:jc w:val="left"/>
            </w:pPr>
            <w:r>
              <w:t xml:space="preserve">0.005</w:t>
            </w:r>
          </w:p>
        </w:tc>
        <w:tc>
          <w:p>
            <w:pPr>
              <w:pStyle w:val="Compact"/>
              <w:jc w:val="left"/>
            </w:pPr>
            <w:r>
              <w:t xml:space="preserve">-23.9</w:t>
            </w:r>
          </w:p>
        </w:tc>
        <w:tc>
          <w:p>
            <w:pPr>
              <w:pStyle w:val="Compact"/>
              <w:jc w:val="left"/>
            </w:pPr>
            <w:r>
              <w:t xml:space="preserve">0</w:t>
            </w:r>
          </w:p>
        </w:tc>
        <w:tc>
          <w:p>
            <w:pPr>
              <w:pStyle w:val="Compact"/>
              <w:jc w:val="left"/>
            </w:pPr>
            <w:r>
              <w:t xml:space="preserve">0.04</w:t>
            </w:r>
          </w:p>
        </w:tc>
        <w:tc>
          <w:p>
            <w:pPr>
              <w:pStyle w:val="Compact"/>
            </w:pPr>
          </w:p>
        </w:tc>
        <w:tc>
          <w:p>
            <w:pPr>
              <w:pStyle w:val="Compact"/>
            </w:pPr>
          </w:p>
        </w:tc>
        <w:tc>
          <w:p>
            <w:pPr>
              <w:pStyle w:val="Compact"/>
              <w:jc w:val="left"/>
            </w:pPr>
            <w:r>
              <w:t xml:space="preserve">0.028</w:t>
            </w:r>
          </w:p>
        </w:tc>
        <w:tc>
          <w:p>
            <w:pPr>
              <w:pStyle w:val="Compact"/>
              <w:jc w:val="left"/>
            </w:pPr>
            <w:r>
              <w:t xml:space="preserve">0.002</w:t>
            </w:r>
          </w:p>
        </w:tc>
        <w:tc>
          <w:p>
            <w:pPr>
              <w:pStyle w:val="Compact"/>
              <w:jc w:val="left"/>
            </w:pPr>
            <w:r>
              <w:t xml:space="preserve">14.7</w:t>
            </w:r>
          </w:p>
        </w:tc>
        <w:tc>
          <w:p>
            <w:pPr>
              <w:pStyle w:val="Compact"/>
              <w:jc w:val="left"/>
            </w:pPr>
            <w:r>
              <w:t xml:space="preserve">0</w:t>
            </w:r>
          </w:p>
        </w:tc>
        <w:tc>
          <w:p>
            <w:pPr>
              <w:pStyle w:val="Compact"/>
              <w:jc w:val="left"/>
            </w:pPr>
            <w:r>
              <w:t xml:space="preserve">0.024</w:t>
            </w:r>
          </w:p>
        </w:tc>
        <w:tc>
          <w:p>
            <w:pPr>
              <w:pStyle w:val="Compact"/>
            </w:pPr>
          </w:p>
        </w:tc>
        <w:tc>
          <w:p>
            <w:pPr>
              <w:pStyle w:val="Compact"/>
            </w:pPr>
          </w:p>
        </w:tc>
      </w:tr>
      <w:tr>
        <w:tc>
          <w:p>
            <w:pPr>
              <w:pStyle w:val="Compact"/>
              <w:jc w:val="left"/>
            </w:pPr>
            <w:r>
              <w:t xml:space="preserve">   Age of Acquisition</w:t>
            </w:r>
          </w:p>
        </w:tc>
        <w:tc>
          <w:p>
            <w:pPr>
              <w:pStyle w:val="Compact"/>
              <w:jc w:val="left"/>
            </w:pPr>
            <w:r>
              <w:t xml:space="preserve">0.038</w:t>
            </w:r>
          </w:p>
        </w:tc>
        <w:tc>
          <w:p>
            <w:pPr>
              <w:pStyle w:val="Compact"/>
              <w:jc w:val="left"/>
            </w:pPr>
            <w:r>
              <w:t xml:space="preserve">0.001</w:t>
            </w:r>
          </w:p>
        </w:tc>
        <w:tc>
          <w:p>
            <w:pPr>
              <w:pStyle w:val="Compact"/>
              <w:jc w:val="left"/>
            </w:pPr>
            <w:r>
              <w:t xml:space="preserve">25.78</w:t>
            </w:r>
          </w:p>
        </w:tc>
        <w:tc>
          <w:p>
            <w:pPr>
              <w:pStyle w:val="Compact"/>
              <w:jc w:val="left"/>
            </w:pPr>
            <w:r>
              <w:t xml:space="preserve">0</w:t>
            </w:r>
          </w:p>
        </w:tc>
        <w:tc>
          <w:p>
            <w:pPr>
              <w:pStyle w:val="Compact"/>
              <w:jc w:val="left"/>
            </w:pPr>
            <w:r>
              <w:t xml:space="preserve">0.046</w:t>
            </w:r>
          </w:p>
        </w:tc>
        <w:tc>
          <w:p>
            <w:pPr>
              <w:pStyle w:val="Compact"/>
            </w:pPr>
          </w:p>
        </w:tc>
        <w:tc>
          <w:p>
            <w:pPr>
              <w:pStyle w:val="Compact"/>
            </w:pPr>
          </w:p>
        </w:tc>
        <w:tc>
          <w:p>
            <w:pPr>
              <w:pStyle w:val="Compact"/>
              <w:jc w:val="left"/>
            </w:pPr>
            <w:r>
              <w:t xml:space="preserve">-0.011</w:t>
            </w:r>
          </w:p>
        </w:tc>
        <w:tc>
          <w:p>
            <w:pPr>
              <w:pStyle w:val="Compact"/>
              <w:jc w:val="left"/>
            </w:pPr>
            <w:r>
              <w:t xml:space="preserve">0.001</w:t>
            </w:r>
          </w:p>
        </w:tc>
        <w:tc>
          <w:p>
            <w:pPr>
              <w:pStyle w:val="Compact"/>
              <w:jc w:val="left"/>
            </w:pPr>
            <w:r>
              <w:t xml:space="preserve">-22.31</w:t>
            </w:r>
          </w:p>
        </w:tc>
        <w:tc>
          <w:p>
            <w:pPr>
              <w:pStyle w:val="Compact"/>
              <w:jc w:val="left"/>
            </w:pPr>
            <w:r>
              <w:t xml:space="preserve">0</w:t>
            </w:r>
          </w:p>
        </w:tc>
        <w:tc>
          <w:p>
            <w:pPr>
              <w:pStyle w:val="Compact"/>
              <w:jc w:val="left"/>
            </w:pPr>
            <w:r>
              <w:t xml:space="preserve">0.056</w:t>
            </w:r>
          </w:p>
        </w:tc>
        <w:tc>
          <w:p>
            <w:pPr>
              <w:pStyle w:val="Compact"/>
            </w:pPr>
          </w:p>
        </w:tc>
        <w:tc>
          <w:p>
            <w:pPr>
              <w:pStyle w:val="Compact"/>
            </w:pPr>
          </w:p>
        </w:tc>
      </w:tr>
      <w:tr>
        <w:tc>
          <w:p>
            <w:pPr>
              <w:pStyle w:val="Compact"/>
              <w:jc w:val="left"/>
            </w:pPr>
            <w:r>
              <w:t xml:space="preserve">   Socialness</w:t>
            </w:r>
          </w:p>
        </w:tc>
        <w:tc>
          <w:p>
            <w:pPr>
              <w:pStyle w:val="Compact"/>
              <w:jc w:val="left"/>
            </w:pPr>
            <w:r>
              <w:t xml:space="preserve">-0.011</w:t>
            </w:r>
          </w:p>
        </w:tc>
        <w:tc>
          <w:p>
            <w:pPr>
              <w:pStyle w:val="Compact"/>
              <w:jc w:val="left"/>
            </w:pPr>
            <w:r>
              <w:t xml:space="preserve">0.002</w:t>
            </w:r>
          </w:p>
        </w:tc>
        <w:tc>
          <w:p>
            <w:pPr>
              <w:pStyle w:val="Compact"/>
              <w:jc w:val="left"/>
            </w:pPr>
            <w:r>
              <w:t xml:space="preserve">-4.73</w:t>
            </w:r>
          </w:p>
        </w:tc>
        <w:tc>
          <w:p>
            <w:pPr>
              <w:pStyle w:val="Compact"/>
              <w:jc w:val="left"/>
            </w:pPr>
            <w:r>
              <w:t xml:space="preserve">0</w:t>
            </w:r>
          </w:p>
        </w:tc>
        <w:tc>
          <w:p>
            <w:pPr>
              <w:pStyle w:val="Compact"/>
              <w:jc w:val="left"/>
            </w:pPr>
            <w:r>
              <w:t xml:space="preserve">0.002</w:t>
            </w:r>
          </w:p>
        </w:tc>
        <w:tc>
          <w:p>
            <w:pPr>
              <w:pStyle w:val="Compact"/>
            </w:pPr>
          </w:p>
        </w:tc>
        <w:tc>
          <w:p>
            <w:pPr>
              <w:pStyle w:val="Compact"/>
            </w:pPr>
          </w:p>
        </w:tc>
        <w:tc>
          <w:p>
            <w:pPr>
              <w:pStyle w:val="Compact"/>
              <w:jc w:val="left"/>
            </w:pPr>
            <w:r>
              <w:t xml:space="preserve">0.003</w:t>
            </w:r>
          </w:p>
        </w:tc>
        <w:tc>
          <w:p>
            <w:pPr>
              <w:pStyle w:val="Compact"/>
              <w:jc w:val="left"/>
            </w:pPr>
            <w:r>
              <w:t xml:space="preserve">0.001</w:t>
            </w:r>
          </w:p>
        </w:tc>
        <w:tc>
          <w:p>
            <w:pPr>
              <w:pStyle w:val="Compact"/>
              <w:jc w:val="left"/>
            </w:pPr>
            <w:r>
              <w:t xml:space="preserve">3.57</w:t>
            </w:r>
          </w:p>
        </w:tc>
        <w:tc>
          <w:p>
            <w:pPr>
              <w:pStyle w:val="Compact"/>
              <w:jc w:val="left"/>
            </w:pPr>
            <w:r>
              <w:t xml:space="preserve">0</w:t>
            </w:r>
          </w:p>
        </w:tc>
        <w:tc>
          <w:p>
            <w:pPr>
              <w:pStyle w:val="Compact"/>
              <w:jc w:val="left"/>
            </w:pPr>
            <w:r>
              <w:t xml:space="preserve">0.001</w:t>
            </w:r>
          </w:p>
        </w:tc>
        <w:tc>
          <w:p>
            <w:pPr>
              <w:pStyle w:val="Compact"/>
            </w:pPr>
          </w:p>
        </w:tc>
        <w:tc>
          <w:p>
            <w:pPr>
              <w:pStyle w:val="Compact"/>
            </w:pPr>
          </w:p>
        </w:tc>
      </w:tr>
      <w:tr>
        <w:tc>
          <w:p>
            <w:pPr>
              <w:pStyle w:val="Compact"/>
              <w:jc w:val="left"/>
            </w:pPr>
            <w:r>
              <w:t xml:space="preserve">   Concreteness</w:t>
            </w:r>
          </w:p>
        </w:tc>
        <w:tc>
          <w:p>
            <w:pPr>
              <w:pStyle w:val="Compact"/>
              <w:jc w:val="left"/>
            </w:pPr>
            <w:r>
              <w:t xml:space="preserve">0</w:t>
            </w:r>
          </w:p>
        </w:tc>
        <w:tc>
          <w:p>
            <w:pPr>
              <w:pStyle w:val="Compact"/>
              <w:jc w:val="left"/>
            </w:pPr>
            <w:r>
              <w:t xml:space="preserve">0.004</w:t>
            </w:r>
          </w:p>
        </w:tc>
        <w:tc>
          <w:p>
            <w:pPr>
              <w:pStyle w:val="Compact"/>
              <w:jc w:val="left"/>
            </w:pPr>
            <w:r>
              <w:t xml:space="preserve">0.02</w:t>
            </w:r>
          </w:p>
        </w:tc>
        <w:tc>
          <w:p>
            <w:pPr>
              <w:pStyle w:val="Compact"/>
              <w:jc w:val="left"/>
            </w:pPr>
            <w:r>
              <w:t xml:space="preserve">0.984</w:t>
            </w:r>
          </w:p>
        </w:tc>
        <w:tc>
          <w:p>
            <w:pPr>
              <w:pStyle w:val="Compact"/>
              <w:jc w:val="left"/>
            </w:pPr>
            <w:r>
              <w:t xml:space="preserve">0</w:t>
            </w:r>
          </w:p>
        </w:tc>
        <w:tc>
          <w:p>
            <w:pPr>
              <w:pStyle w:val="Compact"/>
            </w:pPr>
          </w:p>
        </w:tc>
        <w:tc>
          <w:p>
            <w:pPr>
              <w:pStyle w:val="Compact"/>
            </w:pPr>
          </w:p>
        </w:tc>
        <w:tc>
          <w:p>
            <w:pPr>
              <w:pStyle w:val="Compact"/>
              <w:jc w:val="left"/>
            </w:pPr>
            <w:r>
              <w:t xml:space="preserve">-0.002</w:t>
            </w:r>
          </w:p>
        </w:tc>
        <w:tc>
          <w:p>
            <w:pPr>
              <w:pStyle w:val="Compact"/>
              <w:jc w:val="left"/>
            </w:pPr>
            <w:r>
              <w:t xml:space="preserve">0.001</w:t>
            </w:r>
          </w:p>
        </w:tc>
        <w:tc>
          <w:p>
            <w:pPr>
              <w:pStyle w:val="Compact"/>
              <w:jc w:val="left"/>
            </w:pPr>
            <w:r>
              <w:t xml:space="preserve">-1.7</w:t>
            </w:r>
          </w:p>
        </w:tc>
        <w:tc>
          <w:p>
            <w:pPr>
              <w:pStyle w:val="Compact"/>
              <w:jc w:val="left"/>
            </w:pPr>
            <w:r>
              <w:t xml:space="preserve">0.088</w:t>
            </w:r>
          </w:p>
        </w:tc>
        <w:tc>
          <w:p>
            <w:pPr>
              <w:pStyle w:val="Compact"/>
              <w:jc w:val="left"/>
            </w:pPr>
            <w:r>
              <w:t xml:space="preserve">0</w:t>
            </w:r>
          </w:p>
        </w:tc>
        <w:tc>
          <w:p>
            <w:pPr>
              <w:pStyle w:val="Compact"/>
            </w:pPr>
          </w:p>
        </w:tc>
        <w:tc>
          <w:p>
            <w:pPr>
              <w:pStyle w:val="Compact"/>
            </w:pPr>
          </w:p>
        </w:tc>
      </w:tr>
      <w:tr>
        <w:tc>
          <w:p>
            <w:pPr>
              <w:pStyle w:val="Compact"/>
              <w:jc w:val="left"/>
            </w:pPr>
            <w:r>
              <w:t xml:space="preserve">   Valence Extremity</w:t>
            </w:r>
          </w:p>
        </w:tc>
        <w:tc>
          <w:p>
            <w:pPr>
              <w:pStyle w:val="Compact"/>
              <w:jc w:val="left"/>
            </w:pPr>
            <w:r>
              <w:t xml:space="preserve">0.007</w:t>
            </w:r>
          </w:p>
        </w:tc>
        <w:tc>
          <w:p>
            <w:pPr>
              <w:pStyle w:val="Compact"/>
              <w:jc w:val="left"/>
            </w:pPr>
            <w:r>
              <w:t xml:space="preserve">0.004</w:t>
            </w:r>
          </w:p>
        </w:tc>
        <w:tc>
          <w:p>
            <w:pPr>
              <w:pStyle w:val="Compact"/>
              <w:jc w:val="left"/>
            </w:pPr>
            <w:r>
              <w:t xml:space="preserve">1.83</w:t>
            </w:r>
          </w:p>
        </w:tc>
        <w:tc>
          <w:p>
            <w:pPr>
              <w:pStyle w:val="Compact"/>
              <w:jc w:val="left"/>
            </w:pPr>
            <w:r>
              <w:t xml:space="preserve">0.067</w:t>
            </w:r>
          </w:p>
        </w:tc>
        <w:tc>
          <w:p>
            <w:pPr>
              <w:pStyle w:val="Compact"/>
              <w:jc w:val="left"/>
            </w:pPr>
            <w:r>
              <w:t xml:space="preserve">0</w:t>
            </w:r>
          </w:p>
        </w:tc>
        <w:tc>
          <w:p>
            <w:pPr>
              <w:pStyle w:val="Compact"/>
            </w:pPr>
          </w:p>
        </w:tc>
        <w:tc>
          <w:p>
            <w:pPr>
              <w:pStyle w:val="Compact"/>
            </w:pPr>
          </w:p>
        </w:tc>
        <w:tc>
          <w:p>
            <w:pPr>
              <w:pStyle w:val="Compact"/>
              <w:jc w:val="left"/>
            </w:pPr>
            <w:r>
              <w:t xml:space="preserve">0.001</w:t>
            </w:r>
          </w:p>
        </w:tc>
        <w:tc>
          <w:p>
            <w:pPr>
              <w:pStyle w:val="Compact"/>
              <w:jc w:val="left"/>
            </w:pPr>
            <w:r>
              <w:t xml:space="preserve">0.001</w:t>
            </w:r>
          </w:p>
        </w:tc>
        <w:tc>
          <w:p>
            <w:pPr>
              <w:pStyle w:val="Compact"/>
              <w:jc w:val="left"/>
            </w:pPr>
            <w:r>
              <w:t xml:space="preserve">0.64</w:t>
            </w:r>
          </w:p>
        </w:tc>
        <w:tc>
          <w:p>
            <w:pPr>
              <w:pStyle w:val="Compact"/>
              <w:jc w:val="left"/>
            </w:pPr>
            <w:r>
              <w:t xml:space="preserve">0.525</w:t>
            </w:r>
          </w:p>
        </w:tc>
        <w:tc>
          <w:p>
            <w:pPr>
              <w:pStyle w:val="Compact"/>
              <w:jc w:val="left"/>
            </w:pPr>
            <w:r>
              <w:t xml:space="preserve">0</w:t>
            </w:r>
          </w:p>
        </w:tc>
        <w:tc>
          <w:p>
            <w:pPr>
              <w:pStyle w:val="Compact"/>
            </w:pPr>
          </w:p>
        </w:tc>
        <w:tc>
          <w:p>
            <w:pPr>
              <w:pStyle w:val="Compact"/>
            </w:pPr>
          </w:p>
        </w:tc>
      </w:tr>
      <w:tr>
        <w:tc>
          <w:p>
            <w:pPr>
              <w:pStyle w:val="Compact"/>
              <w:jc w:val="left"/>
            </w:pPr>
            <w:r>
              <w:t xml:space="preserve">   Semantic Diversity</w:t>
            </w:r>
          </w:p>
        </w:tc>
        <w:tc>
          <w:p>
            <w:pPr>
              <w:pStyle w:val="Compact"/>
              <w:jc w:val="left"/>
            </w:pPr>
            <w:r>
              <w:t xml:space="preserve">-0.068</w:t>
            </w:r>
          </w:p>
        </w:tc>
        <w:tc>
          <w:p>
            <w:pPr>
              <w:pStyle w:val="Compact"/>
              <w:jc w:val="left"/>
            </w:pPr>
            <w:r>
              <w:t xml:space="preserve">0.01</w:t>
            </w:r>
          </w:p>
        </w:tc>
        <w:tc>
          <w:p>
            <w:pPr>
              <w:pStyle w:val="Compact"/>
              <w:jc w:val="left"/>
            </w:pPr>
            <w:r>
              <w:t xml:space="preserve">-6.77</w:t>
            </w:r>
          </w:p>
        </w:tc>
        <w:tc>
          <w:p>
            <w:pPr>
              <w:pStyle w:val="Compact"/>
              <w:jc w:val="left"/>
            </w:pPr>
            <w:r>
              <w:t xml:space="preserve">0</w:t>
            </w:r>
          </w:p>
        </w:tc>
        <w:tc>
          <w:p>
            <w:pPr>
              <w:pStyle w:val="Compact"/>
              <w:jc w:val="left"/>
            </w:pPr>
            <w:r>
              <w:t xml:space="preserve">0.003</w:t>
            </w:r>
          </w:p>
        </w:tc>
        <w:tc>
          <w:p>
            <w:pPr>
              <w:pStyle w:val="Compact"/>
            </w:pPr>
          </w:p>
        </w:tc>
        <w:tc>
          <w:p>
            <w:pPr>
              <w:pStyle w:val="Compact"/>
            </w:pPr>
          </w:p>
        </w:tc>
        <w:tc>
          <w:p>
            <w:pPr>
              <w:pStyle w:val="Compact"/>
              <w:jc w:val="left"/>
            </w:pPr>
            <w:r>
              <w:t xml:space="preserve">0.012</w:t>
            </w:r>
          </w:p>
        </w:tc>
        <w:tc>
          <w:p>
            <w:pPr>
              <w:pStyle w:val="Compact"/>
              <w:jc w:val="left"/>
            </w:pPr>
            <w:r>
              <w:t xml:space="preserve">0.003</w:t>
            </w:r>
          </w:p>
        </w:tc>
        <w:tc>
          <w:p>
            <w:pPr>
              <w:pStyle w:val="Compact"/>
              <w:jc w:val="left"/>
            </w:pPr>
            <w:r>
              <w:t xml:space="preserve">3.54</w:t>
            </w:r>
          </w:p>
        </w:tc>
        <w:tc>
          <w:p>
            <w:pPr>
              <w:pStyle w:val="Compact"/>
              <w:jc w:val="left"/>
            </w:pPr>
            <w:r>
              <w:t xml:space="preserve">0</w:t>
            </w:r>
          </w:p>
        </w:tc>
        <w:tc>
          <w:p>
            <w:pPr>
              <w:pStyle w:val="Compact"/>
              <w:jc w:val="left"/>
            </w:pPr>
            <w:r>
              <w:t xml:space="preserve">0.001</w:t>
            </w:r>
          </w:p>
        </w:tc>
        <w:tc>
          <w:p>
            <w:pPr>
              <w:pStyle w:val="Compact"/>
            </w:pPr>
          </w:p>
        </w:tc>
        <w:tc>
          <w:p>
            <w:pPr>
              <w:pStyle w:val="Compact"/>
            </w:pPr>
          </w:p>
        </w:tc>
      </w:tr>
    </w:tbl>
    <w:p>
      <w:pPr>
        <w:pStyle w:val="Compact"/>
      </w:pPr>
      <w:r>
        <w:rPr>
          <w:i/>
        </w:rPr>
        <w:t xml:space="preserve">Note.</w:t>
      </w:r>
      <w:r>
        <w:t xml:space="preserve"> </w:t>
      </w:r>
      <w:r>
        <w:t xml:space="preserve">b represents unstandardized regression weights. SE represents the standard error of the regression weights. sr2 represents the semi-partial correlation squared. LDT lexical decision task. zRTs standardized reaction times.</w:t>
      </w:r>
      <w:r>
        <w:t xml:space="preserve"> </w:t>
      </w:r>
      <w:r>
        <w:rPr>
          <w:i/>
        </w:rPr>
        <w:t xml:space="preserve">p &lt; .05;</w:t>
      </w:r>
      <w:r>
        <w:rPr>
          <w:i/>
        </w:rPr>
        <w:t xml:space="preserve"> </w:t>
      </w:r>
      <w:r>
        <w:rPr>
          <w:b/>
          <w:i/>
        </w:rPr>
        <w:t xml:space="preserve">p &lt; .01;</w:t>
      </w:r>
      <w:r>
        <w:rPr>
          <w:b/>
          <w:i/>
        </w:rPr>
        <w:t xml:space="preserve"> </w:t>
      </w:r>
      <w:r>
        <w:t xml:space="preserve">p &lt; .001</w:t>
      </w:r>
    </w:p>
    <w:p>
      <w:pPr>
        <w:pStyle w:val="BodyText"/>
      </w:pPr>
      <w:r>
        <w:t xml:space="preserve"> </w:t>
      </w:r>
    </w:p>
    <w:p>
      <w:pPr>
        <w:pStyle w:val="BodyText"/>
      </w:pPr>
      <w:r>
        <w:t xml:space="preserve">There were 6,926 items for which we had values for all variables of interest in the analysis predicting LDT performance. Descriptive statistics and zero-order correlations between all variables of interest from this dataset are reported in supplementary Table S1. The statistical results are reported in Table 3 and the standardized coefficients are illustrated in Figure 3A. In this analysis, the control variables were all significant predictors of LDT latencies – RTs were faster for words that are shorter, more frequent and acquired earlier. There was significant improvement in model fit with the addition of the semantic variables, which collectively accounted for a further 0.61% of variance in LDT latencies. Of the semantic variables, only socialness and semantic diversity were significant predictors, with faster RTs for words with increased social relevance and those encountered in more semantically diverse contexts. A similar pattern of results was observed when predicting LDT accuracy. The control variables were all significant predictors, with better accuracy for words that are longer, more frequent and acquired earlier. There was significant improvement in model fit with the inclusion of the semantic variables, which accounted for an additional 0.56% of variance in LDT accuracy. Socialness and semantic diversity were the only significant semantic predictors – accuracy was higher for words with increased socialness and for those that are more semantically-diverse.</w:t>
      </w:r>
    </w:p>
    <w:p>
      <w:pPr>
        <w:pStyle w:val="Compact"/>
      </w:pPr>
      <w:r>
        <w:t xml:space="preserve">(#tab:ECP regressions tables )</w:t>
      </w:r>
    </w:p>
    <w:p>
      <w:pPr>
        <w:pStyle w:val="Compact"/>
        <w:pStyle w:val="TableCaption"/>
      </w:pPr>
      <w:r>
        <w:rPr>
          <w:i/>
        </w:rPr>
        <w:t xml:space="preserve">Means, standard deviations and correlations of all variables of interest for the regression analysis predicting performance in the English Crowdsourcing Project Word Knowledge Task (N = 7,010)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r>
      <w:tr>
        <w:tc>
          <w:p>
            <w:pPr>
              <w:pStyle w:val="Compact"/>
              <w:jc w:val="left"/>
            </w:pPr>
            <w:r>
              <w:t xml:space="preserve">1. Length</w:t>
            </w:r>
          </w:p>
        </w:tc>
        <w:tc>
          <w:p>
            <w:pPr>
              <w:pStyle w:val="Compact"/>
              <w:jc w:val="center"/>
            </w:pPr>
            <w:r>
              <w:t xml:space="preserve">7.55</w:t>
            </w:r>
          </w:p>
        </w:tc>
        <w:tc>
          <w:p>
            <w:pPr>
              <w:pStyle w:val="Compact"/>
              <w:jc w:val="center"/>
            </w:pPr>
            <w:r>
              <w:t xml:space="preserve">2.13</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Frequency</w:t>
            </w:r>
          </w:p>
        </w:tc>
        <w:tc>
          <w:p>
            <w:pPr>
              <w:pStyle w:val="Compact"/>
              <w:jc w:val="center"/>
            </w:pPr>
            <w:r>
              <w:t xml:space="preserve">2.17</w:t>
            </w:r>
          </w:p>
        </w:tc>
        <w:tc>
          <w:p>
            <w:pPr>
              <w:pStyle w:val="Compact"/>
              <w:jc w:val="center"/>
            </w:pPr>
            <w:r>
              <w:t xml:space="preserve">0.65</w:t>
            </w:r>
          </w:p>
        </w:tc>
        <w:tc>
          <w:p>
            <w:pPr>
              <w:pStyle w:val="Compact"/>
              <w:jc w:val="center"/>
            </w:pPr>
            <w:r>
              <w:t xml:space="preserve">-.36**</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Age of Acquisition</w:t>
            </w:r>
          </w:p>
        </w:tc>
        <w:tc>
          <w:p>
            <w:pPr>
              <w:pStyle w:val="Compact"/>
              <w:jc w:val="center"/>
            </w:pPr>
            <w:r>
              <w:t xml:space="preserve">9.43</w:t>
            </w:r>
          </w:p>
        </w:tc>
        <w:tc>
          <w:p>
            <w:pPr>
              <w:pStyle w:val="Compact"/>
              <w:jc w:val="center"/>
            </w:pPr>
            <w:r>
              <w:t xml:space="preserve">2.43</w:t>
            </w:r>
          </w:p>
        </w:tc>
        <w:tc>
          <w:p>
            <w:pPr>
              <w:pStyle w:val="Compact"/>
              <w:jc w:val="center"/>
            </w:pPr>
            <w:r>
              <w:t xml:space="preserve">.31**</w:t>
            </w:r>
          </w:p>
        </w:tc>
        <w:tc>
          <w:p>
            <w:pPr>
              <w:pStyle w:val="Compact"/>
              <w:jc w:val="center"/>
            </w:pPr>
            <w:r>
              <w:t xml:space="preserve">-.57**</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Socialness</w:t>
            </w:r>
          </w:p>
        </w:tc>
        <w:tc>
          <w:p>
            <w:pPr>
              <w:pStyle w:val="Compact"/>
              <w:jc w:val="center"/>
            </w:pPr>
            <w:r>
              <w:t xml:space="preserve">3.67</w:t>
            </w:r>
          </w:p>
        </w:tc>
        <w:tc>
          <w:p>
            <w:pPr>
              <w:pStyle w:val="Compact"/>
              <w:jc w:val="center"/>
            </w:pPr>
            <w:r>
              <w:t xml:space="preserve">1.24</w:t>
            </w:r>
          </w:p>
        </w:tc>
        <w:tc>
          <w:p>
            <w:pPr>
              <w:pStyle w:val="Compact"/>
              <w:jc w:val="center"/>
            </w:pPr>
            <w:r>
              <w:t xml:space="preserve">.13**</w:t>
            </w:r>
          </w:p>
        </w:tc>
        <w:tc>
          <w:p>
            <w:pPr>
              <w:pStyle w:val="Compact"/>
              <w:jc w:val="center"/>
            </w:pPr>
            <w:r>
              <w:t xml:space="preserve">.18**</w:t>
            </w:r>
          </w:p>
        </w:tc>
        <w:tc>
          <w:p>
            <w:pPr>
              <w:pStyle w:val="Compact"/>
              <w:jc w:val="center"/>
            </w:pPr>
            <w:r>
              <w:t xml:space="preserve">.09**</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5. Concreteness</w:t>
            </w:r>
          </w:p>
        </w:tc>
        <w:tc>
          <w:p>
            <w:pPr>
              <w:pStyle w:val="Compact"/>
              <w:jc w:val="center"/>
            </w:pPr>
            <w:r>
              <w:t xml:space="preserve">3.08</w:t>
            </w:r>
          </w:p>
        </w:tc>
        <w:tc>
          <w:p>
            <w:pPr>
              <w:pStyle w:val="Compact"/>
              <w:jc w:val="center"/>
            </w:pPr>
            <w:r>
              <w:t xml:space="preserve">0.95</w:t>
            </w:r>
          </w:p>
        </w:tc>
        <w:tc>
          <w:p>
            <w:pPr>
              <w:pStyle w:val="Compact"/>
              <w:jc w:val="center"/>
            </w:pPr>
            <w:r>
              <w:t xml:space="preserve">-.06**</w:t>
            </w:r>
          </w:p>
        </w:tc>
        <w:tc>
          <w:p>
            <w:pPr>
              <w:pStyle w:val="Compact"/>
              <w:jc w:val="center"/>
            </w:pPr>
            <w:r>
              <w:t xml:space="preserve">.07**</w:t>
            </w:r>
          </w:p>
        </w:tc>
        <w:tc>
          <w:p>
            <w:pPr>
              <w:pStyle w:val="Compact"/>
              <w:jc w:val="center"/>
            </w:pPr>
            <w:r>
              <w:t xml:space="preserve">-.35**</w:t>
            </w:r>
          </w:p>
        </w:tc>
        <w:tc>
          <w:p>
            <w:pPr>
              <w:pStyle w:val="Compact"/>
              <w:jc w:val="center"/>
            </w:pPr>
            <w:r>
              <w:t xml:space="preserve">-.29**</w:t>
            </w:r>
          </w:p>
        </w:tc>
        <w:tc>
          <w:p>
            <w:pPr>
              <w:pStyle w:val="Compact"/>
            </w:pPr>
          </w:p>
        </w:tc>
        <w:tc>
          <w:p>
            <w:pPr>
              <w:pStyle w:val="Compact"/>
            </w:pPr>
          </w:p>
        </w:tc>
        <w:tc>
          <w:p>
            <w:pPr>
              <w:pStyle w:val="Compact"/>
            </w:pPr>
          </w:p>
        </w:tc>
        <w:tc>
          <w:p>
            <w:pPr>
              <w:pStyle w:val="Compact"/>
            </w:pPr>
          </w:p>
        </w:tc>
      </w:tr>
      <w:tr>
        <w:tc>
          <w:p>
            <w:pPr>
              <w:pStyle w:val="Compact"/>
              <w:jc w:val="left"/>
            </w:pPr>
            <w:r>
              <w:t xml:space="preserve">6. Valence Extremity</w:t>
            </w:r>
          </w:p>
        </w:tc>
        <w:tc>
          <w:p>
            <w:pPr>
              <w:pStyle w:val="Compact"/>
              <w:jc w:val="center"/>
            </w:pPr>
            <w:r>
              <w:t xml:space="preserve">1.07</w:t>
            </w:r>
          </w:p>
        </w:tc>
        <w:tc>
          <w:p>
            <w:pPr>
              <w:pStyle w:val="Compact"/>
              <w:jc w:val="center"/>
            </w:pPr>
            <w:r>
              <w:t xml:space="preserve">0.77</w:t>
            </w:r>
          </w:p>
        </w:tc>
        <w:tc>
          <w:p>
            <w:pPr>
              <w:pStyle w:val="Compact"/>
              <w:jc w:val="center"/>
            </w:pPr>
            <w:r>
              <w:t xml:space="preserve">.01</w:t>
            </w:r>
          </w:p>
        </w:tc>
        <w:tc>
          <w:p>
            <w:pPr>
              <w:pStyle w:val="Compact"/>
              <w:jc w:val="center"/>
            </w:pPr>
            <w:r>
              <w:t xml:space="preserve">.14**</w:t>
            </w:r>
          </w:p>
        </w:tc>
        <w:tc>
          <w:p>
            <w:pPr>
              <w:pStyle w:val="Compact"/>
              <w:jc w:val="center"/>
            </w:pPr>
            <w:r>
              <w:t xml:space="preserve">-.14**</w:t>
            </w:r>
          </w:p>
        </w:tc>
        <w:tc>
          <w:p>
            <w:pPr>
              <w:pStyle w:val="Compact"/>
              <w:jc w:val="center"/>
            </w:pPr>
            <w:r>
              <w:t xml:space="preserve">.23**</w:t>
            </w:r>
          </w:p>
        </w:tc>
        <w:tc>
          <w:p>
            <w:pPr>
              <w:pStyle w:val="Compact"/>
              <w:jc w:val="center"/>
            </w:pPr>
            <w:r>
              <w:t xml:space="preserve">-.14**</w:t>
            </w:r>
          </w:p>
        </w:tc>
        <w:tc>
          <w:p>
            <w:pPr>
              <w:pStyle w:val="Compact"/>
            </w:pPr>
          </w:p>
        </w:tc>
        <w:tc>
          <w:p>
            <w:pPr>
              <w:pStyle w:val="Compact"/>
            </w:pPr>
          </w:p>
        </w:tc>
        <w:tc>
          <w:p>
            <w:pPr>
              <w:pStyle w:val="Compact"/>
            </w:pPr>
          </w:p>
        </w:tc>
      </w:tr>
      <w:tr>
        <w:tc>
          <w:p>
            <w:pPr>
              <w:pStyle w:val="Compact"/>
              <w:jc w:val="left"/>
            </w:pPr>
            <w:r>
              <w:t xml:space="preserve">7. Semantic Diversity</w:t>
            </w:r>
          </w:p>
        </w:tc>
        <w:tc>
          <w:p>
            <w:pPr>
              <w:pStyle w:val="Compact"/>
              <w:jc w:val="center"/>
            </w:pPr>
            <w:r>
              <w:t xml:space="preserve">1.59</w:t>
            </w:r>
          </w:p>
        </w:tc>
        <w:tc>
          <w:p>
            <w:pPr>
              <w:pStyle w:val="Compact"/>
              <w:jc w:val="center"/>
            </w:pPr>
            <w:r>
              <w:t xml:space="preserve">0.31</w:t>
            </w:r>
          </w:p>
        </w:tc>
        <w:tc>
          <w:p>
            <w:pPr>
              <w:pStyle w:val="Compact"/>
              <w:jc w:val="center"/>
            </w:pPr>
            <w:r>
              <w:t xml:space="preserve">-.13**</w:t>
            </w:r>
          </w:p>
        </w:tc>
        <w:tc>
          <w:p>
            <w:pPr>
              <w:pStyle w:val="Compact"/>
              <w:jc w:val="center"/>
            </w:pPr>
            <w:r>
              <w:t xml:space="preserve">.34**</w:t>
            </w:r>
          </w:p>
        </w:tc>
        <w:tc>
          <w:p>
            <w:pPr>
              <w:pStyle w:val="Compact"/>
              <w:jc w:val="center"/>
            </w:pPr>
            <w:r>
              <w:t xml:space="preserve">-.16**</w:t>
            </w:r>
          </w:p>
        </w:tc>
        <w:tc>
          <w:p>
            <w:pPr>
              <w:pStyle w:val="Compact"/>
              <w:jc w:val="center"/>
            </w:pPr>
            <w:r>
              <w:t xml:space="preserve">.09**</w:t>
            </w:r>
          </w:p>
        </w:tc>
        <w:tc>
          <w:p>
            <w:pPr>
              <w:pStyle w:val="Compact"/>
              <w:jc w:val="center"/>
            </w:pPr>
            <w:r>
              <w:t xml:space="preserve">-.40**</w:t>
            </w:r>
          </w:p>
        </w:tc>
        <w:tc>
          <w:p>
            <w:pPr>
              <w:pStyle w:val="Compact"/>
              <w:jc w:val="center"/>
            </w:pPr>
            <w:r>
              <w:t xml:space="preserve">.03*</w:t>
            </w:r>
          </w:p>
        </w:tc>
        <w:tc>
          <w:p>
            <w:pPr>
              <w:pStyle w:val="Compact"/>
            </w:pPr>
          </w:p>
        </w:tc>
        <w:tc>
          <w:p>
            <w:pPr>
              <w:pStyle w:val="Compact"/>
            </w:pPr>
          </w:p>
        </w:tc>
      </w:tr>
      <w:tr>
        <w:tc>
          <w:p>
            <w:pPr>
              <w:pStyle w:val="Compact"/>
              <w:jc w:val="left"/>
            </w:pPr>
            <w:r>
              <w:t xml:space="preserve">8. Recognition zRT</w:t>
            </w:r>
          </w:p>
        </w:tc>
        <w:tc>
          <w:p>
            <w:pPr>
              <w:pStyle w:val="Compact"/>
              <w:jc w:val="center"/>
            </w:pPr>
            <w:r>
              <w:t xml:space="preserve">-0.53</w:t>
            </w:r>
          </w:p>
        </w:tc>
        <w:tc>
          <w:p>
            <w:pPr>
              <w:pStyle w:val="Compact"/>
              <w:jc w:val="center"/>
            </w:pPr>
            <w:r>
              <w:t xml:space="preserve">0.12</w:t>
            </w:r>
          </w:p>
        </w:tc>
        <w:tc>
          <w:p>
            <w:pPr>
              <w:pStyle w:val="Compact"/>
              <w:jc w:val="center"/>
            </w:pPr>
            <w:r>
              <w:t xml:space="preserve">.39**</w:t>
            </w:r>
          </w:p>
        </w:tc>
        <w:tc>
          <w:p>
            <w:pPr>
              <w:pStyle w:val="Compact"/>
              <w:jc w:val="center"/>
            </w:pPr>
            <w:r>
              <w:t xml:space="preserve">-.55**</w:t>
            </w:r>
          </w:p>
        </w:tc>
        <w:tc>
          <w:p>
            <w:pPr>
              <w:pStyle w:val="Compact"/>
              <w:jc w:val="center"/>
            </w:pPr>
            <w:r>
              <w:t xml:space="preserve">.53**</w:t>
            </w:r>
          </w:p>
        </w:tc>
        <w:tc>
          <w:p>
            <w:pPr>
              <w:pStyle w:val="Compact"/>
              <w:jc w:val="center"/>
            </w:pPr>
            <w:r>
              <w:t xml:space="preserve">-.05**</w:t>
            </w:r>
          </w:p>
        </w:tc>
        <w:tc>
          <w:p>
            <w:pPr>
              <w:pStyle w:val="Compact"/>
              <w:jc w:val="center"/>
            </w:pPr>
            <w:r>
              <w:t xml:space="preserve">-.11**</w:t>
            </w:r>
          </w:p>
        </w:tc>
        <w:tc>
          <w:p>
            <w:pPr>
              <w:pStyle w:val="Compact"/>
              <w:jc w:val="center"/>
            </w:pPr>
            <w:r>
              <w:t xml:space="preserve">-.14**</w:t>
            </w:r>
          </w:p>
        </w:tc>
        <w:tc>
          <w:p>
            <w:pPr>
              <w:pStyle w:val="Compact"/>
              <w:jc w:val="center"/>
            </w:pPr>
            <w:r>
              <w:t xml:space="preserve">-.23**</w:t>
            </w:r>
          </w:p>
        </w:tc>
        <w:tc>
          <w:p>
            <w:pPr>
              <w:pStyle w:val="Compact"/>
            </w:pPr>
          </w:p>
        </w:tc>
      </w:tr>
      <w:tr>
        <w:tc>
          <w:p>
            <w:pPr>
              <w:pStyle w:val="Compact"/>
              <w:jc w:val="left"/>
            </w:pPr>
            <w:r>
              <w:t xml:space="preserve">9. Recognition Accuracy</w:t>
            </w:r>
          </w:p>
        </w:tc>
        <w:tc>
          <w:p>
            <w:pPr>
              <w:pStyle w:val="Compact"/>
              <w:jc w:val="center"/>
            </w:pPr>
            <w:r>
              <w:t xml:space="preserve">0.99</w:t>
            </w:r>
          </w:p>
        </w:tc>
        <w:tc>
          <w:p>
            <w:pPr>
              <w:pStyle w:val="Compact"/>
              <w:jc w:val="center"/>
            </w:pPr>
            <w:r>
              <w:t xml:space="preserve">0.02</w:t>
            </w:r>
          </w:p>
        </w:tc>
        <w:tc>
          <w:p>
            <w:pPr>
              <w:pStyle w:val="Compact"/>
              <w:jc w:val="center"/>
            </w:pPr>
            <w:r>
              <w:t xml:space="preserve">.06**</w:t>
            </w:r>
          </w:p>
        </w:tc>
        <w:tc>
          <w:p>
            <w:pPr>
              <w:pStyle w:val="Compact"/>
              <w:jc w:val="center"/>
            </w:pPr>
            <w:r>
              <w:t xml:space="preserve">.35**</w:t>
            </w:r>
          </w:p>
        </w:tc>
        <w:tc>
          <w:p>
            <w:pPr>
              <w:pStyle w:val="Compact"/>
              <w:jc w:val="center"/>
            </w:pPr>
            <w:r>
              <w:t xml:space="preserve">-.38**</w:t>
            </w:r>
          </w:p>
        </w:tc>
        <w:tc>
          <w:p>
            <w:pPr>
              <w:pStyle w:val="Compact"/>
              <w:jc w:val="center"/>
            </w:pPr>
            <w:r>
              <w:t xml:space="preserve">.07**</w:t>
            </w:r>
          </w:p>
        </w:tc>
        <w:tc>
          <w:p>
            <w:pPr>
              <w:pStyle w:val="Compact"/>
              <w:jc w:val="center"/>
            </w:pPr>
            <w:r>
              <w:t xml:space="preserve">.06**</w:t>
            </w:r>
          </w:p>
        </w:tc>
        <w:tc>
          <w:p>
            <w:pPr>
              <w:pStyle w:val="Compact"/>
              <w:jc w:val="center"/>
            </w:pPr>
            <w:r>
              <w:t xml:space="preserve">.13**</w:t>
            </w:r>
          </w:p>
        </w:tc>
        <w:tc>
          <w:p>
            <w:pPr>
              <w:pStyle w:val="Compact"/>
              <w:jc w:val="center"/>
            </w:pPr>
            <w:r>
              <w:t xml:space="preserve">.18**</w:t>
            </w:r>
          </w:p>
        </w:tc>
        <w:tc>
          <w:p>
            <w:pPr>
              <w:pStyle w:val="Compact"/>
              <w:jc w:val="center"/>
            </w:pPr>
            <w:r>
              <w:t xml:space="preserve">-.63**</w:t>
            </w:r>
          </w:p>
        </w:tc>
      </w:tr>
    </w:tbl>
    <w:p>
      <w:pPr>
        <w:pStyle w:val="Compact"/>
      </w:pPr>
      <w:r>
        <w:rPr>
          <w:i/>
        </w:rPr>
        <w:t xml:space="preserve">Note.</w:t>
      </w:r>
      <w:r>
        <w:t xml:space="preserve"> </w:t>
      </w:r>
      <w:r>
        <w:t xml:space="preserve">M and SD are used to represent mean and standard deviation, respectively. zRT = standardized reaction times. * indicates p &lt; .05. ** indicates p &lt; .01.</w:t>
      </w:r>
    </w:p>
    <w:p>
      <w:pPr>
        <w:pStyle w:val="BodyText"/>
      </w:pPr>
      <w:r>
        <w:t xml:space="preserve"> </w:t>
      </w:r>
    </w:p>
    <w:p>
      <w:pPr>
        <w:pStyle w:val="Compact"/>
      </w:pPr>
      <w:r>
        <w:t xml:space="preserve">(#tab:ECP regressions tables )</w:t>
      </w:r>
    </w:p>
    <w:p>
      <w:pPr>
        <w:pStyle w:val="Compact"/>
        <w:pStyle w:val="TableCaption"/>
      </w:pPr>
      <w:r>
        <w:rPr>
          <w:i/>
        </w:rPr>
        <w:t xml:space="preserve">Regression Coefficients from Item-Level Analyses Predicting ECP Word Knowledge Task Latencies and Accuracy (N = 7,010)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t</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sr2</w:t>
            </w:r>
          </w:p>
        </w:tc>
        <w:tc>
          <w:tcPr>
            <w:tcBorders>
              <w:bottom w:val="single"/>
            </w:tcBorders>
            <w:vAlign w:val="bottom"/>
          </w:tcPr>
          <w:p>
            <w:pPr>
              <w:pStyle w:val="Compact"/>
              <w:jc w:val="center"/>
            </w:pPr>
            <w:r>
              <w:t xml:space="preserve">R2</w:t>
            </w:r>
          </w:p>
        </w:tc>
        <w:tc>
          <w:tcPr>
            <w:tcBorders>
              <w:bottom w:val="single"/>
            </w:tcBorders>
            <w:vAlign w:val="bottom"/>
          </w:tcPr>
          <w:p>
            <w:pPr>
              <w:pStyle w:val="Compact"/>
              <w:jc w:val="center"/>
            </w:pPr>
            <w:r>
              <w:t xml:space="preserve">∆R2</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t</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sr2</w:t>
            </w:r>
          </w:p>
        </w:tc>
        <w:tc>
          <w:tcPr>
            <w:tcBorders>
              <w:bottom w:val="single"/>
            </w:tcBorders>
            <w:vAlign w:val="bottom"/>
          </w:tcPr>
          <w:p>
            <w:pPr>
              <w:pStyle w:val="Compact"/>
              <w:jc w:val="center"/>
            </w:pPr>
            <w:r>
              <w:t xml:space="preserve">R2</w:t>
            </w:r>
          </w:p>
        </w:tc>
        <w:tc>
          <w:tcPr>
            <w:tcBorders>
              <w:bottom w:val="single"/>
            </w:tcBorders>
            <w:vAlign w:val="bottom"/>
          </w:tcPr>
          <w:p>
            <w:pPr>
              <w:pStyle w:val="Compact"/>
              <w:jc w:val="center"/>
            </w:pPr>
            <w:r>
              <w:t xml:space="preserve">∆R2</w:t>
            </w:r>
          </w:p>
        </w:tc>
      </w:tr>
      <w:tr>
        <w:tc>
          <w:p>
            <w:pPr>
              <w:pStyle w:val="Compact"/>
              <w:jc w:val="left"/>
            </w:pPr>
            <w:r>
              <w:t xml:space="preserve">Step1</w:t>
            </w: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0.23</w:t>
            </w:r>
          </w:p>
        </w:tc>
        <w:tc>
          <w:p>
            <w:pPr>
              <w:pStyle w:val="Compact"/>
            </w:pPr>
          </w:p>
        </w:tc>
      </w:tr>
      <w:tr>
        <w:tc>
          <w:p>
            <w:pPr>
              <w:pStyle w:val="Compact"/>
              <w:jc w:val="left"/>
            </w:pPr>
            <w:r>
              <w:t xml:space="preserve">   Intercept</w:t>
            </w:r>
          </w:p>
        </w:tc>
        <w:tc>
          <w:p>
            <w:pPr>
              <w:pStyle w:val="Compact"/>
              <w:jc w:val="center"/>
            </w:pPr>
            <w:r>
              <w:t xml:space="preserve">-0.527</w:t>
            </w:r>
          </w:p>
        </w:tc>
        <w:tc>
          <w:p>
            <w:pPr>
              <w:pStyle w:val="Compact"/>
              <w:jc w:val="center"/>
            </w:pPr>
            <w:r>
              <w:t xml:space="preserve">0.001</w:t>
            </w:r>
          </w:p>
        </w:tc>
        <w:tc>
          <w:p>
            <w:pPr>
              <w:pStyle w:val="Compact"/>
              <w:jc w:val="center"/>
            </w:pPr>
            <w:r>
              <w:t xml:space="preserve">-495.33</w:t>
            </w:r>
          </w:p>
        </w:tc>
        <w:tc>
          <w:p>
            <w:pPr>
              <w:pStyle w:val="Compact"/>
              <w:jc w:val="center"/>
            </w:pPr>
            <w:r>
              <w:t xml:space="preserve">0</w:t>
            </w:r>
          </w:p>
        </w:tc>
        <w:tc>
          <w:p>
            <w:pPr>
              <w:pStyle w:val="Compact"/>
            </w:pPr>
          </w:p>
        </w:tc>
        <w:tc>
          <w:p>
            <w:pPr>
              <w:pStyle w:val="Compact"/>
            </w:pPr>
          </w:p>
        </w:tc>
        <w:tc>
          <w:p>
            <w:pPr>
              <w:pStyle w:val="Compact"/>
            </w:pPr>
          </w:p>
        </w:tc>
        <w:tc>
          <w:p>
            <w:pPr>
              <w:pStyle w:val="Compact"/>
              <w:jc w:val="left"/>
            </w:pPr>
            <w:r>
              <w:t xml:space="preserve">0.987</w:t>
            </w:r>
          </w:p>
        </w:tc>
        <w:tc>
          <w:p>
            <w:pPr>
              <w:pStyle w:val="Compact"/>
              <w:jc w:val="center"/>
            </w:pPr>
            <w:r>
              <w:t xml:space="preserve">0</w:t>
            </w:r>
          </w:p>
        </w:tc>
        <w:tc>
          <w:p>
            <w:pPr>
              <w:pStyle w:val="Compact"/>
              <w:jc w:val="center"/>
            </w:pPr>
            <w:r>
              <w:t xml:space="preserve">5204.69</w:t>
            </w:r>
          </w:p>
        </w:tc>
        <w:tc>
          <w:p>
            <w:pPr>
              <w:pStyle w:val="Compact"/>
              <w:jc w:val="center"/>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center"/>
            </w:pPr>
            <w:r>
              <w:t xml:space="preserve">0.01</w:t>
            </w:r>
          </w:p>
        </w:tc>
        <w:tc>
          <w:p>
            <w:pPr>
              <w:pStyle w:val="Compact"/>
              <w:jc w:val="center"/>
            </w:pPr>
            <w:r>
              <w:t xml:space="preserve">0.001</w:t>
            </w:r>
          </w:p>
        </w:tc>
        <w:tc>
          <w:p>
            <w:pPr>
              <w:pStyle w:val="Compact"/>
              <w:jc w:val="center"/>
            </w:pPr>
            <w:r>
              <w:t xml:space="preserve">19.37</w:t>
            </w:r>
          </w:p>
        </w:tc>
        <w:tc>
          <w:p>
            <w:pPr>
              <w:pStyle w:val="Compact"/>
              <w:jc w:val="center"/>
            </w:pPr>
            <w:r>
              <w:t xml:space="preserve">0</w:t>
            </w:r>
          </w:p>
        </w:tc>
        <w:tc>
          <w:p>
            <w:pPr>
              <w:pStyle w:val="Compact"/>
              <w:jc w:val="center"/>
            </w:pPr>
            <w:r>
              <w:t xml:space="preserve">0.032</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22.24</w:t>
            </w:r>
          </w:p>
        </w:tc>
        <w:tc>
          <w:p>
            <w:pPr>
              <w:pStyle w:val="Compact"/>
              <w:jc w:val="center"/>
            </w:pPr>
            <w:r>
              <w:t xml:space="preserve">0</w:t>
            </w:r>
          </w:p>
        </w:tc>
        <w:tc>
          <w:p>
            <w:pPr>
              <w:pStyle w:val="Compact"/>
              <w:jc w:val="center"/>
            </w:pPr>
            <w:r>
              <w:t xml:space="preserve">0.055</w:t>
            </w:r>
          </w:p>
        </w:tc>
        <w:tc>
          <w:p>
            <w:pPr>
              <w:pStyle w:val="Compact"/>
            </w:pPr>
          </w:p>
        </w:tc>
        <w:tc>
          <w:p>
            <w:pPr>
              <w:pStyle w:val="Compact"/>
            </w:pPr>
          </w:p>
        </w:tc>
      </w:tr>
      <w:tr>
        <w:tc>
          <w:p>
            <w:pPr>
              <w:pStyle w:val="Compact"/>
              <w:jc w:val="left"/>
            </w:pPr>
            <w:r>
              <w:t xml:space="preserve">   Frequency</w:t>
            </w:r>
          </w:p>
        </w:tc>
        <w:tc>
          <w:p>
            <w:pPr>
              <w:pStyle w:val="Compact"/>
              <w:jc w:val="center"/>
            </w:pPr>
            <w:r>
              <w:t xml:space="preserve">-0.056</w:t>
            </w:r>
          </w:p>
        </w:tc>
        <w:tc>
          <w:p>
            <w:pPr>
              <w:pStyle w:val="Compact"/>
              <w:jc w:val="center"/>
            </w:pPr>
            <w:r>
              <w:t xml:space="preserve">0.002</w:t>
            </w:r>
          </w:p>
        </w:tc>
        <w:tc>
          <w:p>
            <w:pPr>
              <w:pStyle w:val="Compact"/>
              <w:jc w:val="center"/>
            </w:pPr>
            <w:r>
              <w:t xml:space="preserve">-27.65</w:t>
            </w:r>
          </w:p>
        </w:tc>
        <w:tc>
          <w:p>
            <w:pPr>
              <w:pStyle w:val="Compact"/>
              <w:jc w:val="center"/>
            </w:pPr>
            <w:r>
              <w:t xml:space="preserve">0</w:t>
            </w:r>
          </w:p>
        </w:tc>
        <w:tc>
          <w:p>
            <w:pPr>
              <w:pStyle w:val="Compact"/>
              <w:jc w:val="center"/>
            </w:pPr>
            <w:r>
              <w:t xml:space="preserve">0.065</w:t>
            </w:r>
          </w:p>
        </w:tc>
        <w:tc>
          <w:p>
            <w:pPr>
              <w:pStyle w:val="Compact"/>
            </w:pPr>
          </w:p>
        </w:tc>
        <w:tc>
          <w:p>
            <w:pPr>
              <w:pStyle w:val="Compact"/>
            </w:pPr>
          </w:p>
        </w:tc>
        <w:tc>
          <w:p>
            <w:pPr>
              <w:pStyle w:val="Compact"/>
              <w:jc w:val="left"/>
            </w:pPr>
            <w:r>
              <w:t xml:space="preserve">0.007</w:t>
            </w:r>
          </w:p>
        </w:tc>
        <w:tc>
          <w:p>
            <w:pPr>
              <w:pStyle w:val="Compact"/>
              <w:jc w:val="center"/>
            </w:pPr>
            <w:r>
              <w:t xml:space="preserve">0</w:t>
            </w:r>
          </w:p>
        </w:tc>
        <w:tc>
          <w:p>
            <w:pPr>
              <w:pStyle w:val="Compact"/>
              <w:jc w:val="center"/>
            </w:pPr>
            <w:r>
              <w:t xml:space="preserve">19.99</w:t>
            </w:r>
          </w:p>
        </w:tc>
        <w:tc>
          <w:p>
            <w:pPr>
              <w:pStyle w:val="Compact"/>
              <w:jc w:val="center"/>
            </w:pPr>
            <w:r>
              <w:t xml:space="preserve">0</w:t>
            </w:r>
          </w:p>
        </w:tc>
        <w:tc>
          <w:p>
            <w:pPr>
              <w:pStyle w:val="Compact"/>
              <w:jc w:val="center"/>
            </w:pPr>
            <w:r>
              <w:t xml:space="preserve">0.044</w:t>
            </w:r>
          </w:p>
        </w:tc>
        <w:tc>
          <w:p>
            <w:pPr>
              <w:pStyle w:val="Compact"/>
            </w:pPr>
          </w:p>
        </w:tc>
        <w:tc>
          <w:p>
            <w:pPr>
              <w:pStyle w:val="Compact"/>
            </w:pPr>
          </w:p>
        </w:tc>
      </w:tr>
      <w:tr>
        <w:tc>
          <w:p>
            <w:pPr>
              <w:pStyle w:val="Compact"/>
              <w:jc w:val="left"/>
            </w:pPr>
            <w:r>
              <w:t xml:space="preserve">   Age of Acquisition</w:t>
            </w:r>
          </w:p>
        </w:tc>
        <w:tc>
          <w:p>
            <w:pPr>
              <w:pStyle w:val="Compact"/>
              <w:jc w:val="center"/>
            </w:pPr>
            <w:r>
              <w:t xml:space="preserve">0.014</w:t>
            </w:r>
          </w:p>
        </w:tc>
        <w:tc>
          <w:p>
            <w:pPr>
              <w:pStyle w:val="Compact"/>
              <w:jc w:val="center"/>
            </w:pPr>
            <w:r>
              <w:t xml:space="preserve">0.001</w:t>
            </w:r>
          </w:p>
        </w:tc>
        <w:tc>
          <w:p>
            <w:pPr>
              <w:pStyle w:val="Compact"/>
              <w:jc w:val="center"/>
            </w:pPr>
            <w:r>
              <w:t xml:space="preserve">25.28</w:t>
            </w:r>
          </w:p>
        </w:tc>
        <w:tc>
          <w:p>
            <w:pPr>
              <w:pStyle w:val="Compact"/>
              <w:jc w:val="center"/>
            </w:pPr>
            <w:r>
              <w:t xml:space="preserve">0</w:t>
            </w:r>
          </w:p>
        </w:tc>
        <w:tc>
          <w:p>
            <w:pPr>
              <w:pStyle w:val="Compact"/>
              <w:jc w:val="center"/>
            </w:pPr>
            <w:r>
              <w:t xml:space="preserve">0.054</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-24.02</w:t>
            </w:r>
          </w:p>
        </w:tc>
        <w:tc>
          <w:p>
            <w:pPr>
              <w:pStyle w:val="Compact"/>
              <w:jc w:val="center"/>
            </w:pPr>
            <w:r>
              <w:t xml:space="preserve">0</w:t>
            </w:r>
          </w:p>
        </w:tc>
        <w:tc>
          <w:p>
            <w:pPr>
              <w:pStyle w:val="Compact"/>
              <w:jc w:val="center"/>
            </w:pPr>
            <w:r>
              <w:t xml:space="preserve">0.064</w:t>
            </w:r>
          </w:p>
        </w:tc>
        <w:tc>
          <w:p>
            <w:pPr>
              <w:pStyle w:val="Compact"/>
            </w:pPr>
          </w:p>
        </w:tc>
        <w:tc>
          <w:p>
            <w:pPr>
              <w:pStyle w:val="Compact"/>
            </w:pPr>
          </w:p>
        </w:tc>
      </w:tr>
      <w:tr>
        <w:tc>
          <w:p>
            <w:pPr>
              <w:pStyle w:val="Compact"/>
              <w:jc w:val="left"/>
            </w:pPr>
            <w:r>
              <w:t xml:space="preserve">Step2</w:t>
            </w: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0.41</w:t>
            </w:r>
          </w:p>
        </w:tc>
        <w:tc>
          <w:p>
            <w:pPr>
              <w:pStyle w:val="Compact"/>
              <w:jc w:val="center"/>
            </w:pPr>
            <w:r>
              <w:t xml:space="preserve">0.008</w:t>
            </w: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0.23</w:t>
            </w:r>
          </w:p>
        </w:tc>
        <w:tc>
          <w:p>
            <w:pPr>
              <w:pStyle w:val="Compact"/>
              <w:jc w:val="center"/>
            </w:pPr>
            <w:r>
              <w:t xml:space="preserve">0.008</w:t>
            </w:r>
          </w:p>
        </w:tc>
      </w:tr>
      <w:tr>
        <w:tc>
          <w:p>
            <w:pPr>
              <w:pStyle w:val="Compact"/>
              <w:jc w:val="left"/>
            </w:pPr>
            <w:r>
              <w:t xml:space="preserve">   Intercept</w:t>
            </w:r>
          </w:p>
        </w:tc>
        <w:tc>
          <w:p>
            <w:pPr>
              <w:pStyle w:val="Compact"/>
              <w:jc w:val="center"/>
            </w:pPr>
            <w:r>
              <w:t xml:space="preserve">-0.527</w:t>
            </w:r>
          </w:p>
        </w:tc>
        <w:tc>
          <w:p>
            <w:pPr>
              <w:pStyle w:val="Compact"/>
              <w:jc w:val="center"/>
            </w:pPr>
            <w:r>
              <w:t xml:space="preserve">0.001</w:t>
            </w:r>
          </w:p>
        </w:tc>
        <w:tc>
          <w:p>
            <w:pPr>
              <w:pStyle w:val="Compact"/>
              <w:jc w:val="center"/>
            </w:pPr>
            <w:r>
              <w:t xml:space="preserve">-498.44</w:t>
            </w:r>
          </w:p>
        </w:tc>
        <w:tc>
          <w:p>
            <w:pPr>
              <w:pStyle w:val="Compact"/>
              <w:jc w:val="center"/>
            </w:pPr>
            <w:r>
              <w:t xml:space="preserve">0</w:t>
            </w:r>
          </w:p>
        </w:tc>
        <w:tc>
          <w:p>
            <w:pPr>
              <w:pStyle w:val="Compact"/>
            </w:pPr>
          </w:p>
        </w:tc>
        <w:tc>
          <w:p>
            <w:pPr>
              <w:pStyle w:val="Compact"/>
            </w:pPr>
          </w:p>
        </w:tc>
        <w:tc>
          <w:p>
            <w:pPr>
              <w:pStyle w:val="Compact"/>
            </w:pPr>
          </w:p>
        </w:tc>
        <w:tc>
          <w:p>
            <w:pPr>
              <w:pStyle w:val="Compact"/>
              <w:jc w:val="left"/>
            </w:pPr>
            <w:r>
              <w:t xml:space="preserve">0.987</w:t>
            </w:r>
          </w:p>
        </w:tc>
        <w:tc>
          <w:p>
            <w:pPr>
              <w:pStyle w:val="Compact"/>
              <w:jc w:val="center"/>
            </w:pPr>
            <w:r>
              <w:t xml:space="preserve">0</w:t>
            </w:r>
          </w:p>
        </w:tc>
        <w:tc>
          <w:p>
            <w:pPr>
              <w:pStyle w:val="Compact"/>
              <w:jc w:val="center"/>
            </w:pPr>
            <w:r>
              <w:t xml:space="preserve">5231.36</w:t>
            </w:r>
          </w:p>
        </w:tc>
        <w:tc>
          <w:p>
            <w:pPr>
              <w:pStyle w:val="Compact"/>
              <w:jc w:val="center"/>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center"/>
            </w:pPr>
            <w:r>
              <w:t xml:space="preserve">0.011</w:t>
            </w:r>
          </w:p>
        </w:tc>
        <w:tc>
          <w:p>
            <w:pPr>
              <w:pStyle w:val="Compact"/>
              <w:jc w:val="center"/>
            </w:pPr>
            <w:r>
              <w:t xml:space="preserve">0.001</w:t>
            </w:r>
          </w:p>
        </w:tc>
        <w:tc>
          <w:p>
            <w:pPr>
              <w:pStyle w:val="Compact"/>
              <w:jc w:val="center"/>
            </w:pPr>
            <w:r>
              <w:t xml:space="preserve">20.21</w:t>
            </w:r>
          </w:p>
        </w:tc>
        <w:tc>
          <w:p>
            <w:pPr>
              <w:pStyle w:val="Compact"/>
              <w:jc w:val="center"/>
            </w:pPr>
            <w:r>
              <w:t xml:space="preserve">0</w:t>
            </w:r>
          </w:p>
        </w:tc>
        <w:tc>
          <w:p>
            <w:pPr>
              <w:pStyle w:val="Compact"/>
              <w:jc w:val="center"/>
            </w:pPr>
            <w:r>
              <w:t xml:space="preserve">0.034</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21.67</w:t>
            </w:r>
          </w:p>
        </w:tc>
        <w:tc>
          <w:p>
            <w:pPr>
              <w:pStyle w:val="Compact"/>
              <w:jc w:val="center"/>
            </w:pPr>
            <w:r>
              <w:t xml:space="preserve">0</w:t>
            </w:r>
          </w:p>
        </w:tc>
        <w:tc>
          <w:p>
            <w:pPr>
              <w:pStyle w:val="Compact"/>
              <w:jc w:val="center"/>
            </w:pPr>
            <w:r>
              <w:t xml:space="preserve">0.051</w:t>
            </w:r>
          </w:p>
        </w:tc>
        <w:tc>
          <w:p>
            <w:pPr>
              <w:pStyle w:val="Compact"/>
            </w:pPr>
          </w:p>
        </w:tc>
        <w:tc>
          <w:p>
            <w:pPr>
              <w:pStyle w:val="Compact"/>
            </w:pPr>
          </w:p>
        </w:tc>
      </w:tr>
      <w:tr>
        <w:tc>
          <w:p>
            <w:pPr>
              <w:pStyle w:val="Compact"/>
              <w:jc w:val="left"/>
            </w:pPr>
            <w:r>
              <w:t xml:space="preserve">   Frequency</w:t>
            </w:r>
          </w:p>
        </w:tc>
        <w:tc>
          <w:p>
            <w:pPr>
              <w:pStyle w:val="Compact"/>
              <w:jc w:val="center"/>
            </w:pPr>
            <w:r>
              <w:t xml:space="preserve">-0.049</w:t>
            </w:r>
          </w:p>
        </w:tc>
        <w:tc>
          <w:p>
            <w:pPr>
              <w:pStyle w:val="Compact"/>
              <w:jc w:val="center"/>
            </w:pPr>
            <w:r>
              <w:t xml:space="preserve">0.002</w:t>
            </w:r>
          </w:p>
        </w:tc>
        <w:tc>
          <w:p>
            <w:pPr>
              <w:pStyle w:val="Compact"/>
              <w:jc w:val="center"/>
            </w:pPr>
            <w:r>
              <w:t xml:space="preserve">-22.07</w:t>
            </w:r>
          </w:p>
        </w:tc>
        <w:tc>
          <w:p>
            <w:pPr>
              <w:pStyle w:val="Compact"/>
              <w:jc w:val="center"/>
            </w:pPr>
            <w:r>
              <w:t xml:space="preserve">0</w:t>
            </w:r>
          </w:p>
        </w:tc>
        <w:tc>
          <w:p>
            <w:pPr>
              <w:pStyle w:val="Compact"/>
              <w:jc w:val="center"/>
            </w:pPr>
            <w:r>
              <w:t xml:space="preserve">0.041</w:t>
            </w:r>
          </w:p>
        </w:tc>
        <w:tc>
          <w:p>
            <w:pPr>
              <w:pStyle w:val="Compact"/>
            </w:pPr>
          </w:p>
        </w:tc>
        <w:tc>
          <w:p>
            <w:pPr>
              <w:pStyle w:val="Compact"/>
            </w:pPr>
          </w:p>
        </w:tc>
        <w:tc>
          <w:p>
            <w:pPr>
              <w:pStyle w:val="Compact"/>
              <w:jc w:val="left"/>
            </w:pPr>
            <w:r>
              <w:t xml:space="preserve">0.006</w:t>
            </w:r>
          </w:p>
        </w:tc>
        <w:tc>
          <w:p>
            <w:pPr>
              <w:pStyle w:val="Compact"/>
              <w:jc w:val="center"/>
            </w:pPr>
            <w:r>
              <w:t xml:space="preserve">0</w:t>
            </w:r>
          </w:p>
        </w:tc>
        <w:tc>
          <w:p>
            <w:pPr>
              <w:pStyle w:val="Compact"/>
              <w:jc w:val="center"/>
            </w:pPr>
            <w:r>
              <w:t xml:space="preserve">15.74</w:t>
            </w:r>
          </w:p>
        </w:tc>
        <w:tc>
          <w:p>
            <w:pPr>
              <w:pStyle w:val="Compact"/>
              <w:jc w:val="center"/>
            </w:pPr>
            <w:r>
              <w:t xml:space="preserve">0</w:t>
            </w:r>
          </w:p>
        </w:tc>
        <w:tc>
          <w:p>
            <w:pPr>
              <w:pStyle w:val="Compact"/>
              <w:jc w:val="center"/>
            </w:pPr>
            <w:r>
              <w:t xml:space="preserve">0.027</w:t>
            </w:r>
          </w:p>
        </w:tc>
        <w:tc>
          <w:p>
            <w:pPr>
              <w:pStyle w:val="Compact"/>
            </w:pPr>
          </w:p>
        </w:tc>
        <w:tc>
          <w:p>
            <w:pPr>
              <w:pStyle w:val="Compact"/>
            </w:pPr>
          </w:p>
        </w:tc>
      </w:tr>
      <w:tr>
        <w:tc>
          <w:p>
            <w:pPr>
              <w:pStyle w:val="Compact"/>
              <w:jc w:val="left"/>
            </w:pPr>
            <w:r>
              <w:t xml:space="preserve">   Age of Acquisition</w:t>
            </w:r>
          </w:p>
        </w:tc>
        <w:tc>
          <w:p>
            <w:pPr>
              <w:pStyle w:val="Compact"/>
              <w:jc w:val="center"/>
            </w:pPr>
            <w:r>
              <w:t xml:space="preserve">0.013</w:t>
            </w:r>
          </w:p>
        </w:tc>
        <w:tc>
          <w:p>
            <w:pPr>
              <w:pStyle w:val="Compact"/>
              <w:jc w:val="center"/>
            </w:pPr>
            <w:r>
              <w:t xml:space="preserve">0.001</w:t>
            </w:r>
          </w:p>
        </w:tc>
        <w:tc>
          <w:p>
            <w:pPr>
              <w:pStyle w:val="Compact"/>
              <w:jc w:val="center"/>
            </w:pPr>
            <w:r>
              <w:t xml:space="preserve">22.5</w:t>
            </w:r>
          </w:p>
        </w:tc>
        <w:tc>
          <w:p>
            <w:pPr>
              <w:pStyle w:val="Compact"/>
              <w:jc w:val="center"/>
            </w:pPr>
            <w:r>
              <w:t xml:space="preserve">0</w:t>
            </w:r>
          </w:p>
        </w:tc>
        <w:tc>
          <w:p>
            <w:pPr>
              <w:pStyle w:val="Compact"/>
              <w:jc w:val="center"/>
            </w:pPr>
            <w:r>
              <w:t xml:space="preserve">0.043</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-22.38</w:t>
            </w:r>
          </w:p>
        </w:tc>
        <w:tc>
          <w:p>
            <w:pPr>
              <w:pStyle w:val="Compact"/>
              <w:jc w:val="center"/>
            </w:pPr>
            <w:r>
              <w:t xml:space="preserve">0</w:t>
            </w:r>
          </w:p>
        </w:tc>
        <w:tc>
          <w:p>
            <w:pPr>
              <w:pStyle w:val="Compact"/>
              <w:jc w:val="center"/>
            </w:pPr>
            <w:r>
              <w:t xml:space="preserve">0.055</w:t>
            </w:r>
          </w:p>
        </w:tc>
        <w:tc>
          <w:p>
            <w:pPr>
              <w:pStyle w:val="Compact"/>
            </w:pPr>
          </w:p>
        </w:tc>
        <w:tc>
          <w:p>
            <w:pPr>
              <w:pStyle w:val="Compact"/>
            </w:pPr>
          </w:p>
        </w:tc>
      </w:tr>
      <w:tr>
        <w:tc>
          <w:p>
            <w:pPr>
              <w:pStyle w:val="Compact"/>
              <w:jc w:val="left"/>
            </w:pPr>
            <w:r>
              <w:t xml:space="preserve">   Socialness</w:t>
            </w:r>
          </w:p>
        </w:tc>
        <w:tc>
          <w:p>
            <w:pPr>
              <w:pStyle w:val="Compact"/>
              <w:jc w:val="center"/>
            </w:pPr>
            <w:r>
              <w:t xml:space="preserve">-0.003</w:t>
            </w:r>
          </w:p>
        </w:tc>
        <w:tc>
          <w:p>
            <w:pPr>
              <w:pStyle w:val="Compact"/>
              <w:jc w:val="center"/>
            </w:pPr>
            <w:r>
              <w:t xml:space="preserve">0.001</w:t>
            </w:r>
          </w:p>
        </w:tc>
        <w:tc>
          <w:p>
            <w:pPr>
              <w:pStyle w:val="Compact"/>
              <w:jc w:val="center"/>
            </w:pPr>
            <w:r>
              <w:t xml:space="preserve">-3.6</w:t>
            </w:r>
          </w:p>
        </w:tc>
        <w:tc>
          <w:p>
            <w:pPr>
              <w:pStyle w:val="Compact"/>
              <w:jc w:val="center"/>
            </w:pPr>
            <w:r>
              <w:t xml:space="preserve">0</w:t>
            </w:r>
          </w:p>
        </w:tc>
        <w:tc>
          <w:p>
            <w:pPr>
              <w:pStyle w:val="Compact"/>
              <w:jc w:val="center"/>
            </w:pPr>
            <w:r>
              <w:t xml:space="preserve">0.001</w:t>
            </w:r>
          </w:p>
        </w:tc>
        <w:tc>
          <w:p>
            <w:pPr>
              <w:pStyle w:val="Compact"/>
            </w:pPr>
          </w:p>
        </w:tc>
        <w:tc>
          <w:p>
            <w:pPr>
              <w:pStyle w:val="Compact"/>
            </w:pPr>
          </w:p>
        </w:tc>
        <w:tc>
          <w:p>
            <w:pPr>
              <w:pStyle w:val="Compact"/>
              <w:jc w:val="left"/>
            </w:pPr>
            <w:r>
              <w:t xml:space="preserve">0</w:t>
            </w:r>
          </w:p>
        </w:tc>
        <w:tc>
          <w:p>
            <w:pPr>
              <w:pStyle w:val="Compact"/>
              <w:jc w:val="center"/>
            </w:pPr>
            <w:r>
              <w:t xml:space="preserve">0</w:t>
            </w:r>
          </w:p>
        </w:tc>
        <w:tc>
          <w:p>
            <w:pPr>
              <w:pStyle w:val="Compact"/>
              <w:jc w:val="center"/>
            </w:pPr>
            <w:r>
              <w:t xml:space="preserve">0.31</w:t>
            </w:r>
          </w:p>
        </w:tc>
        <w:tc>
          <w:p>
            <w:pPr>
              <w:pStyle w:val="Compact"/>
              <w:jc w:val="center"/>
            </w:pPr>
            <w:r>
              <w:t xml:space="preserve">0.754</w:t>
            </w:r>
          </w:p>
        </w:tc>
        <w:tc>
          <w:p>
            <w:pPr>
              <w:pStyle w:val="Compact"/>
              <w:jc w:val="center"/>
            </w:pPr>
            <w:r>
              <w:t xml:space="preserve">0</w:t>
            </w:r>
          </w:p>
        </w:tc>
        <w:tc>
          <w:p>
            <w:pPr>
              <w:pStyle w:val="Compact"/>
            </w:pPr>
          </w:p>
        </w:tc>
        <w:tc>
          <w:p>
            <w:pPr>
              <w:pStyle w:val="Compact"/>
            </w:pPr>
          </w:p>
        </w:tc>
      </w:tr>
      <w:tr>
        <w:tc>
          <w:p>
            <w:pPr>
              <w:pStyle w:val="Compact"/>
              <w:jc w:val="left"/>
            </w:pPr>
            <w:r>
              <w:t xml:space="preserve">   Concreteness</w:t>
            </w:r>
          </w:p>
        </w:tc>
        <w:tc>
          <w:p>
            <w:pPr>
              <w:pStyle w:val="Compact"/>
              <w:jc w:val="center"/>
            </w:pPr>
            <w:r>
              <w:t xml:space="preserve">-0.003</w:t>
            </w:r>
          </w:p>
        </w:tc>
        <w:tc>
          <w:p>
            <w:pPr>
              <w:pStyle w:val="Compact"/>
              <w:jc w:val="center"/>
            </w:pPr>
            <w:r>
              <w:t xml:space="preserve">0.001</w:t>
            </w:r>
          </w:p>
        </w:tc>
        <w:tc>
          <w:p>
            <w:pPr>
              <w:pStyle w:val="Compact"/>
              <w:jc w:val="center"/>
            </w:pPr>
            <w:r>
              <w:t xml:space="preserve">-2.04</w:t>
            </w:r>
          </w:p>
        </w:tc>
        <w:tc>
          <w:p>
            <w:pPr>
              <w:pStyle w:val="Compact"/>
              <w:jc w:val="center"/>
            </w:pPr>
            <w:r>
              <w:t xml:space="preserve">0.041</w:t>
            </w:r>
          </w:p>
        </w:tc>
        <w:tc>
          <w:p>
            <w:pPr>
              <w:pStyle w:val="Compact"/>
              <w:jc w:val="center"/>
            </w:pPr>
            <w:r>
              <w:t xml:space="preserve">0</w:t>
            </w:r>
          </w:p>
        </w:tc>
        <w:tc>
          <w:p>
            <w:pPr>
              <w:pStyle w:val="Compact"/>
            </w:pPr>
          </w:p>
        </w:tc>
        <w:tc>
          <w:p>
            <w:pPr>
              <w:pStyle w:val="Compact"/>
            </w:pPr>
          </w:p>
        </w:tc>
        <w:tc>
          <w:p>
            <w:pPr>
              <w:pStyle w:val="Compact"/>
              <w:jc w:val="left"/>
            </w:pPr>
            <w:r>
              <w:t xml:space="preserve">0</w:t>
            </w:r>
          </w:p>
        </w:tc>
        <w:tc>
          <w:p>
            <w:pPr>
              <w:pStyle w:val="Compact"/>
              <w:jc w:val="center"/>
            </w:pPr>
            <w:r>
              <w:t xml:space="preserve">0</w:t>
            </w:r>
          </w:p>
        </w:tc>
        <w:tc>
          <w:p>
            <w:pPr>
              <w:pStyle w:val="Compact"/>
              <w:jc w:val="center"/>
            </w:pPr>
            <w:r>
              <w:t xml:space="preserve">-1.46</w:t>
            </w:r>
          </w:p>
        </w:tc>
        <w:tc>
          <w:p>
            <w:pPr>
              <w:pStyle w:val="Compact"/>
              <w:jc w:val="center"/>
            </w:pPr>
            <w:r>
              <w:t xml:space="preserve">0.145</w:t>
            </w:r>
          </w:p>
        </w:tc>
        <w:tc>
          <w:p>
            <w:pPr>
              <w:pStyle w:val="Compact"/>
              <w:jc w:val="center"/>
            </w:pPr>
            <w:r>
              <w:t xml:space="preserve">0</w:t>
            </w:r>
          </w:p>
        </w:tc>
        <w:tc>
          <w:p>
            <w:pPr>
              <w:pStyle w:val="Compact"/>
            </w:pPr>
          </w:p>
        </w:tc>
        <w:tc>
          <w:p>
            <w:pPr>
              <w:pStyle w:val="Compact"/>
            </w:pPr>
          </w:p>
        </w:tc>
      </w:tr>
      <w:tr>
        <w:tc>
          <w:p>
            <w:pPr>
              <w:pStyle w:val="Compact"/>
              <w:jc w:val="left"/>
            </w:pPr>
            <w:r>
              <w:t xml:space="preserve">   Valence Extremity</w:t>
            </w:r>
          </w:p>
        </w:tc>
        <w:tc>
          <w:p>
            <w:pPr>
              <w:pStyle w:val="Compact"/>
              <w:jc w:val="center"/>
            </w:pPr>
            <w:r>
              <w:t xml:space="preserve">-0.009</w:t>
            </w:r>
          </w:p>
        </w:tc>
        <w:tc>
          <w:p>
            <w:pPr>
              <w:pStyle w:val="Compact"/>
              <w:jc w:val="center"/>
            </w:pPr>
            <w:r>
              <w:t xml:space="preserve">0.001</w:t>
            </w:r>
          </w:p>
        </w:tc>
        <w:tc>
          <w:p>
            <w:pPr>
              <w:pStyle w:val="Compact"/>
              <w:jc w:val="center"/>
            </w:pPr>
            <w:r>
              <w:t xml:space="preserve">-6.09</w:t>
            </w:r>
          </w:p>
        </w:tc>
        <w:tc>
          <w:p>
            <w:pPr>
              <w:pStyle w:val="Compact"/>
              <w:jc w:val="center"/>
            </w:pPr>
            <w:r>
              <w:t xml:space="preserve">0</w:t>
            </w:r>
          </w:p>
        </w:tc>
        <w:tc>
          <w:p>
            <w:pPr>
              <w:pStyle w:val="Compact"/>
              <w:jc w:val="center"/>
            </w:pPr>
            <w:r>
              <w:t xml:space="preserve">0.003</w:t>
            </w:r>
          </w:p>
        </w:tc>
        <w:tc>
          <w:p>
            <w:pPr>
              <w:pStyle w:val="Compact"/>
            </w:pPr>
          </w:p>
        </w:tc>
        <w:tc>
          <w:p>
            <w:pPr>
              <w:pStyle w:val="Compact"/>
            </w:pPr>
          </w:p>
        </w:tc>
        <w:tc>
          <w:p>
            <w:pPr>
              <w:pStyle w:val="Compact"/>
              <w:jc w:val="left"/>
            </w:pPr>
            <w:r>
              <w:t xml:space="preserve">0.001</w:t>
            </w:r>
          </w:p>
        </w:tc>
        <w:tc>
          <w:p>
            <w:pPr>
              <w:pStyle w:val="Compact"/>
              <w:jc w:val="center"/>
            </w:pPr>
            <w:r>
              <w:t xml:space="preserve">0</w:t>
            </w:r>
          </w:p>
        </w:tc>
        <w:tc>
          <w:p>
            <w:pPr>
              <w:pStyle w:val="Compact"/>
              <w:jc w:val="center"/>
            </w:pPr>
            <w:r>
              <w:t xml:space="preserve">3.52</w:t>
            </w:r>
          </w:p>
        </w:tc>
        <w:tc>
          <w:p>
            <w:pPr>
              <w:pStyle w:val="Compact"/>
              <w:jc w:val="center"/>
            </w:pPr>
            <w:r>
              <w:t xml:space="preserve">0</w:t>
            </w:r>
          </w:p>
        </w:tc>
        <w:tc>
          <w:p>
            <w:pPr>
              <w:pStyle w:val="Compact"/>
              <w:jc w:val="center"/>
            </w:pPr>
            <w:r>
              <w:t xml:space="preserve">0.001</w:t>
            </w:r>
          </w:p>
        </w:tc>
        <w:tc>
          <w:p>
            <w:pPr>
              <w:pStyle w:val="Compact"/>
            </w:pPr>
          </w:p>
        </w:tc>
        <w:tc>
          <w:p>
            <w:pPr>
              <w:pStyle w:val="Compact"/>
            </w:pPr>
          </w:p>
        </w:tc>
      </w:tr>
      <w:tr>
        <w:tc>
          <w:p>
            <w:pPr>
              <w:pStyle w:val="Compact"/>
              <w:jc w:val="left"/>
            </w:pPr>
            <w:r>
              <w:t xml:space="preserve">   Semantic Diversity</w:t>
            </w:r>
          </w:p>
        </w:tc>
        <w:tc>
          <w:p>
            <w:pPr>
              <w:pStyle w:val="Compact"/>
              <w:jc w:val="center"/>
            </w:pPr>
            <w:r>
              <w:t xml:space="preserve">-0.025</w:t>
            </w:r>
          </w:p>
        </w:tc>
        <w:tc>
          <w:p>
            <w:pPr>
              <w:pStyle w:val="Compact"/>
              <w:jc w:val="center"/>
            </w:pPr>
            <w:r>
              <w:t xml:space="preserve">0.004</w:t>
            </w:r>
          </w:p>
        </w:tc>
        <w:tc>
          <w:p>
            <w:pPr>
              <w:pStyle w:val="Compact"/>
              <w:jc w:val="center"/>
            </w:pPr>
            <w:r>
              <w:t xml:space="preserve">-6.01</w:t>
            </w:r>
          </w:p>
        </w:tc>
        <w:tc>
          <w:p>
            <w:pPr>
              <w:pStyle w:val="Compact"/>
              <w:jc w:val="center"/>
            </w:pPr>
            <w:r>
              <w:t xml:space="preserve">0</w:t>
            </w:r>
          </w:p>
        </w:tc>
        <w:tc>
          <w:p>
            <w:pPr>
              <w:pStyle w:val="Compact"/>
              <w:jc w:val="center"/>
            </w:pPr>
            <w:r>
              <w:t xml:space="preserve">0.003</w:t>
            </w:r>
          </w:p>
        </w:tc>
        <w:tc>
          <w:p>
            <w:pPr>
              <w:pStyle w:val="Compact"/>
            </w:pPr>
          </w:p>
        </w:tc>
        <w:tc>
          <w:p>
            <w:pPr>
              <w:pStyle w:val="Compact"/>
            </w:pPr>
          </w:p>
        </w:tc>
        <w:tc>
          <w:p>
            <w:pPr>
              <w:pStyle w:val="Compact"/>
              <w:jc w:val="left"/>
            </w:pPr>
            <w:r>
              <w:t xml:space="preserve">0.004</w:t>
            </w:r>
          </w:p>
        </w:tc>
        <w:tc>
          <w:p>
            <w:pPr>
              <w:pStyle w:val="Compact"/>
              <w:jc w:val="center"/>
            </w:pPr>
            <w:r>
              <w:t xml:space="preserve">0.001</w:t>
            </w:r>
          </w:p>
        </w:tc>
        <w:tc>
          <w:p>
            <w:pPr>
              <w:pStyle w:val="Compact"/>
              <w:jc w:val="center"/>
            </w:pPr>
            <w:r>
              <w:t xml:space="preserve">5.89</w:t>
            </w:r>
          </w:p>
        </w:tc>
        <w:tc>
          <w:p>
            <w:pPr>
              <w:pStyle w:val="Compact"/>
              <w:jc w:val="center"/>
            </w:pPr>
            <w:r>
              <w:t xml:space="preserve">0</w:t>
            </w:r>
          </w:p>
        </w:tc>
        <w:tc>
          <w:p>
            <w:pPr>
              <w:pStyle w:val="Compact"/>
              <w:jc w:val="center"/>
            </w:pPr>
            <w:r>
              <w:t xml:space="preserve">0.004</w:t>
            </w:r>
          </w:p>
        </w:tc>
        <w:tc>
          <w:p>
            <w:pPr>
              <w:pStyle w:val="Compact"/>
            </w:pPr>
          </w:p>
        </w:tc>
        <w:tc>
          <w:p>
            <w:pPr>
              <w:pStyle w:val="Compact"/>
            </w:pPr>
          </w:p>
        </w:tc>
      </w:tr>
    </w:tbl>
    <w:p>
      <w:pPr>
        <w:pStyle w:val="Compact"/>
      </w:pPr>
      <w:r>
        <w:rPr>
          <w:i/>
        </w:rPr>
        <w:t xml:space="preserve">Note.</w:t>
      </w:r>
      <w:r>
        <w:t xml:space="preserve"> </w:t>
      </w:r>
      <w:r>
        <w:t xml:space="preserve">b represents unstandardized regression weights. SE represents the standard error of the regression weights. sr2 represents the semi-partial correlation squared. zRTs standardized reaction times.</w:t>
      </w:r>
      <w:r>
        <w:t xml:space="preserve"> </w:t>
      </w:r>
      <w:r>
        <w:rPr>
          <w:i/>
        </w:rPr>
        <w:t xml:space="preserve">p &lt; .05;</w:t>
      </w:r>
      <w:r>
        <w:rPr>
          <w:i/>
        </w:rPr>
        <w:t xml:space="preserve"> </w:t>
      </w:r>
      <w:r>
        <w:rPr>
          <w:b/>
          <w:i/>
        </w:rPr>
        <w:t xml:space="preserve">p &lt; .01;</w:t>
      </w:r>
      <w:r>
        <w:rPr>
          <w:b/>
          <w:i/>
        </w:rPr>
        <w:t xml:space="preserve"> </w:t>
      </w:r>
      <w:r>
        <w:t xml:space="preserve">p &lt; .001</w:t>
      </w:r>
    </w:p>
    <w:p>
      <w:pPr>
        <w:pStyle w:val="BodyText"/>
      </w:pPr>
      <w:r>
        <w:t xml:space="preserve"> </w:t>
      </w:r>
    </w:p>
    <w:p>
      <w:pPr>
        <w:pStyle w:val="BodyText"/>
      </w:pPr>
      <w:r>
        <w:t xml:space="preserve">There were 7,010 items for which we had values for all variables of interest in the analysis predicting performance in the ECP word knowledge task. Descriptive statistics and zero-order correlations between all variables of interest from this dataset are reported in supplementary Table S2. The statistical results are reported in Table 4 and the standardized coefficients and illustrated in Figure 3B. In this analysis, the control variables were all significant predictors of response latencies – RTs were faster for words that are shorter, more frequent and acquired earlier. There was significant improvement in model fit with the addition of the semantic variables, which accounted for a further 0.78% of variance in recognition RTs. All semantic variables were significant predictors, with faster RTs for words with increased socialness, concreteness and valence extremity and for those encountered in more semantically diverse contexts. The control variables were all significant predictors of recognition accuracy, with better accuracy for words that are longer, more frequent and acquired earlier. There was significant improvement in model fit with the inclusion of the semantic variables, which accounted for an additional 0.83% of variance in recognition accuracy. Valence and semantic diversity were the only significant semantic predictors – accuracy was higher for words that are more valenced and encountered in more semantically diverse contexts.</w:t>
      </w:r>
    </w:p>
    <w:p>
      <w:pPr>
        <w:pStyle w:val="BodyText"/>
      </w:pPr>
      <w:r>
        <w:drawing>
          <wp:inline>
            <wp:extent cx="5334000" cy="5334000"/>
            <wp:effectExtent b="0" l="0" r="0" t="0"/>
            <wp:docPr descr="" title="" id="1" name="Picture"/>
            <a:graphic>
              <a:graphicData uri="http://schemas.openxmlformats.org/drawingml/2006/picture">
                <pic:pic>
                  <pic:nvPicPr>
                    <pic:cNvPr descr="3_Analyses_files/figure-docx/betas%20figure-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Socialness Ratings: Analyses</dc:title>
  <dc:creator>Veronica Diveica</dc:creator>
  <cp:keywords/>
  <dcterms:created xsi:type="dcterms:W3CDTF">2021-11-25T13:53:20Z</dcterms:created>
  <dcterms:modified xsi:type="dcterms:W3CDTF">2021-11-25T13:53:20Z</dcterms:modified>
</cp:coreProperties>
</file>