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64C5" w:rsidRDefault="009A64C5" w:rsidP="009A64C5">
      <w:pPr>
        <w:outlineLvl w:val="1"/>
        <w:rPr>
          <w:rFonts w:asciiTheme="majorHAnsi" w:hAnsiTheme="majorHAnsi" w:cstheme="majorHAnsi"/>
          <w:b/>
          <w:bCs/>
          <w:color w:val="2F5496" w:themeColor="accent1" w:themeShade="BF"/>
        </w:rPr>
      </w:pPr>
      <w:r w:rsidRPr="0077019E">
        <w:rPr>
          <w:rFonts w:asciiTheme="majorHAnsi" w:hAnsiTheme="majorHAnsi" w:cstheme="majorHAnsi"/>
          <w:b/>
          <w:bCs/>
          <w:color w:val="2F5496" w:themeColor="accent1" w:themeShade="BF"/>
        </w:rPr>
        <w:t xml:space="preserve">A3. Template for evaluation of </w:t>
      </w:r>
      <w:r>
        <w:rPr>
          <w:rFonts w:asciiTheme="majorHAnsi" w:hAnsiTheme="majorHAnsi" w:cstheme="majorHAnsi"/>
          <w:b/>
          <w:bCs/>
          <w:color w:val="2F5496" w:themeColor="accent1" w:themeShade="BF"/>
        </w:rPr>
        <w:t xml:space="preserve">the </w:t>
      </w:r>
      <w:r w:rsidRPr="0077019E">
        <w:rPr>
          <w:rFonts w:asciiTheme="majorHAnsi" w:hAnsiTheme="majorHAnsi" w:cstheme="majorHAnsi"/>
          <w:b/>
          <w:bCs/>
          <w:color w:val="2F5496" w:themeColor="accent1" w:themeShade="BF"/>
        </w:rPr>
        <w:t xml:space="preserve">context exploration </w:t>
      </w:r>
      <w:r>
        <w:rPr>
          <w:rFonts w:asciiTheme="majorHAnsi" w:hAnsiTheme="majorHAnsi" w:cstheme="majorHAnsi"/>
          <w:b/>
          <w:bCs/>
          <w:color w:val="2F5496" w:themeColor="accent1" w:themeShade="BF"/>
        </w:rPr>
        <w:t>service</w:t>
      </w:r>
    </w:p>
    <w:p w:rsidR="009A64C5" w:rsidRDefault="009A64C5" w:rsidP="009A64C5">
      <w:pPr>
        <w:pStyle w:val="ListParagraph"/>
        <w:spacing w:after="160" w:line="259" w:lineRule="auto"/>
        <w:rPr>
          <w:rFonts w:ascii="Arial" w:hAnsi="Arial" w:cs="Arial"/>
          <w:b/>
          <w:bCs/>
          <w:color w:val="000000" w:themeColor="text1"/>
          <w:sz w:val="22"/>
          <w:szCs w:val="22"/>
        </w:rPr>
      </w:pPr>
    </w:p>
    <w:p w:rsidR="009A64C5" w:rsidRPr="00BD14B3" w:rsidRDefault="009A64C5" w:rsidP="009A64C5">
      <w:pPr>
        <w:pStyle w:val="ListParagraph"/>
        <w:numPr>
          <w:ilvl w:val="0"/>
          <w:numId w:val="2"/>
        </w:numPr>
        <w:spacing w:after="160" w:line="259" w:lineRule="auto"/>
        <w:rPr>
          <w:rFonts w:ascii="Arial" w:hAnsi="Arial" w:cs="Arial"/>
          <w:b/>
          <w:bCs/>
          <w:color w:val="000000" w:themeColor="text1"/>
          <w:sz w:val="22"/>
          <w:szCs w:val="22"/>
        </w:rPr>
      </w:pPr>
      <w:r w:rsidRPr="00BD14B3">
        <w:rPr>
          <w:rFonts w:ascii="Arial" w:hAnsi="Arial" w:cs="Arial"/>
          <w:b/>
          <w:bCs/>
          <w:color w:val="000000" w:themeColor="text1"/>
          <w:sz w:val="22"/>
          <w:szCs w:val="22"/>
        </w:rPr>
        <w:t>Purpose</w:t>
      </w:r>
    </w:p>
    <w:p w:rsidR="009A64C5" w:rsidRPr="00BD14B3" w:rsidRDefault="009A64C5" w:rsidP="009A64C5">
      <w:pPr>
        <w:rPr>
          <w:rFonts w:ascii="Arial" w:hAnsi="Arial" w:cs="Arial"/>
          <w:color w:val="000000" w:themeColor="text1"/>
          <w:sz w:val="22"/>
          <w:szCs w:val="22"/>
        </w:rPr>
      </w:pPr>
      <w:r w:rsidRPr="00BD14B3">
        <w:rPr>
          <w:rFonts w:ascii="Arial" w:hAnsi="Arial" w:cs="Arial"/>
          <w:color w:val="000000" w:themeColor="text1"/>
          <w:sz w:val="22"/>
          <w:szCs w:val="22"/>
        </w:rPr>
        <w:t>This document comprises part of the deliverable D2.</w:t>
      </w:r>
      <w:r>
        <w:rPr>
          <w:rFonts w:ascii="Arial" w:hAnsi="Arial" w:cs="Arial"/>
          <w:color w:val="000000" w:themeColor="text1"/>
          <w:sz w:val="22"/>
          <w:szCs w:val="22"/>
        </w:rPr>
        <w:t>7</w:t>
      </w:r>
      <w:r w:rsidRPr="00BD14B3">
        <w:rPr>
          <w:rFonts w:ascii="Arial" w:hAnsi="Arial" w:cs="Arial"/>
          <w:color w:val="000000" w:themeColor="text1"/>
          <w:sz w:val="22"/>
          <w:szCs w:val="22"/>
        </w:rPr>
        <w:t xml:space="preserve"> of </w:t>
      </w:r>
      <w:proofErr w:type="spellStart"/>
      <w:r w:rsidRPr="00BD14B3">
        <w:rPr>
          <w:rFonts w:ascii="Arial" w:hAnsi="Arial" w:cs="Arial"/>
          <w:color w:val="000000" w:themeColor="text1"/>
          <w:sz w:val="22"/>
          <w:szCs w:val="22"/>
        </w:rPr>
        <w:t>DiverSea</w:t>
      </w:r>
      <w:proofErr w:type="spellEnd"/>
      <w:r w:rsidRPr="00BD14B3">
        <w:rPr>
          <w:rFonts w:ascii="Arial" w:hAnsi="Arial" w:cs="Arial"/>
          <w:color w:val="000000" w:themeColor="text1"/>
          <w:sz w:val="22"/>
          <w:szCs w:val="22"/>
        </w:rPr>
        <w:t xml:space="preserve"> project. It serves the purpose of </w:t>
      </w:r>
      <w:r>
        <w:rPr>
          <w:rFonts w:ascii="Arial" w:hAnsi="Arial" w:cs="Arial"/>
          <w:color w:val="000000" w:themeColor="text1"/>
          <w:sz w:val="22"/>
          <w:szCs w:val="22"/>
        </w:rPr>
        <w:t>evaluation</w:t>
      </w:r>
      <w:r w:rsidRPr="00BD14B3">
        <w:rPr>
          <w:rFonts w:ascii="Arial" w:hAnsi="Arial" w:cs="Arial"/>
          <w:color w:val="000000" w:themeColor="text1"/>
          <w:sz w:val="22"/>
          <w:szCs w:val="22"/>
        </w:rPr>
        <w:t xml:space="preserve"> of the </w:t>
      </w:r>
      <w:proofErr w:type="spellStart"/>
      <w:r w:rsidRPr="00BD14B3">
        <w:rPr>
          <w:rFonts w:ascii="Arial" w:hAnsi="Arial" w:cs="Arial"/>
          <w:color w:val="000000" w:themeColor="text1"/>
          <w:sz w:val="22"/>
          <w:szCs w:val="22"/>
        </w:rPr>
        <w:t>DiverSea</w:t>
      </w:r>
      <w:proofErr w:type="spellEnd"/>
      <w:r w:rsidRPr="00BD14B3">
        <w:rPr>
          <w:rFonts w:ascii="Arial" w:hAnsi="Arial" w:cs="Arial"/>
          <w:color w:val="000000" w:themeColor="text1"/>
          <w:sz w:val="22"/>
          <w:szCs w:val="22"/>
        </w:rPr>
        <w:t xml:space="preserve"> Data Space </w:t>
      </w:r>
      <w:r>
        <w:rPr>
          <w:rFonts w:ascii="Arial" w:hAnsi="Arial" w:cs="Arial"/>
          <w:color w:val="000000" w:themeColor="text1"/>
          <w:sz w:val="22"/>
          <w:szCs w:val="22"/>
        </w:rPr>
        <w:t xml:space="preserve">context exploration service which utilizes the recent advances In AI for using LLMs and chatbots for exploration of wider context of the project activities </w:t>
      </w:r>
      <w:r w:rsidRPr="00BD14B3">
        <w:rPr>
          <w:rFonts w:ascii="Arial" w:hAnsi="Arial" w:cs="Arial"/>
          <w:color w:val="000000" w:themeColor="text1"/>
          <w:sz w:val="22"/>
          <w:szCs w:val="22"/>
        </w:rPr>
        <w:t xml:space="preserve">by </w:t>
      </w:r>
      <w:r>
        <w:rPr>
          <w:rFonts w:ascii="Arial" w:hAnsi="Arial" w:cs="Arial"/>
          <w:color w:val="000000" w:themeColor="text1"/>
          <w:sz w:val="22"/>
          <w:szCs w:val="22"/>
        </w:rPr>
        <w:t xml:space="preserve">both internal for the project as well as external stakeholders interested in the problems outside the immediate value of the data gathered in the field case studies providing the data for the </w:t>
      </w:r>
      <w:proofErr w:type="spellStart"/>
      <w:r>
        <w:rPr>
          <w:rFonts w:ascii="Arial" w:hAnsi="Arial" w:cs="Arial"/>
          <w:color w:val="000000" w:themeColor="text1"/>
          <w:sz w:val="22"/>
          <w:szCs w:val="22"/>
        </w:rPr>
        <w:t>DiverSea</w:t>
      </w:r>
      <w:proofErr w:type="spellEnd"/>
      <w:r>
        <w:rPr>
          <w:rFonts w:ascii="Arial" w:hAnsi="Arial" w:cs="Arial"/>
          <w:color w:val="000000" w:themeColor="text1"/>
          <w:sz w:val="22"/>
          <w:szCs w:val="22"/>
        </w:rPr>
        <w:t xml:space="preserve"> Data Space</w:t>
      </w:r>
      <w:r w:rsidRPr="00BD14B3">
        <w:rPr>
          <w:rFonts w:ascii="Arial" w:hAnsi="Arial" w:cs="Arial"/>
          <w:color w:val="000000" w:themeColor="text1"/>
          <w:sz w:val="22"/>
          <w:szCs w:val="22"/>
        </w:rPr>
        <w:t xml:space="preserve">. The focus of this particular document is to </w:t>
      </w:r>
      <w:r>
        <w:rPr>
          <w:rFonts w:ascii="Arial" w:hAnsi="Arial" w:cs="Arial"/>
          <w:color w:val="000000" w:themeColor="text1"/>
          <w:sz w:val="22"/>
          <w:szCs w:val="22"/>
        </w:rPr>
        <w:t xml:space="preserve">evaluate </w:t>
      </w:r>
      <w:r w:rsidRPr="00BD14B3">
        <w:rPr>
          <w:rFonts w:ascii="Arial" w:hAnsi="Arial" w:cs="Arial"/>
          <w:color w:val="000000" w:themeColor="text1"/>
          <w:sz w:val="22"/>
          <w:szCs w:val="22"/>
        </w:rPr>
        <w:t xml:space="preserve">the </w:t>
      </w:r>
      <w:r>
        <w:rPr>
          <w:rFonts w:ascii="Arial" w:hAnsi="Arial" w:cs="Arial"/>
          <w:color w:val="000000" w:themeColor="text1"/>
          <w:sz w:val="22"/>
          <w:szCs w:val="22"/>
        </w:rPr>
        <w:t>service as a way of expanding the scope of the data-driven analysis by attracting information beyond the data by using natural language-based communications about the contextual relation of the project data with the information available from LLMs. Such an expansion enables lifting up the limitations of the project data by going outside the scope of the project field case studies along the shores of Europe from the East Corner in Black Sea throughout the Mediterranean and along the European shores of the Atlantic all the ways up north to the North Sea.</w:t>
      </w:r>
    </w:p>
    <w:p w:rsidR="009A64C5" w:rsidRPr="00BD14B3" w:rsidRDefault="009A64C5" w:rsidP="009A64C5">
      <w:pPr>
        <w:pStyle w:val="ListParagraph"/>
        <w:numPr>
          <w:ilvl w:val="0"/>
          <w:numId w:val="2"/>
        </w:numPr>
        <w:spacing w:before="240" w:after="160" w:line="259" w:lineRule="auto"/>
        <w:rPr>
          <w:rFonts w:ascii="Arial" w:hAnsi="Arial" w:cs="Arial"/>
          <w:b/>
          <w:bCs/>
          <w:color w:val="000000" w:themeColor="text1"/>
          <w:sz w:val="22"/>
          <w:szCs w:val="22"/>
        </w:rPr>
      </w:pPr>
      <w:r w:rsidRPr="00BD14B3">
        <w:rPr>
          <w:rFonts w:ascii="Arial" w:hAnsi="Arial" w:cs="Arial"/>
          <w:b/>
          <w:bCs/>
          <w:color w:val="000000" w:themeColor="text1"/>
          <w:sz w:val="22"/>
          <w:szCs w:val="22"/>
        </w:rPr>
        <w:t>Evaluating stakeholders</w:t>
      </w:r>
    </w:p>
    <w:p w:rsidR="009A64C5" w:rsidRPr="00BD14B3" w:rsidRDefault="009A64C5" w:rsidP="009A64C5">
      <w:pPr>
        <w:rPr>
          <w:rFonts w:ascii="Arial" w:hAnsi="Arial" w:cs="Arial"/>
          <w:color w:val="000000" w:themeColor="text1"/>
          <w:sz w:val="22"/>
          <w:szCs w:val="22"/>
        </w:rPr>
      </w:pPr>
      <w:r>
        <w:rPr>
          <w:rFonts w:ascii="Arial" w:hAnsi="Arial" w:cs="Arial"/>
          <w:color w:val="000000" w:themeColor="text1"/>
          <w:sz w:val="22"/>
          <w:szCs w:val="22"/>
        </w:rPr>
        <w:t xml:space="preserve">The context exploration service can be used by both internal and external stakeholders for different purposes. It is entirely public to serve both the needs of the project for </w:t>
      </w:r>
      <w:proofErr w:type="spellStart"/>
      <w:r>
        <w:rPr>
          <w:rFonts w:ascii="Arial" w:hAnsi="Arial" w:cs="Arial"/>
          <w:color w:val="000000" w:themeColor="text1"/>
          <w:sz w:val="22"/>
          <w:szCs w:val="22"/>
        </w:rPr>
        <w:t>contextualisation</w:t>
      </w:r>
      <w:proofErr w:type="spellEnd"/>
      <w:r>
        <w:rPr>
          <w:rFonts w:ascii="Arial" w:hAnsi="Arial" w:cs="Arial"/>
          <w:color w:val="000000" w:themeColor="text1"/>
          <w:sz w:val="22"/>
          <w:szCs w:val="22"/>
        </w:rPr>
        <w:t xml:space="preserve"> of the project data-driven efforts for presenting up-to-date information about the state of the ecosystem and the dynamics of the biodiversity in it, as well as to show the relevance of the project efforts to wider audience, which includes ordinary citizens, public </w:t>
      </w:r>
      <w:proofErr w:type="spellStart"/>
      <w:r>
        <w:rPr>
          <w:rFonts w:ascii="Arial" w:hAnsi="Arial" w:cs="Arial"/>
          <w:color w:val="000000" w:themeColor="text1"/>
          <w:sz w:val="22"/>
          <w:szCs w:val="22"/>
        </w:rPr>
        <w:t>organisations</w:t>
      </w:r>
      <w:proofErr w:type="spellEnd"/>
      <w:r>
        <w:rPr>
          <w:rFonts w:ascii="Arial" w:hAnsi="Arial" w:cs="Arial"/>
          <w:color w:val="000000" w:themeColor="text1"/>
          <w:sz w:val="22"/>
          <w:szCs w:val="22"/>
        </w:rPr>
        <w:t xml:space="preserve"> and professional decision makers interested in the state of the environment and the biodiversity along the shores of Europe.</w:t>
      </w:r>
    </w:p>
    <w:p w:rsidR="009A64C5" w:rsidRPr="00BD14B3" w:rsidRDefault="009A64C5" w:rsidP="009A64C5">
      <w:pPr>
        <w:pStyle w:val="ListParagraph"/>
        <w:numPr>
          <w:ilvl w:val="0"/>
          <w:numId w:val="2"/>
        </w:numPr>
        <w:spacing w:before="240" w:after="160" w:line="259" w:lineRule="auto"/>
        <w:rPr>
          <w:rFonts w:ascii="Arial" w:hAnsi="Arial" w:cs="Arial"/>
          <w:b/>
          <w:bCs/>
          <w:color w:val="000000" w:themeColor="text1"/>
          <w:sz w:val="22"/>
          <w:szCs w:val="22"/>
        </w:rPr>
      </w:pPr>
      <w:r w:rsidRPr="00BD14B3">
        <w:rPr>
          <w:rFonts w:ascii="Arial" w:hAnsi="Arial" w:cs="Arial"/>
          <w:b/>
          <w:bCs/>
          <w:color w:val="000000" w:themeColor="text1"/>
          <w:sz w:val="22"/>
          <w:szCs w:val="22"/>
        </w:rPr>
        <w:t>Criteria for evaluation</w:t>
      </w:r>
    </w:p>
    <w:p w:rsidR="009A64C5" w:rsidRDefault="009A64C5" w:rsidP="009A64C5">
      <w:pPr>
        <w:spacing w:after="120"/>
        <w:rPr>
          <w:rFonts w:ascii="Arial" w:hAnsi="Arial" w:cs="Arial"/>
          <w:color w:val="000000" w:themeColor="text1"/>
          <w:sz w:val="22"/>
          <w:szCs w:val="22"/>
        </w:rPr>
      </w:pPr>
      <w:r>
        <w:rPr>
          <w:rFonts w:ascii="Arial" w:hAnsi="Arial" w:cs="Arial"/>
          <w:color w:val="000000" w:themeColor="text1"/>
          <w:sz w:val="22"/>
          <w:szCs w:val="22"/>
        </w:rPr>
        <w:t xml:space="preserve">The most important criteria for evaluation of this service are primarily in the value of the information provided – additional data about the state of the ecosystem and the biodiversity in the same area and its immediate neighborhood, but coming from different sources, potential correlation between the project data and external data, and some more abstract but relevant information coming from the vast resources available to the contemporary LLMs. </w:t>
      </w:r>
    </w:p>
    <w:p w:rsidR="009A64C5" w:rsidRDefault="009A64C5" w:rsidP="009A64C5">
      <w:pPr>
        <w:spacing w:after="120"/>
        <w:rPr>
          <w:rFonts w:ascii="Arial" w:hAnsi="Arial" w:cs="Arial"/>
          <w:color w:val="000000" w:themeColor="text1"/>
          <w:sz w:val="22"/>
          <w:szCs w:val="22"/>
        </w:rPr>
      </w:pPr>
      <w:r>
        <w:rPr>
          <w:rFonts w:ascii="Arial" w:hAnsi="Arial" w:cs="Arial"/>
          <w:color w:val="000000" w:themeColor="text1"/>
          <w:sz w:val="22"/>
          <w:szCs w:val="22"/>
        </w:rPr>
        <w:t xml:space="preserve">Additionally, the service can be assessed from the point of view of the chatbot which has been used to mediate the communication with the backend LLM </w:t>
      </w:r>
    </w:p>
    <w:p w:rsidR="009A64C5" w:rsidRPr="00427B48" w:rsidRDefault="009A64C5" w:rsidP="009A64C5">
      <w:pPr>
        <w:pStyle w:val="ListParagraph"/>
        <w:numPr>
          <w:ilvl w:val="0"/>
          <w:numId w:val="3"/>
        </w:numPr>
        <w:spacing w:after="120"/>
        <w:rPr>
          <w:rFonts w:ascii="Arial" w:hAnsi="Arial" w:cs="Arial"/>
          <w:color w:val="000000" w:themeColor="text1"/>
          <w:sz w:val="22"/>
          <w:szCs w:val="22"/>
        </w:rPr>
      </w:pPr>
      <w:r w:rsidRPr="00427B48">
        <w:rPr>
          <w:rFonts w:ascii="Arial" w:hAnsi="Arial" w:cs="Arial"/>
          <w:color w:val="000000" w:themeColor="text1"/>
          <w:sz w:val="22"/>
          <w:szCs w:val="22"/>
        </w:rPr>
        <w:t xml:space="preserve">Control of the navigation over the world map </w:t>
      </w:r>
    </w:p>
    <w:p w:rsidR="009A64C5" w:rsidRPr="00427B48" w:rsidRDefault="009A64C5" w:rsidP="009A64C5">
      <w:pPr>
        <w:pStyle w:val="ListParagraph"/>
        <w:numPr>
          <w:ilvl w:val="0"/>
          <w:numId w:val="3"/>
        </w:numPr>
        <w:spacing w:after="120"/>
        <w:rPr>
          <w:rFonts w:ascii="Arial" w:hAnsi="Arial" w:cs="Arial"/>
          <w:color w:val="000000" w:themeColor="text1"/>
          <w:sz w:val="22"/>
          <w:szCs w:val="22"/>
        </w:rPr>
      </w:pPr>
      <w:r w:rsidRPr="00427B48">
        <w:rPr>
          <w:rFonts w:ascii="Arial" w:hAnsi="Arial" w:cs="Arial"/>
          <w:color w:val="000000" w:themeColor="text1"/>
          <w:sz w:val="22"/>
          <w:szCs w:val="22"/>
        </w:rPr>
        <w:t xml:space="preserve">Drop-down menus and text fields used to state the questions in natural language, and </w:t>
      </w:r>
    </w:p>
    <w:p w:rsidR="009A64C5" w:rsidRPr="00427B48" w:rsidRDefault="009A64C5" w:rsidP="009A64C5">
      <w:pPr>
        <w:pStyle w:val="ListParagraph"/>
        <w:numPr>
          <w:ilvl w:val="0"/>
          <w:numId w:val="3"/>
        </w:numPr>
        <w:spacing w:after="120"/>
        <w:rPr>
          <w:rFonts w:ascii="Arial" w:hAnsi="Arial" w:cs="Arial"/>
          <w:color w:val="000000" w:themeColor="text1"/>
          <w:sz w:val="22"/>
          <w:szCs w:val="22"/>
        </w:rPr>
      </w:pPr>
      <w:r w:rsidRPr="00427B48">
        <w:rPr>
          <w:rFonts w:ascii="Arial" w:hAnsi="Arial" w:cs="Arial"/>
          <w:color w:val="000000" w:themeColor="text1"/>
          <w:sz w:val="22"/>
          <w:szCs w:val="22"/>
        </w:rPr>
        <w:t>Representation of the information retrieved from the LLM in response to the queries.</w:t>
      </w:r>
    </w:p>
    <w:p w:rsidR="009A64C5" w:rsidRPr="005F22F6" w:rsidRDefault="009A64C5" w:rsidP="009A64C5">
      <w:pPr>
        <w:spacing w:after="120"/>
        <w:rPr>
          <w:rFonts w:ascii="Arial" w:hAnsi="Arial" w:cs="Arial"/>
          <w:color w:val="000000" w:themeColor="text1"/>
          <w:sz w:val="22"/>
          <w:szCs w:val="22"/>
        </w:rPr>
      </w:pPr>
      <w:r w:rsidRPr="005F22F6">
        <w:rPr>
          <w:rFonts w:ascii="Arial" w:hAnsi="Arial" w:cs="Arial"/>
          <w:color w:val="000000" w:themeColor="text1"/>
          <w:sz w:val="22"/>
          <w:szCs w:val="22"/>
        </w:rPr>
        <w:t xml:space="preserve">Since the chatbot is implemented by GATE Institute there is a space for improvement of </w:t>
      </w:r>
      <w:r>
        <w:rPr>
          <w:rFonts w:ascii="Arial" w:hAnsi="Arial" w:cs="Arial"/>
          <w:color w:val="000000" w:themeColor="text1"/>
          <w:sz w:val="22"/>
          <w:szCs w:val="22"/>
        </w:rPr>
        <w:t>its</w:t>
      </w:r>
      <w:r w:rsidRPr="005F22F6">
        <w:rPr>
          <w:rFonts w:ascii="Arial" w:hAnsi="Arial" w:cs="Arial"/>
          <w:color w:val="000000" w:themeColor="text1"/>
          <w:sz w:val="22"/>
          <w:szCs w:val="22"/>
        </w:rPr>
        <w:t xml:space="preserve"> interface</w:t>
      </w:r>
      <w:r>
        <w:rPr>
          <w:rFonts w:ascii="Arial" w:hAnsi="Arial" w:cs="Arial"/>
          <w:color w:val="000000" w:themeColor="text1"/>
          <w:sz w:val="22"/>
          <w:szCs w:val="22"/>
        </w:rPr>
        <w:t xml:space="preserve"> by both internal and external stakeholders evaluating the service.</w:t>
      </w:r>
    </w:p>
    <w:p w:rsidR="009A64C5" w:rsidRPr="00BD14B3" w:rsidRDefault="009A64C5" w:rsidP="009A64C5">
      <w:pPr>
        <w:pStyle w:val="ListParagraph"/>
        <w:numPr>
          <w:ilvl w:val="0"/>
          <w:numId w:val="2"/>
        </w:numPr>
        <w:spacing w:before="360" w:after="160" w:line="259" w:lineRule="auto"/>
        <w:contextualSpacing w:val="0"/>
        <w:rPr>
          <w:rFonts w:ascii="Arial" w:hAnsi="Arial" w:cs="Arial"/>
          <w:b/>
          <w:bCs/>
          <w:color w:val="000000" w:themeColor="text1"/>
          <w:sz w:val="22"/>
          <w:szCs w:val="22"/>
        </w:rPr>
      </w:pPr>
      <w:r>
        <w:rPr>
          <w:rFonts w:ascii="Arial" w:hAnsi="Arial" w:cs="Arial"/>
          <w:b/>
          <w:bCs/>
          <w:color w:val="000000" w:themeColor="text1"/>
          <w:sz w:val="22"/>
          <w:szCs w:val="22"/>
        </w:rPr>
        <w:t>Evaluation of the service</w:t>
      </w:r>
    </w:p>
    <w:p w:rsidR="009A64C5" w:rsidRDefault="009A64C5" w:rsidP="009A64C5">
      <w:pPr>
        <w:rPr>
          <w:rFonts w:ascii="Arial" w:hAnsi="Arial" w:cs="Arial"/>
          <w:color w:val="000000" w:themeColor="text1"/>
          <w:sz w:val="22"/>
          <w:szCs w:val="22"/>
        </w:rPr>
      </w:pPr>
      <w:r w:rsidRPr="00BD14B3">
        <w:rPr>
          <w:rFonts w:ascii="Arial" w:hAnsi="Arial" w:cs="Arial"/>
          <w:color w:val="000000" w:themeColor="text1"/>
          <w:sz w:val="22"/>
          <w:szCs w:val="22"/>
        </w:rPr>
        <w:t xml:space="preserve">To </w:t>
      </w:r>
      <w:r>
        <w:rPr>
          <w:rFonts w:ascii="Arial" w:hAnsi="Arial" w:cs="Arial"/>
          <w:color w:val="000000" w:themeColor="text1"/>
          <w:sz w:val="22"/>
          <w:szCs w:val="22"/>
        </w:rPr>
        <w:t xml:space="preserve">evaluate </w:t>
      </w:r>
      <w:r w:rsidRPr="00BD14B3">
        <w:rPr>
          <w:rFonts w:ascii="Arial" w:hAnsi="Arial" w:cs="Arial"/>
          <w:color w:val="000000" w:themeColor="text1"/>
          <w:sz w:val="22"/>
          <w:szCs w:val="22"/>
        </w:rPr>
        <w:t>the data s</w:t>
      </w:r>
      <w:r>
        <w:rPr>
          <w:rFonts w:ascii="Arial" w:hAnsi="Arial" w:cs="Arial"/>
          <w:color w:val="000000" w:themeColor="text1"/>
          <w:sz w:val="22"/>
          <w:szCs w:val="22"/>
        </w:rPr>
        <w:t>ervice</w:t>
      </w:r>
      <w:r w:rsidRPr="00BD14B3">
        <w:rPr>
          <w:rFonts w:ascii="Arial" w:hAnsi="Arial" w:cs="Arial"/>
          <w:color w:val="000000" w:themeColor="text1"/>
          <w:sz w:val="22"/>
          <w:szCs w:val="22"/>
        </w:rPr>
        <w:t xml:space="preserve"> </w:t>
      </w:r>
      <w:r>
        <w:rPr>
          <w:rFonts w:ascii="Arial" w:hAnsi="Arial" w:cs="Arial"/>
          <w:color w:val="000000" w:themeColor="text1"/>
          <w:sz w:val="22"/>
          <w:szCs w:val="22"/>
        </w:rPr>
        <w:t xml:space="preserve">all which is needed is to access the Web site of the chatbot on the private cloud of GATE Institute at </w:t>
      </w:r>
    </w:p>
    <w:p w:rsidR="009A64C5" w:rsidRDefault="009A64C5" w:rsidP="009A64C5">
      <w:pPr>
        <w:rPr>
          <w:rFonts w:ascii="Arial" w:hAnsi="Arial" w:cs="Arial"/>
          <w:color w:val="000000" w:themeColor="text1"/>
          <w:sz w:val="22"/>
          <w:szCs w:val="22"/>
        </w:rPr>
      </w:pPr>
    </w:p>
    <w:p w:rsidR="009A64C5" w:rsidRDefault="009A64C5" w:rsidP="009A64C5">
      <w:pPr>
        <w:spacing w:after="160" w:line="259" w:lineRule="auto"/>
        <w:jc w:val="center"/>
      </w:pPr>
      <w:hyperlink r:id="rId5" w:history="1">
        <w:r w:rsidRPr="005F22F6">
          <w:rPr>
            <w:rStyle w:val="Hyperlink"/>
            <w:rFonts w:asciiTheme="minorHAnsi" w:hAnsiTheme="minorHAnsi" w:cstheme="minorHAnsi"/>
            <w:color w:val="0000FF"/>
          </w:rPr>
          <w:t>https://chatbot-diversea.gate-ai.eu</w:t>
        </w:r>
      </w:hyperlink>
    </w:p>
    <w:p w:rsidR="009A64C5" w:rsidRPr="005F062D" w:rsidRDefault="009A64C5" w:rsidP="009A64C5">
      <w:pPr>
        <w:spacing w:after="160" w:line="259" w:lineRule="auto"/>
        <w:rPr>
          <w:rFonts w:ascii="Arial" w:hAnsi="Arial" w:cs="Arial"/>
          <w:sz w:val="22"/>
          <w:szCs w:val="22"/>
        </w:rPr>
      </w:pPr>
      <w:r w:rsidRPr="005F062D">
        <w:rPr>
          <w:rFonts w:ascii="Arial" w:hAnsi="Arial" w:cs="Arial"/>
          <w:sz w:val="22"/>
          <w:szCs w:val="22"/>
        </w:rPr>
        <w:lastRenderedPageBreak/>
        <w:t xml:space="preserve">Although the service is free for use without </w:t>
      </w:r>
      <w:r>
        <w:rPr>
          <w:rFonts w:ascii="Arial" w:hAnsi="Arial" w:cs="Arial"/>
          <w:sz w:val="22"/>
          <w:szCs w:val="22"/>
        </w:rPr>
        <w:t>registration of GATE D</w:t>
      </w:r>
      <w:r w:rsidRPr="005F062D">
        <w:rPr>
          <w:rFonts w:ascii="Arial" w:hAnsi="Arial" w:cs="Arial"/>
          <w:sz w:val="22"/>
          <w:szCs w:val="22"/>
        </w:rPr>
        <w:t xml:space="preserve">ata </w:t>
      </w:r>
      <w:r>
        <w:rPr>
          <w:rFonts w:ascii="Arial" w:hAnsi="Arial" w:cs="Arial"/>
          <w:sz w:val="22"/>
          <w:szCs w:val="22"/>
        </w:rPr>
        <w:t>S</w:t>
      </w:r>
      <w:r w:rsidRPr="005F062D">
        <w:rPr>
          <w:rFonts w:ascii="Arial" w:hAnsi="Arial" w:cs="Arial"/>
          <w:sz w:val="22"/>
          <w:szCs w:val="22"/>
        </w:rPr>
        <w:t>pace administrat</w:t>
      </w:r>
      <w:r>
        <w:rPr>
          <w:rFonts w:ascii="Arial" w:hAnsi="Arial" w:cs="Arial"/>
          <w:sz w:val="22"/>
          <w:szCs w:val="22"/>
        </w:rPr>
        <w:t>or</w:t>
      </w:r>
      <w:r w:rsidRPr="005F062D">
        <w:rPr>
          <w:rFonts w:ascii="Arial" w:hAnsi="Arial" w:cs="Arial"/>
          <w:sz w:val="22"/>
          <w:szCs w:val="22"/>
        </w:rPr>
        <w:t>, it requires signing up with a</w:t>
      </w:r>
      <w:r>
        <w:rPr>
          <w:rFonts w:ascii="Arial" w:hAnsi="Arial" w:cs="Arial"/>
          <w:sz w:val="22"/>
          <w:szCs w:val="22"/>
        </w:rPr>
        <w:t>n email</w:t>
      </w:r>
      <w:r w:rsidRPr="005F062D">
        <w:rPr>
          <w:rFonts w:ascii="Arial" w:hAnsi="Arial" w:cs="Arial"/>
          <w:sz w:val="22"/>
          <w:szCs w:val="22"/>
        </w:rPr>
        <w:t xml:space="preserve"> account for potential back communication in the case of problems of using the service or </w:t>
      </w:r>
      <w:r>
        <w:rPr>
          <w:rFonts w:ascii="Arial" w:hAnsi="Arial" w:cs="Arial"/>
          <w:sz w:val="22"/>
          <w:szCs w:val="22"/>
        </w:rPr>
        <w:t xml:space="preserve">for receiving </w:t>
      </w:r>
      <w:r w:rsidRPr="005F062D">
        <w:rPr>
          <w:rFonts w:ascii="Arial" w:hAnsi="Arial" w:cs="Arial"/>
          <w:sz w:val="22"/>
          <w:szCs w:val="22"/>
        </w:rPr>
        <w:t>additional information requested</w:t>
      </w:r>
      <w:r>
        <w:rPr>
          <w:rFonts w:ascii="Arial" w:hAnsi="Arial" w:cs="Arial"/>
          <w:sz w:val="22"/>
          <w:szCs w:val="22"/>
        </w:rPr>
        <w:t xml:space="preserve"> (for internal </w:t>
      </w:r>
      <w:proofErr w:type="gramStart"/>
      <w:r>
        <w:rPr>
          <w:rFonts w:ascii="Arial" w:hAnsi="Arial" w:cs="Arial"/>
          <w:sz w:val="22"/>
          <w:szCs w:val="22"/>
        </w:rPr>
        <w:t>stakeholders</w:t>
      </w:r>
      <w:proofErr w:type="gramEnd"/>
      <w:r>
        <w:rPr>
          <w:rFonts w:ascii="Arial" w:hAnsi="Arial" w:cs="Arial"/>
          <w:sz w:val="22"/>
          <w:szCs w:val="22"/>
        </w:rPr>
        <w:t xml:space="preserve"> institutional emails can be used, for any other external private emails from public providers, such as Google or Microsoft, are also acceptable).</w:t>
      </w:r>
    </w:p>
    <w:p w:rsidR="009A64C5" w:rsidRPr="00BD14B3" w:rsidRDefault="009A64C5" w:rsidP="009A64C5">
      <w:pPr>
        <w:pStyle w:val="ListParagraph"/>
        <w:numPr>
          <w:ilvl w:val="0"/>
          <w:numId w:val="2"/>
        </w:numPr>
        <w:spacing w:before="360" w:after="160" w:line="259" w:lineRule="auto"/>
        <w:contextualSpacing w:val="0"/>
        <w:rPr>
          <w:rFonts w:ascii="Arial" w:hAnsi="Arial" w:cs="Arial"/>
          <w:b/>
          <w:bCs/>
          <w:color w:val="000000" w:themeColor="text1"/>
          <w:sz w:val="22"/>
          <w:szCs w:val="22"/>
        </w:rPr>
      </w:pPr>
      <w:r>
        <w:rPr>
          <w:rFonts w:ascii="Arial" w:hAnsi="Arial" w:cs="Arial"/>
          <w:b/>
          <w:bCs/>
          <w:color w:val="000000" w:themeColor="text1"/>
          <w:sz w:val="22"/>
          <w:szCs w:val="22"/>
        </w:rPr>
        <w:t>Expected outcome of the evaluation process and recommendations</w:t>
      </w:r>
    </w:p>
    <w:p w:rsidR="009A64C5" w:rsidRPr="001A53CA" w:rsidRDefault="009A64C5" w:rsidP="009A64C5">
      <w:pPr>
        <w:pStyle w:val="ListParagraph"/>
        <w:numPr>
          <w:ilvl w:val="0"/>
          <w:numId w:val="1"/>
        </w:numPr>
        <w:spacing w:after="160" w:line="259" w:lineRule="auto"/>
        <w:rPr>
          <w:rFonts w:ascii="Arial" w:hAnsi="Arial" w:cs="Arial"/>
          <w:color w:val="000000" w:themeColor="text1"/>
          <w:sz w:val="22"/>
          <w:szCs w:val="22"/>
        </w:rPr>
      </w:pPr>
      <w:r w:rsidRPr="001A53CA">
        <w:rPr>
          <w:rFonts w:ascii="Arial" w:hAnsi="Arial" w:cs="Arial"/>
          <w:color w:val="000000" w:themeColor="text1"/>
          <w:sz w:val="22"/>
          <w:szCs w:val="22"/>
        </w:rPr>
        <w:t xml:space="preserve">The evaluation of the data service can be </w:t>
      </w:r>
      <w:r>
        <w:rPr>
          <w:rFonts w:ascii="Arial" w:hAnsi="Arial" w:cs="Arial"/>
          <w:color w:val="000000" w:themeColor="text1"/>
          <w:sz w:val="22"/>
          <w:szCs w:val="22"/>
        </w:rPr>
        <w:t xml:space="preserve">done by simply navigating to any relevant location shown on the map and using the controls of the interface for querying anything relevant to the project in natural language format (English is the standard language for stating the queries but the chatbot is multilingual). The feedback concerning the communication session can be reported by filling in </w:t>
      </w:r>
      <w:r w:rsidRPr="001A53CA">
        <w:rPr>
          <w:rFonts w:ascii="Arial" w:hAnsi="Arial" w:cs="Arial"/>
          <w:color w:val="000000" w:themeColor="text1"/>
          <w:sz w:val="22"/>
          <w:szCs w:val="22"/>
        </w:rPr>
        <w:t>th</w:t>
      </w:r>
      <w:r>
        <w:rPr>
          <w:rFonts w:ascii="Arial" w:hAnsi="Arial" w:cs="Arial"/>
          <w:color w:val="000000" w:themeColor="text1"/>
          <w:sz w:val="22"/>
          <w:szCs w:val="22"/>
        </w:rPr>
        <w:t xml:space="preserve">is </w:t>
      </w:r>
      <w:r w:rsidRPr="001A53CA">
        <w:rPr>
          <w:rFonts w:ascii="Arial" w:hAnsi="Arial" w:cs="Arial"/>
          <w:color w:val="000000" w:themeColor="text1"/>
          <w:sz w:val="22"/>
          <w:szCs w:val="22"/>
        </w:rPr>
        <w:t>template</w:t>
      </w:r>
      <w:r>
        <w:rPr>
          <w:rFonts w:ascii="Arial" w:hAnsi="Arial" w:cs="Arial"/>
          <w:color w:val="000000" w:themeColor="text1"/>
          <w:sz w:val="22"/>
          <w:szCs w:val="22"/>
        </w:rPr>
        <w:t>.</w:t>
      </w:r>
    </w:p>
    <w:p w:rsidR="009A64C5" w:rsidRPr="001A53CA" w:rsidRDefault="009A64C5" w:rsidP="009A64C5">
      <w:pPr>
        <w:pStyle w:val="ListParagraph"/>
        <w:numPr>
          <w:ilvl w:val="0"/>
          <w:numId w:val="1"/>
        </w:numPr>
        <w:spacing w:after="160" w:line="259" w:lineRule="auto"/>
        <w:rPr>
          <w:rFonts w:ascii="Arial" w:hAnsi="Arial" w:cs="Arial"/>
          <w:color w:val="000000" w:themeColor="text1"/>
          <w:sz w:val="22"/>
          <w:szCs w:val="22"/>
        </w:rPr>
      </w:pPr>
      <w:r w:rsidRPr="001A53CA">
        <w:rPr>
          <w:rFonts w:ascii="Arial" w:hAnsi="Arial" w:cs="Arial"/>
          <w:color w:val="000000" w:themeColor="text1"/>
          <w:sz w:val="22"/>
          <w:szCs w:val="22"/>
        </w:rPr>
        <w:t xml:space="preserve">The feedback from the evaluation can be provided in a document in free format, which addresses the criteria for evaluation </w:t>
      </w:r>
      <w:r>
        <w:rPr>
          <w:rFonts w:ascii="Arial" w:hAnsi="Arial" w:cs="Arial"/>
          <w:color w:val="000000" w:themeColor="text1"/>
          <w:sz w:val="22"/>
          <w:szCs w:val="22"/>
        </w:rPr>
        <w:t xml:space="preserve">of the service </w:t>
      </w:r>
      <w:r w:rsidRPr="001A53CA">
        <w:rPr>
          <w:rFonts w:ascii="Arial" w:hAnsi="Arial" w:cs="Arial"/>
          <w:color w:val="000000" w:themeColor="text1"/>
          <w:sz w:val="22"/>
          <w:szCs w:val="22"/>
        </w:rPr>
        <w:t xml:space="preserve">as specified in this document. It </w:t>
      </w:r>
      <w:r>
        <w:rPr>
          <w:rFonts w:ascii="Arial" w:hAnsi="Arial" w:cs="Arial"/>
          <w:color w:val="000000" w:themeColor="text1"/>
          <w:sz w:val="22"/>
          <w:szCs w:val="22"/>
        </w:rPr>
        <w:t>is desirable to include</w:t>
      </w:r>
      <w:r w:rsidRPr="001A53CA">
        <w:rPr>
          <w:rFonts w:ascii="Arial" w:hAnsi="Arial" w:cs="Arial"/>
          <w:color w:val="000000" w:themeColor="text1"/>
          <w:sz w:val="22"/>
          <w:szCs w:val="22"/>
        </w:rPr>
        <w:t xml:space="preserve"> conclusions, comments and/or recommendations as found fit for purpose.</w:t>
      </w:r>
    </w:p>
    <w:p w:rsidR="009A64C5" w:rsidRPr="001A53CA" w:rsidRDefault="009A64C5" w:rsidP="009A64C5">
      <w:pPr>
        <w:pStyle w:val="ListParagraph"/>
        <w:numPr>
          <w:ilvl w:val="0"/>
          <w:numId w:val="1"/>
        </w:numPr>
        <w:spacing w:after="160" w:line="259" w:lineRule="auto"/>
        <w:rPr>
          <w:rFonts w:ascii="Arial" w:hAnsi="Arial" w:cs="Arial"/>
          <w:color w:val="000000" w:themeColor="text1"/>
          <w:sz w:val="22"/>
          <w:szCs w:val="22"/>
        </w:rPr>
      </w:pPr>
      <w:r w:rsidRPr="001A53CA">
        <w:rPr>
          <w:rFonts w:ascii="Arial" w:hAnsi="Arial" w:cs="Arial"/>
          <w:color w:val="000000" w:themeColor="text1"/>
          <w:sz w:val="22"/>
          <w:szCs w:val="22"/>
        </w:rPr>
        <w:t xml:space="preserve">The documented feedback must be sent to GATE Data Space administrator (email: </w:t>
      </w:r>
      <w:r w:rsidRPr="00D74670">
        <w:rPr>
          <w:rFonts w:ascii="Arial" w:hAnsi="Arial" w:cs="Arial"/>
          <w:color w:val="C00000"/>
          <w:sz w:val="22"/>
          <w:szCs w:val="22"/>
        </w:rPr>
        <w:t>stoyan.nikolov@gate-ai.eu</w:t>
      </w:r>
      <w:r w:rsidRPr="001A53CA">
        <w:rPr>
          <w:rFonts w:ascii="Arial" w:hAnsi="Arial" w:cs="Arial"/>
          <w:color w:val="000000" w:themeColor="text1"/>
          <w:sz w:val="22"/>
          <w:szCs w:val="22"/>
        </w:rPr>
        <w:t>)</w:t>
      </w:r>
    </w:p>
    <w:p w:rsidR="009A64C5" w:rsidRPr="00335287" w:rsidRDefault="009A64C5" w:rsidP="009A64C5">
      <w:pPr>
        <w:spacing w:after="160" w:line="259" w:lineRule="auto"/>
        <w:rPr>
          <w:rFonts w:ascii="Arial" w:hAnsi="Arial" w:cs="Arial"/>
          <w:color w:val="000000" w:themeColor="text1"/>
          <w:sz w:val="22"/>
          <w:szCs w:val="22"/>
        </w:rPr>
      </w:pPr>
      <w:r>
        <w:rPr>
          <w:rFonts w:ascii="Arial" w:hAnsi="Arial" w:cs="Arial"/>
          <w:color w:val="000000" w:themeColor="text1"/>
          <w:sz w:val="22"/>
          <w:szCs w:val="22"/>
        </w:rPr>
        <w:t>Upon receiving the feedback, it will be reviewed and any critical comments or suggestions will be considered for the purpose of improving the service.</w:t>
      </w:r>
    </w:p>
    <w:p w:rsidR="009A64C5" w:rsidRPr="0077019E" w:rsidRDefault="009A64C5" w:rsidP="009A64C5">
      <w:pPr>
        <w:outlineLvl w:val="1"/>
        <w:rPr>
          <w:rFonts w:asciiTheme="majorHAnsi" w:hAnsiTheme="majorHAnsi" w:cstheme="majorHAnsi"/>
          <w:b/>
          <w:bCs/>
          <w:color w:val="2F5496" w:themeColor="accent1" w:themeShade="BF"/>
        </w:rPr>
      </w:pPr>
    </w:p>
    <w:p w:rsidR="00C47CB3" w:rsidRPr="009A64C5" w:rsidRDefault="00C47CB3">
      <w:pPr>
        <w:rPr>
          <w:rFonts w:asciiTheme="majorHAnsi" w:hAnsiTheme="majorHAnsi" w:cstheme="majorHAnsi"/>
          <w:b/>
          <w:bCs/>
          <w:color w:val="4472C4" w:themeColor="accent1"/>
        </w:rPr>
      </w:pPr>
      <w:bookmarkStart w:id="0" w:name="_GoBack"/>
      <w:bookmarkEnd w:id="0"/>
    </w:p>
    <w:sectPr w:rsidR="00C47CB3" w:rsidRPr="009A64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6723B5"/>
    <w:multiLevelType w:val="hybridMultilevel"/>
    <w:tmpl w:val="1EA88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8F34E5"/>
    <w:multiLevelType w:val="hybridMultilevel"/>
    <w:tmpl w:val="CC6609C0"/>
    <w:lvl w:ilvl="0" w:tplc="CC068A48">
      <w:start w:val="1"/>
      <w:numFmt w:val="decimal"/>
      <w:lvlText w:val="A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90386C"/>
    <w:multiLevelType w:val="hybridMultilevel"/>
    <w:tmpl w:val="AFB8CC8E"/>
    <w:lvl w:ilvl="0" w:tplc="21F281C0">
      <w:start w:val="1"/>
      <w:numFmt w:val="bullet"/>
      <w:lvlText w:val=""/>
      <w:lvlJc w:val="left"/>
      <w:pPr>
        <w:ind w:left="720" w:hanging="360"/>
      </w:pPr>
      <w:rPr>
        <w:rFonts w:ascii="Wingdings" w:hAnsi="Wingdings"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4C5"/>
    <w:rsid w:val="009A64C5"/>
    <w:rsid w:val="00C47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FD942"/>
  <w15:chartTrackingRefBased/>
  <w15:docId w15:val="{3648B9DF-3EE4-4FA3-A8FA-0810B8CF2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A64C5"/>
    <w:pPr>
      <w:spacing w:after="0" w:line="240" w:lineRule="auto"/>
    </w:pPr>
    <w:rPr>
      <w:rFonts w:ascii="Calibri" w:eastAsia="Calibri" w:hAnsi="Calibri" w:cs="Calibri"/>
      <w:sz w:val="24"/>
      <w:szCs w:val="24"/>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64C5"/>
    <w:rPr>
      <w:color w:val="0563C1" w:themeColor="hyperlink"/>
      <w:u w:val="single"/>
    </w:rPr>
  </w:style>
  <w:style w:type="paragraph" w:styleId="ListParagraph">
    <w:name w:val="List Paragraph"/>
    <w:basedOn w:val="Normal"/>
    <w:uiPriority w:val="34"/>
    <w:qFormat/>
    <w:rsid w:val="009A64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bot-diversea.gate-ai.e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674</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Vassil Vassilev</dc:creator>
  <cp:keywords/>
  <dc:description/>
  <cp:lastModifiedBy>Vassil Vassilev</cp:lastModifiedBy>
  <cp:revision>1</cp:revision>
  <dcterms:created xsi:type="dcterms:W3CDTF">2026-09-28T06:57:00Z</dcterms:created>
  <dcterms:modified xsi:type="dcterms:W3CDTF">2026-09-28T06:58:00Z</dcterms:modified>
</cp:coreProperties>
</file>