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AA2E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F94">
        <w:rPr>
          <w:rFonts w:ascii="Times New Roman" w:eastAsia="Times New Roman" w:hAnsi="Times New Roman" w:cs="Times New Roman"/>
          <w:b/>
          <w:bCs/>
          <w:sz w:val="27"/>
          <w:szCs w:val="27"/>
        </w:rPr>
        <w:t>Инструкция для кандидатов по выбору и построению таргета и модели:</w:t>
      </w:r>
    </w:p>
    <w:p w14:paraId="447F8173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задания</w:t>
      </w:r>
    </w:p>
    <w:p w14:paraId="6A95F157" w14:textId="77777777" w:rsidR="00727F94" w:rsidRPr="00727F94" w:rsidRDefault="00727F94" w:rsidP="0072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Создать модель машинного обучения для анализа данных кредитного портфеля. Одна из моделей должна определять</w:t>
      </w:r>
      <w:r w:rsidRPr="00E34965">
        <w:rPr>
          <w:rFonts w:ascii="Times New Roman" w:eastAsia="Times New Roman" w:hAnsi="Times New Roman" w:cs="Times New Roman"/>
          <w:sz w:val="24"/>
          <w:szCs w:val="24"/>
          <w:highlight w:val="yellow"/>
        </w:rPr>
        <w:t>, какая коммуникация наиболее эффективно приводит к возобновлению платежей клиентами с просроченными долгами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88B46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50AA40C6">
          <v:rect id="_x0000_i1025" alt="" style="width:467.55pt;height:.05pt;mso-width-percent:0;mso-height-percent:0;mso-width-percent:0;mso-height-percent:0" o:hrpct="999" o:hralign="center" o:hrstd="t" o:hr="t" fillcolor="#a0a0a0" stroked="f"/>
        </w:pict>
      </w:r>
    </w:p>
    <w:p w14:paraId="00E3A8CB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F94">
        <w:rPr>
          <w:rFonts w:ascii="Times New Roman" w:eastAsia="Times New Roman" w:hAnsi="Times New Roman" w:cs="Times New Roman"/>
          <w:b/>
          <w:bCs/>
          <w:sz w:val="27"/>
          <w:szCs w:val="27"/>
        </w:rPr>
        <w:t>Шаги выполнения:</w:t>
      </w:r>
    </w:p>
    <w:p w14:paraId="38CF153D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1. Анализ данных (EDA - Exploratory Data Analysis)</w:t>
      </w:r>
    </w:p>
    <w:p w14:paraId="7B6EA66A" w14:textId="77777777" w:rsidR="00727F94" w:rsidRPr="00727F94" w:rsidRDefault="00727F94" w:rsidP="00727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Загрузите данные и изучите структуру таблицы:</w:t>
      </w:r>
    </w:p>
    <w:p w14:paraId="5EF33355" w14:textId="77777777" w:rsidR="00727F94" w:rsidRPr="00727F94" w:rsidRDefault="00727F94" w:rsidP="00727F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>Проверьте типы данных и распределение значений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5236A" w14:textId="77777777" w:rsidR="00727F94" w:rsidRPr="00BD398E" w:rsidRDefault="00727F94" w:rsidP="00727F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Определите долю пропусков по столбцам.</w:t>
      </w:r>
    </w:p>
    <w:p w14:paraId="672C63AF" w14:textId="77777777" w:rsidR="00727F94" w:rsidRPr="006630A7" w:rsidRDefault="00727F94" w:rsidP="00727F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>Обратите внимание на важные признаки:</w:t>
      </w:r>
    </w:p>
    <w:p w14:paraId="2CF92A09" w14:textId="77777777" w:rsidR="00727F94" w:rsidRPr="006630A7" w:rsidRDefault="00727F94" w:rsidP="00727F9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comm_date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notificationtype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notificationname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— данные о коммуникациях.</w:t>
      </w:r>
    </w:p>
    <w:p w14:paraId="6DCE5F9A" w14:textId="77777777" w:rsidR="00727F94" w:rsidRPr="006630A7" w:rsidRDefault="00727F94" w:rsidP="00727F9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balance_odue_main_dbt_amt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— сумма просроченной задолженности.</w:t>
      </w:r>
    </w:p>
    <w:p w14:paraId="213689F6" w14:textId="77777777" w:rsidR="00727F94" w:rsidRPr="006630A7" w:rsidRDefault="00727F94" w:rsidP="00727F9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attr__age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attr__gender__categorical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6630A7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attr__city__categorical</w:t>
      </w: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— социально-демографические признаки.</w:t>
      </w:r>
    </w:p>
    <w:p w14:paraId="44577550" w14:textId="77777777" w:rsidR="00727F94" w:rsidRPr="00727F94" w:rsidRDefault="00727F94" w:rsidP="00727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Выполните первичный анализ целевой переменной:</w:t>
      </w:r>
    </w:p>
    <w:p w14:paraId="6A3C5AD2" w14:textId="77777777" w:rsidR="00727F94" w:rsidRPr="00BD398E" w:rsidRDefault="00727F94" w:rsidP="00727F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Решите, какие события могут служить индикатором успешной коммуникации (например, снижение просроченной задолженности после коммуникации).</w:t>
      </w:r>
    </w:p>
    <w:p w14:paraId="2875258C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E83C146">
          <v:rect id="_x0000_i1026" alt="" style="width:467.55pt;height:.05pt;mso-width-percent:0;mso-height-percent:0;mso-width-percent:0;mso-height-percent:0" o:hrpct="999" o:hralign="center" o:hrstd="t" o:hr="t" fillcolor="#a0a0a0" stroked="f"/>
        </w:pict>
      </w:r>
    </w:p>
    <w:p w14:paraId="312E3DFB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2. Выбор и построение целевой переменной (Target)</w:t>
      </w:r>
    </w:p>
    <w:p w14:paraId="560CA305" w14:textId="77777777" w:rsidR="00727F94" w:rsidRPr="00727F94" w:rsidRDefault="00727F94" w:rsidP="00727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Определите метрику успеха:</w:t>
      </w:r>
    </w:p>
    <w:p w14:paraId="3DD6D2AE" w14:textId="77777777" w:rsidR="00727F94" w:rsidRPr="00BD398E" w:rsidRDefault="00727F94" w:rsidP="00727F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Таргетом может быть бинарная переменная, где 1 — клиент возобновил платежи (например, сумма просроченной задолженности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balance_odue_main_dbt_amt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уменьшилась в течение N дней после отправки коммуникации), 0 — не возобновил.</w:t>
      </w:r>
    </w:p>
    <w:p w14:paraId="755D2B35" w14:textId="77777777" w:rsidR="00727F94" w:rsidRPr="00727F94" w:rsidRDefault="00727F94" w:rsidP="00727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Постройте таргет:</w:t>
      </w:r>
    </w:p>
    <w:p w14:paraId="124F93D5" w14:textId="77777777" w:rsidR="00727F94" w:rsidRPr="00BD398E" w:rsidRDefault="00727F94" w:rsidP="00727F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Выберите период для анализа влияния (например, 30, 60 или 90 дней).</w:t>
      </w:r>
    </w:p>
    <w:p w14:paraId="11E7045C" w14:textId="77777777" w:rsidR="00727F94" w:rsidRPr="00BD398E" w:rsidRDefault="00727F94" w:rsidP="00727F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Рассчитайте изменения показателей задолженности после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comm_date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669EF6D1" w14:textId="77777777" w:rsidR="00727F94" w:rsidRPr="00727F94" w:rsidRDefault="00727F94" w:rsidP="0072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14:paraId="7B6F8F02" w14:textId="37C4F3E1" w:rsidR="00727F94" w:rsidRPr="00727F94" w:rsidRDefault="00DE5600" w:rsidP="0072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7F94">
        <w:rPr>
          <w:rFonts w:ascii="Courier New" w:eastAsia="Times New Roman" w:hAnsi="Courier New" w:cs="Courier New"/>
          <w:sz w:val="20"/>
          <w:szCs w:val="20"/>
        </w:rPr>
        <w:t>P</w:t>
      </w:r>
      <w:r w:rsidR="00727F94" w:rsidRPr="00727F94">
        <w:rPr>
          <w:rFonts w:ascii="Courier New" w:eastAsia="Times New Roman" w:hAnsi="Courier New" w:cs="Courier New"/>
          <w:sz w:val="20"/>
          <w:szCs w:val="20"/>
        </w:rPr>
        <w:t>ython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5D9A601C" w14:textId="77777777" w:rsidR="00727F94" w:rsidRPr="00727F94" w:rsidRDefault="00727F94" w:rsidP="00727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7F94">
        <w:rPr>
          <w:rFonts w:ascii="Courier New" w:eastAsia="Times New Roman" w:hAnsi="Courier New" w:cs="Courier New"/>
          <w:sz w:val="20"/>
          <w:szCs w:val="20"/>
        </w:rPr>
        <w:t>df['target'] = (df['balance_odue_main_dbt_amt_post'] &lt; df['balance_odue_main_dbt_amt_pre']).astype(int)</w:t>
      </w:r>
    </w:p>
    <w:p w14:paraId="0665FAA1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0F9A7000">
          <v:rect id="_x0000_i1027" alt="" style="width:467.55pt;height:.05pt;mso-width-percent:0;mso-height-percent:0;mso-width-percent:0;mso-height-percent:0" o:hrpct="999" o:hralign="center" o:hrstd="t" o:hr="t" fillcolor="#a0a0a0" stroked="f"/>
        </w:pict>
      </w:r>
    </w:p>
    <w:p w14:paraId="0B4A5DD5" w14:textId="77777777" w:rsidR="00E34965" w:rsidRDefault="00E34965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32A93FA" w14:textId="77777777" w:rsidR="00E34965" w:rsidRDefault="00E34965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14C9E8D" w14:textId="3EFE7711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Подготовка данных</w:t>
      </w:r>
    </w:p>
    <w:p w14:paraId="436B3335" w14:textId="77777777" w:rsidR="00727F94" w:rsidRPr="00727F94" w:rsidRDefault="00727F94" w:rsidP="00727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Обработайте пропуски:</w:t>
      </w:r>
    </w:p>
    <w:p w14:paraId="029843A3" w14:textId="77777777" w:rsidR="00727F94" w:rsidRPr="006630A7" w:rsidRDefault="00727F94" w:rsidP="00727F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630A7">
        <w:rPr>
          <w:rFonts w:ascii="Times New Roman" w:eastAsia="Times New Roman" w:hAnsi="Times New Roman" w:cs="Times New Roman"/>
          <w:sz w:val="24"/>
          <w:szCs w:val="24"/>
          <w:highlight w:val="green"/>
        </w:rPr>
        <w:t>Удалите нерелевантные признаки (например, те, где слишком много пропусков).</w:t>
      </w:r>
    </w:p>
    <w:p w14:paraId="26676D5A" w14:textId="77777777" w:rsidR="00727F94" w:rsidRPr="00DB3EB5" w:rsidRDefault="00727F94" w:rsidP="00727F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B3EB5">
        <w:rPr>
          <w:rFonts w:ascii="Times New Roman" w:eastAsia="Times New Roman" w:hAnsi="Times New Roman" w:cs="Times New Roman"/>
          <w:sz w:val="24"/>
          <w:szCs w:val="24"/>
          <w:highlight w:val="green"/>
        </w:rPr>
        <w:t>Заполните пропуски в ключевых признаках (например, медианой или средним для численных данных).</w:t>
      </w:r>
    </w:p>
    <w:p w14:paraId="68DAE4D2" w14:textId="77777777" w:rsidR="00727F94" w:rsidRPr="00727F94" w:rsidRDefault="00727F94" w:rsidP="00727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Кодируйте категориальные признаки:</w:t>
      </w:r>
    </w:p>
    <w:p w14:paraId="308935F0" w14:textId="77777777" w:rsidR="00727F94" w:rsidRPr="00727F94" w:rsidRDefault="00727F94" w:rsidP="00727F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Используйте One-Hot Encoding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DB3EB5">
        <w:rPr>
          <w:rFonts w:ascii="Times New Roman" w:eastAsia="Times New Roman" w:hAnsi="Times New Roman" w:cs="Times New Roman"/>
          <w:sz w:val="24"/>
          <w:szCs w:val="24"/>
          <w:highlight w:val="green"/>
        </w:rPr>
        <w:t>Label Encoding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 для признаков, таких как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notificationtype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notificationname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attr__city__categorical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 и др.</w:t>
      </w:r>
    </w:p>
    <w:p w14:paraId="1AE71660" w14:textId="77777777" w:rsidR="00727F94" w:rsidRPr="00727F94" w:rsidRDefault="00727F94" w:rsidP="00727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Нормализуйте числовые признаки, если это требуется для алгоритмов.</w:t>
      </w:r>
    </w:p>
    <w:p w14:paraId="2E5220B7" w14:textId="77777777" w:rsidR="00727F94" w:rsidRPr="00DB3EB5" w:rsidRDefault="00727F94" w:rsidP="00727F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B3EB5">
        <w:rPr>
          <w:rFonts w:ascii="Times New Roman" w:eastAsia="Times New Roman" w:hAnsi="Times New Roman" w:cs="Times New Roman"/>
          <w:sz w:val="24"/>
          <w:szCs w:val="24"/>
          <w:highlight w:val="green"/>
        </w:rPr>
        <w:t>Создайте дополнительные фичи, если это необходимо (например, дни от даты последнего платежа, количество предыдущих коммуникаций).</w:t>
      </w:r>
    </w:p>
    <w:p w14:paraId="1FBDDD08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32C7741C">
          <v:rect id="_x0000_i1028" alt="" style="width:467.55pt;height:.05pt;mso-width-percent:0;mso-height-percent:0;mso-width-percent:0;mso-height-percent:0" o:hrpct="999" o:hralign="center" o:hrstd="t" o:hr="t" fillcolor="#a0a0a0" stroked="f"/>
        </w:pict>
      </w:r>
    </w:p>
    <w:p w14:paraId="51D5397F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4. Построение модели</w:t>
      </w:r>
    </w:p>
    <w:p w14:paraId="7C0BA2D0" w14:textId="77777777" w:rsidR="00727F94" w:rsidRPr="00BD398E" w:rsidRDefault="00727F94" w:rsidP="00727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Разделите данные на тренировочный и тестовый наборы (например, 80/20).</w:t>
      </w:r>
    </w:p>
    <w:p w14:paraId="6571F20F" w14:textId="77777777" w:rsidR="00727F94" w:rsidRPr="00BD398E" w:rsidRDefault="00727F94" w:rsidP="00727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Выберите алгоритмы:</w:t>
      </w:r>
    </w:p>
    <w:p w14:paraId="5F6003E3" w14:textId="77777777" w:rsidR="00727F94" w:rsidRPr="00727F94" w:rsidRDefault="00727F94" w:rsidP="00727F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Базовая модель: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Logistic Regression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1FE86" w14:textId="77777777" w:rsidR="00727F94" w:rsidRPr="00727F94" w:rsidRDefault="00727F94" w:rsidP="00727F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Более сложные модели: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Random Forest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Gradient Boosting</w:t>
      </w: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XGBoost,</w:t>
      </w: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LightGBM)</w:t>
      </w:r>
      <w:r w:rsidRPr="00727F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E1319" w14:textId="77777777" w:rsidR="00727F94" w:rsidRPr="00727F94" w:rsidRDefault="00727F94" w:rsidP="00727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Обучите модели и сравните их качество:</w:t>
      </w:r>
    </w:p>
    <w:p w14:paraId="7DFF9DAA" w14:textId="77777777" w:rsidR="00727F94" w:rsidRPr="00BD398E" w:rsidRDefault="00727F94" w:rsidP="00727F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Используйте метрики: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ROC-AUC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Precision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Recall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52508A9A" w14:textId="77777777" w:rsidR="00727F94" w:rsidRPr="00BD398E" w:rsidRDefault="00727F94" w:rsidP="00727F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Определите важность признаков (например, с помощью метода SHAP).</w:t>
      </w:r>
    </w:p>
    <w:p w14:paraId="76E21BEB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8BE3449">
          <v:rect id="_x0000_i1029" alt="" style="width:467.55pt;height:.05pt;mso-width-percent:0;mso-height-percent:0;mso-width-percent:0;mso-height-percent:0" o:hrpct="999" o:hralign="center" o:hrstd="t" o:hr="t" fillcolor="#a0a0a0" stroked="f"/>
        </w:pict>
      </w:r>
    </w:p>
    <w:p w14:paraId="5B560EBD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5. Анализ результатов</w:t>
      </w:r>
    </w:p>
    <w:p w14:paraId="0F8058FB" w14:textId="77777777" w:rsidR="00727F94" w:rsidRPr="00BD398E" w:rsidRDefault="00727F94" w:rsidP="00727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Определите, какие типы и названия коммуникаций (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notificationtype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, </w:t>
      </w:r>
      <w:r w:rsidRPr="00BD398E">
        <w:rPr>
          <w:rFonts w:ascii="Courier New" w:eastAsia="Times New Roman" w:hAnsi="Courier New" w:cs="Courier New"/>
          <w:b/>
          <w:bCs/>
          <w:sz w:val="20"/>
          <w:szCs w:val="20"/>
          <w:highlight w:val="green"/>
        </w:rPr>
        <w:t>notificationname</w:t>
      </w:r>
      <w:r w:rsidRPr="00BD398E">
        <w:rPr>
          <w:rFonts w:ascii="Times New Roman" w:eastAsia="Times New Roman" w:hAnsi="Times New Roman" w:cs="Times New Roman"/>
          <w:sz w:val="24"/>
          <w:szCs w:val="24"/>
          <w:highlight w:val="green"/>
        </w:rPr>
        <w:t>) наиболее эффективно влияют на возобновление платежей.</w:t>
      </w:r>
    </w:p>
    <w:p w14:paraId="49E25360" w14:textId="77777777" w:rsidR="00727F94" w:rsidRPr="00727F94" w:rsidRDefault="00727F94" w:rsidP="00727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Постройте графики и визуализации:</w:t>
      </w:r>
    </w:p>
    <w:p w14:paraId="0AA55A94" w14:textId="77777777" w:rsidR="00727F94" w:rsidRPr="00727F94" w:rsidRDefault="00727F94" w:rsidP="00727F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Распределение успешных коммуникаций по признакам.</w:t>
      </w:r>
    </w:p>
    <w:p w14:paraId="049084EF" w14:textId="77777777" w:rsidR="00727F94" w:rsidRPr="00727F94" w:rsidRDefault="00727F94" w:rsidP="00727F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Влияние времени (например, день недели, время отправки) на успешность коммуникации.</w:t>
      </w:r>
    </w:p>
    <w:p w14:paraId="37487BE6" w14:textId="77777777" w:rsidR="00727F94" w:rsidRPr="00727F94" w:rsidRDefault="00727F94" w:rsidP="00727F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Сформулируйте выводы.</w:t>
      </w:r>
    </w:p>
    <w:p w14:paraId="72C5ED6F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3E88D64">
          <v:rect id="_x0000_i1030" alt="" style="width:467.55pt;height:.05pt;mso-width-percent:0;mso-height-percent:0;mso-width-percent:0;mso-height-percent:0" o:hrpct="999" o:hralign="center" o:hrstd="t" o:hr="t" fillcolor="#a0a0a0" stroked="f"/>
        </w:pict>
      </w:r>
    </w:p>
    <w:p w14:paraId="2E32B516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6. Написание отчета</w:t>
      </w:r>
    </w:p>
    <w:p w14:paraId="6A59C6E9" w14:textId="77777777" w:rsidR="00727F94" w:rsidRPr="00727F94" w:rsidRDefault="00727F94" w:rsidP="00727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Описание этапов:</w:t>
      </w:r>
    </w:p>
    <w:p w14:paraId="1130C226" w14:textId="77777777" w:rsidR="00727F94" w:rsidRPr="00727F94" w:rsidRDefault="00727F94" w:rsidP="00727F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Как был выбран таргет.</w:t>
      </w:r>
    </w:p>
    <w:p w14:paraId="1694D5B1" w14:textId="77777777" w:rsidR="00727F94" w:rsidRPr="00727F94" w:rsidRDefault="00727F94" w:rsidP="00727F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Какие модели использовались и почему.</w:t>
      </w:r>
    </w:p>
    <w:p w14:paraId="66D6AF61" w14:textId="77777777" w:rsidR="00727F94" w:rsidRPr="00727F94" w:rsidRDefault="00727F94" w:rsidP="00727F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Результаты анализа.</w:t>
      </w:r>
    </w:p>
    <w:p w14:paraId="55131266" w14:textId="77777777" w:rsidR="00727F94" w:rsidRPr="00727F94" w:rsidRDefault="00727F94" w:rsidP="00727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Визуализация:</w:t>
      </w:r>
    </w:p>
    <w:p w14:paraId="57B5BE0D" w14:textId="77777777" w:rsidR="00727F94" w:rsidRPr="00727F94" w:rsidRDefault="00727F94" w:rsidP="00727F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Графики важности признаков, распределение таргета, эффективность коммуникаций.</w:t>
      </w:r>
    </w:p>
    <w:p w14:paraId="7248E13F" w14:textId="77777777" w:rsidR="00727F94" w:rsidRPr="00727F94" w:rsidRDefault="00727F94" w:rsidP="00727F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Рекомендации:</w:t>
      </w:r>
    </w:p>
    <w:p w14:paraId="70F616A2" w14:textId="77777777" w:rsidR="00727F94" w:rsidRPr="00727F94" w:rsidRDefault="00727F94" w:rsidP="00727F9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Какие действия и коммуникации оптимальны для повышения возвратов.</w:t>
      </w:r>
    </w:p>
    <w:p w14:paraId="2BCF42A8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 w14:anchorId="2B850A00">
          <v:rect id="_x0000_i1031" alt="" style="width:467.55pt;height:.05pt;mso-width-percent:0;mso-height-percent:0;mso-width-percent:0;mso-height-percent:0" o:hrpct="999" o:hralign="center" o:hrstd="t" o:hr="t" fillcolor="#a0a0a0" stroked="f"/>
        </w:pict>
      </w:r>
    </w:p>
    <w:p w14:paraId="493CFFF9" w14:textId="77777777" w:rsidR="00727F94" w:rsidRPr="00727F94" w:rsidRDefault="00727F94" w:rsidP="00727F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фокуса модели:</w:t>
      </w:r>
    </w:p>
    <w:p w14:paraId="4434BE3C" w14:textId="77777777" w:rsidR="00727F94" w:rsidRPr="00727F94" w:rsidRDefault="00727F94" w:rsidP="0072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>Модель предсказывает вероятность того, что клиент с долгом начнет погашение в течение 30 дней после отправки коммуникации. На основе этой вероятности можно предложить приоритизацию коммуникаций и клиентских сегментов.</w:t>
      </w:r>
    </w:p>
    <w:p w14:paraId="3672E847" w14:textId="77777777" w:rsidR="00727F94" w:rsidRPr="00727F94" w:rsidRDefault="00590186" w:rsidP="00727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9DD5F38">
          <v:rect id="_x0000_i1032" alt="" style="width:467.55pt;height:.05pt;mso-width-percent:0;mso-height-percent:0;mso-width-percent:0;mso-height-percent:0" o:hrpct="999" o:hralign="center" o:hrstd="t" o:hr="t" fillcolor="#a0a0a0" stroked="f"/>
        </w:pict>
      </w:r>
    </w:p>
    <w:p w14:paraId="7145B585" w14:textId="77777777" w:rsidR="00727F94" w:rsidRPr="00727F94" w:rsidRDefault="00727F94" w:rsidP="00727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F94">
        <w:rPr>
          <w:rFonts w:ascii="Times New Roman" w:eastAsia="Times New Roman" w:hAnsi="Times New Roman" w:cs="Times New Roman"/>
          <w:sz w:val="24"/>
          <w:szCs w:val="24"/>
        </w:rPr>
        <w:t xml:space="preserve">Если потребуется помощь или дополнительные данные, уточните детали для корректной работы! </w:t>
      </w:r>
      <w:r w:rsidRPr="00727F94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03466C42" w14:textId="77777777" w:rsidR="006169F3" w:rsidRDefault="006169F3"/>
    <w:sectPr w:rsidR="00616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A1C"/>
    <w:multiLevelType w:val="multilevel"/>
    <w:tmpl w:val="947E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D65DD"/>
    <w:multiLevelType w:val="multilevel"/>
    <w:tmpl w:val="2E1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943FD"/>
    <w:multiLevelType w:val="multilevel"/>
    <w:tmpl w:val="E9AC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166E1"/>
    <w:multiLevelType w:val="multilevel"/>
    <w:tmpl w:val="110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30769"/>
    <w:multiLevelType w:val="multilevel"/>
    <w:tmpl w:val="E818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124C9"/>
    <w:multiLevelType w:val="multilevel"/>
    <w:tmpl w:val="E310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736895">
    <w:abstractNumId w:val="5"/>
  </w:num>
  <w:num w:numId="2" w16cid:durableId="253368163">
    <w:abstractNumId w:val="4"/>
  </w:num>
  <w:num w:numId="3" w16cid:durableId="77680538">
    <w:abstractNumId w:val="1"/>
  </w:num>
  <w:num w:numId="4" w16cid:durableId="603074445">
    <w:abstractNumId w:val="3"/>
  </w:num>
  <w:num w:numId="5" w16cid:durableId="1818300526">
    <w:abstractNumId w:val="0"/>
  </w:num>
  <w:num w:numId="6" w16cid:durableId="119311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C0"/>
    <w:rsid w:val="006169F3"/>
    <w:rsid w:val="00630D1B"/>
    <w:rsid w:val="006630A7"/>
    <w:rsid w:val="006C60CA"/>
    <w:rsid w:val="006F157E"/>
    <w:rsid w:val="00727F94"/>
    <w:rsid w:val="00860E2D"/>
    <w:rsid w:val="00954A72"/>
    <w:rsid w:val="00B36EC0"/>
    <w:rsid w:val="00BD398E"/>
    <w:rsid w:val="00C944C2"/>
    <w:rsid w:val="00DB3EB5"/>
    <w:rsid w:val="00DE5600"/>
    <w:rsid w:val="00E34965"/>
    <w:rsid w:val="00E6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6E4D"/>
  <w15:chartTrackingRefBased/>
  <w15:docId w15:val="{CF1992F5-A845-413D-8126-DA103707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7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27F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F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27F9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27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7F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F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F9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27F94"/>
  </w:style>
  <w:style w:type="character" w:customStyle="1" w:styleId="hljs-builtin">
    <w:name w:val="hljs-built_in"/>
    <w:basedOn w:val="DefaultParagraphFont"/>
    <w:rsid w:val="00727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519</Words>
  <Characters>2963</Characters>
  <Application>Microsoft Office Word</Application>
  <DocSecurity>0</DocSecurity>
  <Lines>24</Lines>
  <Paragraphs>6</Paragraphs>
  <ScaleCrop>false</ScaleCrop>
  <Company>Fortebank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Butin, Kaysar (Fortebank)</dc:creator>
  <cp:keywords/>
  <dc:description/>
  <cp:lastModifiedBy>Meirzhan Kurmanov</cp:lastModifiedBy>
  <cp:revision>8</cp:revision>
  <dcterms:created xsi:type="dcterms:W3CDTF">2025-01-15T05:58:00Z</dcterms:created>
  <dcterms:modified xsi:type="dcterms:W3CDTF">2026-10-03T19:54:00Z</dcterms:modified>
</cp:coreProperties>
</file>