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A334" w14:textId="629F2D2A" w:rsidR="00B62851" w:rsidRPr="000F53E0" w:rsidRDefault="00CE1C9D" w:rsidP="000F53E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SUMMER TRAIN</w:t>
      </w:r>
      <w:r w:rsidR="0043384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ING </w:t>
      </w:r>
      <w:r w:rsidR="00B62851" w:rsidRPr="0086561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PROJECT REPORT</w:t>
      </w:r>
    </w:p>
    <w:p w14:paraId="52ED02C4" w14:textId="77777777" w:rsidR="00B62851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</w:pPr>
    </w:p>
    <w:p w14:paraId="69900339" w14:textId="77777777" w:rsidR="00B62851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</w:pPr>
    </w:p>
    <w:p w14:paraId="54D8A2BC" w14:textId="21A9A111" w:rsidR="00B62851" w:rsidRPr="00865615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865615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TITLE OF THE PROJECT – </w:t>
      </w:r>
      <w:r w:rsidR="00433842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MALL CUSTOMER</w:t>
      </w:r>
      <w:r w:rsidR="00597F7E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 SEGMENTATION</w:t>
      </w:r>
    </w:p>
    <w:p w14:paraId="15E7D7E6" w14:textId="77777777" w:rsidR="00B62851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523E9C" w14:textId="77777777" w:rsidR="00B62851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38DF62" w14:textId="77777777" w:rsidR="00B62851" w:rsidRPr="00865615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86561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Submitted </w:t>
      </w:r>
      <w:proofErr w:type="gramStart"/>
      <w:r w:rsidRPr="0086561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by :</w:t>
      </w:r>
      <w:proofErr w:type="gramEnd"/>
    </w:p>
    <w:p w14:paraId="60DE7E0D" w14:textId="77777777" w:rsidR="00B62851" w:rsidRPr="00865615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</w:pPr>
      <w:r w:rsidRPr="00865615"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  <w:t>DIVESH THAKUR</w:t>
      </w:r>
    </w:p>
    <w:p w14:paraId="5296B58D" w14:textId="77777777" w:rsidR="00B62851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865615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Registration </w:t>
      </w:r>
      <w:proofErr w:type="gramStart"/>
      <w:r w:rsidRPr="00865615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No. :</w:t>
      </w:r>
      <w:proofErr w:type="gramEnd"/>
      <w:r w:rsidRPr="00865615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12214492</w:t>
      </w:r>
    </w:p>
    <w:p w14:paraId="51BA9E65" w14:textId="77777777" w:rsidR="008174B9" w:rsidRDefault="008174B9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ABFD396" w14:textId="77777777" w:rsidR="00B62851" w:rsidRDefault="00B62851" w:rsidP="000F53E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3A2C795" w14:textId="77716510" w:rsidR="00B62851" w:rsidRPr="008174B9" w:rsidRDefault="00597F7E" w:rsidP="000F53E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proofErr w:type="gramStart"/>
      <w:r w:rsidRPr="008174B9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DOMAIN :</w:t>
      </w:r>
      <w:proofErr w:type="gramEnd"/>
      <w:r w:rsidR="004039E9" w:rsidRPr="008174B9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DATA SCIENCE</w:t>
      </w:r>
    </w:p>
    <w:p w14:paraId="0D916ED1" w14:textId="52BD3C67" w:rsidR="00880029" w:rsidRDefault="00880029" w:rsidP="000F53E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174B9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COURSE :</w:t>
      </w:r>
      <w:proofErr w:type="gramEnd"/>
      <w:r w:rsidRPr="008174B9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</w:t>
      </w:r>
      <w:r w:rsidR="00D4336D" w:rsidRPr="008174B9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Python , Data Science &amp; Machine Learning Integrated - Hybrid</w:t>
      </w:r>
    </w:p>
    <w:p w14:paraId="26CF71A0" w14:textId="77777777" w:rsidR="00B62851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1CB56F6" w14:textId="77777777" w:rsidR="008174B9" w:rsidRDefault="008174B9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46E070" w14:textId="77777777" w:rsidR="00B62851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 the Guidance of</w:t>
      </w:r>
    </w:p>
    <w:p w14:paraId="5D1D164E" w14:textId="6AD3B0E1" w:rsidR="00B62851" w:rsidRPr="00865615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86561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Mr. </w:t>
      </w:r>
      <w:r w:rsidR="004039E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ABHISHEK</w:t>
      </w:r>
      <w:r w:rsidR="00D2401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RAJ</w:t>
      </w:r>
    </w:p>
    <w:p w14:paraId="1AD246E1" w14:textId="77777777" w:rsidR="00B62851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0FF5DFA9" w14:textId="77777777" w:rsidR="00B62851" w:rsidRPr="00865615" w:rsidRDefault="00B62851" w:rsidP="00B62851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6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Lovely School </w:t>
      </w:r>
      <w:proofErr w:type="gramStart"/>
      <w:r w:rsidRPr="008656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  Computer</w:t>
      </w:r>
      <w:proofErr w:type="gramEnd"/>
      <w:r w:rsidRPr="008656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Science </w:t>
      </w:r>
      <w:proofErr w:type="spellStart"/>
      <w:r w:rsidRPr="008656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Enginnering</w:t>
      </w:r>
      <w:proofErr w:type="spellEnd"/>
    </w:p>
    <w:p w14:paraId="66921987" w14:textId="77777777" w:rsidR="00B62851" w:rsidRDefault="00B62851" w:rsidP="00B628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61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Lovely Professional University, Phagwara</w:t>
      </w:r>
    </w:p>
    <w:p w14:paraId="08704F17" w14:textId="77777777" w:rsidR="008174B9" w:rsidRPr="00865615" w:rsidRDefault="008174B9" w:rsidP="00B628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EA46A8" w14:textId="77777777" w:rsidR="00B62851" w:rsidRDefault="00B62851" w:rsidP="00B628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FA5631C" w14:textId="363A0AB4" w:rsidR="00B62851" w:rsidRDefault="008174B9" w:rsidP="00B628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  <w14:ligatures w14:val="standardContextual"/>
        </w:rPr>
        <w:drawing>
          <wp:inline distT="0" distB="0" distL="0" distR="0" wp14:anchorId="6BB959F4" wp14:editId="078753B1">
            <wp:extent cx="3286125" cy="1390650"/>
            <wp:effectExtent l="0" t="0" r="9525" b="0"/>
            <wp:docPr id="15069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6803" name="Picture 1506976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0A54" w14:textId="36D81F56" w:rsidR="007E6F66" w:rsidRDefault="00B62851" w:rsidP="00B62851"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777B4552" w14:textId="77777777" w:rsidR="003846FF" w:rsidRDefault="003846FF" w:rsidP="003846FF">
      <w:pPr>
        <w:jc w:val="center"/>
        <w:rPr>
          <w:rFonts w:ascii="Times New Roman" w:eastAsia="Times New Roman" w:hAnsi="Times New Roman" w:cs="Times New Roman"/>
          <w:sz w:val="56"/>
          <w:szCs w:val="56"/>
          <w:u w:val="single"/>
          <w:lang w:val="en-IN" w:eastAsia="en-IN"/>
        </w:rPr>
      </w:pPr>
      <w:r w:rsidRPr="00A32D58">
        <w:rPr>
          <w:rFonts w:ascii="Times New Roman" w:eastAsia="Times New Roman" w:hAnsi="Times New Roman" w:cs="Times New Roman"/>
          <w:sz w:val="56"/>
          <w:szCs w:val="56"/>
          <w:u w:val="single"/>
          <w:lang w:val="en-IN" w:eastAsia="en-IN"/>
        </w:rPr>
        <w:lastRenderedPageBreak/>
        <w:t>INDEX</w:t>
      </w:r>
    </w:p>
    <w:p w14:paraId="4F1F5153" w14:textId="77777777" w:rsidR="003846FF" w:rsidRPr="00A32D58" w:rsidRDefault="003846FF" w:rsidP="003846FF">
      <w:pPr>
        <w:jc w:val="center"/>
        <w:rPr>
          <w:rFonts w:ascii="Times New Roman" w:eastAsia="Times New Roman" w:hAnsi="Times New Roman" w:cs="Times New Roman"/>
          <w:sz w:val="56"/>
          <w:szCs w:val="56"/>
          <w:u w:val="single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990"/>
      </w:tblGrid>
      <w:tr w:rsidR="003846FF" w14:paraId="692085E4" w14:textId="77777777" w:rsidTr="00AE1EED">
        <w:trPr>
          <w:trHeight w:val="1008"/>
        </w:trPr>
        <w:tc>
          <w:tcPr>
            <w:tcW w:w="1980" w:type="dxa"/>
          </w:tcPr>
          <w:p w14:paraId="7F7FC4C6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  <w:p w14:paraId="63ACE826" w14:textId="77777777" w:rsidR="003846FF" w:rsidRPr="00882F42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  <w:r w:rsidRPr="00882F42"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  <w:t>SNO.</w:t>
            </w:r>
          </w:p>
        </w:tc>
        <w:tc>
          <w:tcPr>
            <w:tcW w:w="6990" w:type="dxa"/>
          </w:tcPr>
          <w:p w14:paraId="7B52DC55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  <w:p w14:paraId="34DBA39D" w14:textId="77777777" w:rsidR="003846FF" w:rsidRPr="00882F42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  <w:r w:rsidRPr="00882F42"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  <w:t>TITLE</w:t>
            </w:r>
          </w:p>
        </w:tc>
      </w:tr>
      <w:tr w:rsidR="003846FF" w14:paraId="5A7255E8" w14:textId="77777777" w:rsidTr="00AE1EED">
        <w:trPr>
          <w:trHeight w:val="1040"/>
        </w:trPr>
        <w:tc>
          <w:tcPr>
            <w:tcW w:w="1980" w:type="dxa"/>
          </w:tcPr>
          <w:p w14:paraId="1FBD5D16" w14:textId="77777777" w:rsidR="003846FF" w:rsidRDefault="003846FF" w:rsidP="00AE1EED">
            <w:pPr>
              <w:tabs>
                <w:tab w:val="left" w:pos="600"/>
                <w:tab w:val="center" w:pos="882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ab/>
            </w:r>
          </w:p>
          <w:p w14:paraId="3EA8E5FD" w14:textId="77777777" w:rsidR="003846FF" w:rsidRPr="00882F42" w:rsidRDefault="003846FF" w:rsidP="00AE1EED">
            <w:pPr>
              <w:tabs>
                <w:tab w:val="left" w:pos="600"/>
                <w:tab w:val="center" w:pos="882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882F4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1.</w:t>
            </w:r>
          </w:p>
        </w:tc>
        <w:tc>
          <w:tcPr>
            <w:tcW w:w="6990" w:type="dxa"/>
          </w:tcPr>
          <w:p w14:paraId="708C024F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46418404" w14:textId="77777777" w:rsidR="003846FF" w:rsidRPr="00882F42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INTRODUCTION</w:t>
            </w:r>
          </w:p>
        </w:tc>
      </w:tr>
      <w:tr w:rsidR="003846FF" w14:paraId="2EB47109" w14:textId="77777777" w:rsidTr="00AE1EED">
        <w:trPr>
          <w:trHeight w:val="1008"/>
        </w:trPr>
        <w:tc>
          <w:tcPr>
            <w:tcW w:w="1980" w:type="dxa"/>
          </w:tcPr>
          <w:p w14:paraId="6F5697EB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680F0F20" w14:textId="77777777" w:rsidR="003846FF" w:rsidRPr="00882F42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882F4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2.</w:t>
            </w:r>
          </w:p>
        </w:tc>
        <w:tc>
          <w:tcPr>
            <w:tcW w:w="6990" w:type="dxa"/>
          </w:tcPr>
          <w:p w14:paraId="24C4291A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14698232" w14:textId="0753C45B" w:rsidR="003846FF" w:rsidRPr="00882F42" w:rsidRDefault="00B841C7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METHODOLOGY</w:t>
            </w:r>
          </w:p>
        </w:tc>
      </w:tr>
      <w:tr w:rsidR="003846FF" w14:paraId="43AADD19" w14:textId="77777777" w:rsidTr="00AE1EED">
        <w:trPr>
          <w:trHeight w:val="1040"/>
        </w:trPr>
        <w:tc>
          <w:tcPr>
            <w:tcW w:w="1980" w:type="dxa"/>
          </w:tcPr>
          <w:p w14:paraId="5B613AF0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3C1EECC5" w14:textId="77777777" w:rsidR="003846FF" w:rsidRPr="00882F42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882F4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3.</w:t>
            </w:r>
          </w:p>
        </w:tc>
        <w:tc>
          <w:tcPr>
            <w:tcW w:w="6990" w:type="dxa"/>
          </w:tcPr>
          <w:p w14:paraId="096E0468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5CABBE28" w14:textId="0CE370F7" w:rsidR="00246130" w:rsidRPr="00882F42" w:rsidRDefault="00B841C7" w:rsidP="0024613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FINDINGS</w:t>
            </w:r>
          </w:p>
        </w:tc>
      </w:tr>
      <w:tr w:rsidR="003846FF" w14:paraId="72A1258B" w14:textId="77777777" w:rsidTr="00AE1EED">
        <w:trPr>
          <w:trHeight w:val="1008"/>
        </w:trPr>
        <w:tc>
          <w:tcPr>
            <w:tcW w:w="1980" w:type="dxa"/>
          </w:tcPr>
          <w:p w14:paraId="0CF0D663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0E5D4053" w14:textId="77777777" w:rsidR="003846FF" w:rsidRPr="00882F42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882F4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4.</w:t>
            </w:r>
          </w:p>
        </w:tc>
        <w:tc>
          <w:tcPr>
            <w:tcW w:w="6990" w:type="dxa"/>
          </w:tcPr>
          <w:p w14:paraId="2A797803" w14:textId="77777777" w:rsidR="003846FF" w:rsidRDefault="003846FF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10FDC5FD" w14:textId="43F39C7B" w:rsidR="003846FF" w:rsidRPr="00882F42" w:rsidRDefault="00B841C7" w:rsidP="00AE1EE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RECOMMENDATIONS</w:t>
            </w:r>
          </w:p>
        </w:tc>
      </w:tr>
      <w:tr w:rsidR="003846FF" w14:paraId="25CBC3B3" w14:textId="77777777" w:rsidTr="00AE1EED">
        <w:trPr>
          <w:trHeight w:val="1008"/>
        </w:trPr>
        <w:tc>
          <w:tcPr>
            <w:tcW w:w="1980" w:type="dxa"/>
          </w:tcPr>
          <w:p w14:paraId="2B2A2CE6" w14:textId="77777777" w:rsidR="003846FF" w:rsidRDefault="003846FF" w:rsidP="00EF47C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0C094082" w14:textId="77777777" w:rsidR="003846FF" w:rsidRPr="00882F42" w:rsidRDefault="003846FF" w:rsidP="00EF47C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882F4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5.</w:t>
            </w:r>
          </w:p>
        </w:tc>
        <w:tc>
          <w:tcPr>
            <w:tcW w:w="6990" w:type="dxa"/>
          </w:tcPr>
          <w:p w14:paraId="59FC839B" w14:textId="77777777" w:rsidR="003846FF" w:rsidRDefault="003846FF" w:rsidP="00EF47C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4751BCFB" w14:textId="1FA2C636" w:rsidR="003846FF" w:rsidRPr="00882F42" w:rsidRDefault="00B841C7" w:rsidP="00EF47C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CONCLUSION</w:t>
            </w:r>
          </w:p>
        </w:tc>
      </w:tr>
      <w:tr w:rsidR="00EF47CA" w14:paraId="1D8F9080" w14:textId="77777777" w:rsidTr="00AE1EED">
        <w:trPr>
          <w:trHeight w:val="1008"/>
        </w:trPr>
        <w:tc>
          <w:tcPr>
            <w:tcW w:w="1980" w:type="dxa"/>
          </w:tcPr>
          <w:p w14:paraId="2A6087CC" w14:textId="77777777" w:rsidR="00EF47CA" w:rsidRDefault="00EF47CA" w:rsidP="00EF47C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65FD1F4B" w14:textId="4C671A15" w:rsidR="00EF47CA" w:rsidRDefault="00EF47CA" w:rsidP="00EF47C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6.</w:t>
            </w:r>
          </w:p>
        </w:tc>
        <w:tc>
          <w:tcPr>
            <w:tcW w:w="6990" w:type="dxa"/>
          </w:tcPr>
          <w:p w14:paraId="1D010D47" w14:textId="77777777" w:rsidR="00EF47CA" w:rsidRDefault="00EF47CA" w:rsidP="00EF47C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14:paraId="3AA66C25" w14:textId="139C7694" w:rsidR="00EF47CA" w:rsidRDefault="00B841C7" w:rsidP="00EF47C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BIBLIOGRAPHY</w:t>
            </w:r>
          </w:p>
        </w:tc>
      </w:tr>
    </w:tbl>
    <w:p w14:paraId="775D3951" w14:textId="77777777" w:rsidR="00B01EDB" w:rsidRDefault="00B01EDB" w:rsidP="00B01EDB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19D34008" w14:textId="77777777" w:rsidR="00B841C7" w:rsidRDefault="00B841C7" w:rsidP="00B01EDB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7CFEC88C" w14:textId="77777777" w:rsidR="00B841C7" w:rsidRDefault="00B841C7" w:rsidP="00B01EDB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73ECD621" w14:textId="77777777" w:rsidR="00B841C7" w:rsidRDefault="00B841C7" w:rsidP="00B01EDB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23B376C2" w14:textId="77777777" w:rsidR="00B841C7" w:rsidRDefault="00B841C7" w:rsidP="00B01EDB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7CCEC532" w14:textId="1F681794" w:rsidR="001760A1" w:rsidRPr="00ED7AC5" w:rsidRDefault="001760A1" w:rsidP="00B01ED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D7AC5">
        <w:rPr>
          <w:rFonts w:ascii="Times New Roman" w:hAnsi="Times New Roman" w:cs="Times New Roman"/>
          <w:sz w:val="48"/>
          <w:szCs w:val="48"/>
          <w:u w:val="single"/>
        </w:rPr>
        <w:lastRenderedPageBreak/>
        <w:t>INTRODUCTION</w:t>
      </w:r>
    </w:p>
    <w:p w14:paraId="4F7CAB91" w14:textId="77777777" w:rsidR="001760A1" w:rsidRDefault="001760A1" w:rsidP="001760A1">
      <w:pPr>
        <w:suppressAutoHyphens w:val="0"/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32A77BF0" w14:textId="76BD1933" w:rsidR="00A32D3F" w:rsidRPr="00A32D3F" w:rsidRDefault="00A32D3F" w:rsidP="00A32D3F">
      <w:pPr>
        <w:suppressAutoHyphens w:val="0"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</w:pPr>
      <w:r w:rsidRPr="00A32D3F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  <w:t>Objective and Use Case</w:t>
      </w:r>
    </w:p>
    <w:p w14:paraId="6C154486" w14:textId="77777777" w:rsidR="008C35B2" w:rsidRDefault="008C35B2" w:rsidP="00A32D3F">
      <w:pPr>
        <w:suppressAutoHyphens w:val="0"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</w:pPr>
      <w:r w:rsidRPr="008C35B2">
        <w:rPr>
          <w:rFonts w:asciiTheme="minorHAnsi" w:eastAsia="Times New Roman" w:hAnsiTheme="minorHAnsi" w:cstheme="minorHAnsi"/>
          <w:sz w:val="28"/>
          <w:szCs w:val="28"/>
          <w:lang w:eastAsia="en-IN"/>
        </w:rPr>
        <w:t>This report presents insights and recommendations derived from the analysis of customer data collected from a mall. The objective was to segment customers based on their demographics and shopping behaviors to formulate targeted marketing strategies.</w:t>
      </w:r>
      <w:r w:rsidRPr="008C35B2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  <w:t xml:space="preserve"> </w:t>
      </w:r>
    </w:p>
    <w:p w14:paraId="46E2A0D9" w14:textId="206C0C01" w:rsidR="000B12B0" w:rsidRDefault="00A32D3F" w:rsidP="00A32D3F">
      <w:pPr>
        <w:suppressAutoHyphens w:val="0"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</w:pPr>
      <w:r w:rsidRPr="00A32D3F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  <w:t>Overview of the Dataset</w:t>
      </w:r>
    </w:p>
    <w:p w14:paraId="7AAD42E0" w14:textId="5ED4F8D2" w:rsidR="000B12B0" w:rsidRDefault="000B12B0" w:rsidP="00A32D3F">
      <w:pPr>
        <w:suppressAutoHyphens w:val="0"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drawing>
          <wp:inline distT="0" distB="0" distL="0" distR="0" wp14:anchorId="2B5A7B23" wp14:editId="51E00C96">
            <wp:extent cx="4960620" cy="2786643"/>
            <wp:effectExtent l="0" t="0" r="0" b="0"/>
            <wp:docPr id="152551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1887" name="Picture 152551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94" cy="27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7B15" w14:textId="2EDEAAAB" w:rsidR="00387656" w:rsidRDefault="00387656" w:rsidP="00387656">
      <w:pPr>
        <w:jc w:val="both"/>
        <w:rPr>
          <w:rStyle w:val="Hyperlink"/>
          <w:sz w:val="24"/>
          <w:szCs w:val="24"/>
        </w:rPr>
      </w:pPr>
      <w:proofErr w:type="gramStart"/>
      <w:r w:rsidRPr="00AC2D80">
        <w:rPr>
          <w:b/>
          <w:bCs/>
          <w:sz w:val="28"/>
          <w:szCs w:val="28"/>
        </w:rPr>
        <w:t>SOURCE</w:t>
      </w:r>
      <w:r w:rsidRPr="00AC2D80">
        <w:rPr>
          <w:sz w:val="28"/>
          <w:szCs w:val="28"/>
        </w:rPr>
        <w:t xml:space="preserve"> </w:t>
      </w:r>
      <w:r w:rsidRPr="00E44E7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Mall_Customers.csv </w:t>
      </w:r>
      <w:r w:rsidRPr="00AC2D80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dataset is taken from </w:t>
      </w:r>
      <w:hyperlink r:id="rId7" w:history="1">
        <w:r w:rsidRPr="005D610E">
          <w:rPr>
            <w:rStyle w:val="Hyperlink"/>
            <w:sz w:val="24"/>
            <w:szCs w:val="24"/>
          </w:rPr>
          <w:t>www.kaggle.com</w:t>
        </w:r>
      </w:hyperlink>
    </w:p>
    <w:p w14:paraId="0B7EA721" w14:textId="77777777" w:rsidR="008C35B2" w:rsidRPr="00387656" w:rsidRDefault="008C35B2" w:rsidP="00387656">
      <w:pPr>
        <w:jc w:val="both"/>
        <w:rPr>
          <w:sz w:val="24"/>
          <w:szCs w:val="24"/>
        </w:rPr>
      </w:pPr>
    </w:p>
    <w:p w14:paraId="3CBA7420" w14:textId="77777777" w:rsidR="00A32D3F" w:rsidRPr="00A32D3F" w:rsidRDefault="00A32D3F" w:rsidP="00404613">
      <w:pPr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The dataset consists of information about 200 customers, including:</w:t>
      </w:r>
    </w:p>
    <w:p w14:paraId="5805CE68" w14:textId="77777777" w:rsidR="00A32D3F" w:rsidRPr="00A32D3F" w:rsidRDefault="00A32D3F" w:rsidP="00404613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proofErr w:type="spellStart"/>
      <w:r w:rsidRPr="00A32D3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CustomerID</w:t>
      </w:r>
      <w:proofErr w:type="spellEnd"/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: A unique identifier for each customer.</w:t>
      </w:r>
    </w:p>
    <w:p w14:paraId="71CC635D" w14:textId="77777777" w:rsidR="00A32D3F" w:rsidRPr="00A32D3F" w:rsidRDefault="00A32D3F" w:rsidP="00404613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A32D3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Gender</w:t>
      </w:r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: The gender of the customer (Male/Female).</w:t>
      </w:r>
    </w:p>
    <w:p w14:paraId="490CE317" w14:textId="77777777" w:rsidR="00A32D3F" w:rsidRPr="00A32D3F" w:rsidRDefault="00A32D3F" w:rsidP="00404613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A32D3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Age</w:t>
      </w:r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: The age of the customer.</w:t>
      </w:r>
    </w:p>
    <w:p w14:paraId="0E70D063" w14:textId="77777777" w:rsidR="00A32D3F" w:rsidRPr="00A32D3F" w:rsidRDefault="00A32D3F" w:rsidP="00404613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A32D3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Annual Income</w:t>
      </w:r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: The annual income of the customer in thousands.</w:t>
      </w:r>
    </w:p>
    <w:p w14:paraId="4D07B6DE" w14:textId="01EAA6E0" w:rsidR="00387656" w:rsidRDefault="00A32D3F" w:rsidP="00387656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A32D3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Spending Score</w:t>
      </w:r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: A score assigned by the mall based on customer </w:t>
      </w:r>
      <w:proofErr w:type="spellStart"/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behavior</w:t>
      </w:r>
      <w:proofErr w:type="spellEnd"/>
      <w:r w:rsidRPr="00A32D3F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and spending nature (0-100)</w:t>
      </w:r>
      <w:r w:rsidR="00387656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.</w:t>
      </w:r>
    </w:p>
    <w:p w14:paraId="24607C55" w14:textId="77777777" w:rsidR="008C35B2" w:rsidRPr="00387656" w:rsidRDefault="008C35B2" w:rsidP="008C35B2">
      <w:pPr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</w:p>
    <w:p w14:paraId="02BC7352" w14:textId="20A034B9" w:rsidR="00404613" w:rsidRDefault="00387656" w:rsidP="008C35B2">
      <w:pPr>
        <w:pStyle w:val="ListParagraph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87656">
        <w:rPr>
          <w:rFonts w:ascii="Times New Roman" w:hAnsi="Times New Roman" w:cs="Times New Roman"/>
          <w:sz w:val="48"/>
          <w:szCs w:val="48"/>
          <w:u w:val="single"/>
        </w:rPr>
        <w:lastRenderedPageBreak/>
        <w:t>METHODOLOGY</w:t>
      </w:r>
    </w:p>
    <w:p w14:paraId="2AF6A522" w14:textId="77777777" w:rsidR="008C35B2" w:rsidRPr="003A0E56" w:rsidRDefault="008C35B2" w:rsidP="008C35B2">
      <w:pPr>
        <w:pStyle w:val="ListParagraph"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558CCA12" w14:textId="77777777" w:rsidR="00387656" w:rsidRPr="00387656" w:rsidRDefault="00387656" w:rsidP="00387656">
      <w:p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</w:pPr>
      <w:r w:rsidRPr="00387656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  <w:t>Data Collection and Cleaning</w:t>
      </w:r>
    </w:p>
    <w:p w14:paraId="1530F114" w14:textId="77777777" w:rsidR="00387656" w:rsidRPr="00387656" w:rsidRDefault="00387656" w:rsidP="00387656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</w:pPr>
      <w:r w:rsidRPr="00387656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The dataset was initially loaded and cleaned to handle missing values and encode categorical variables.</w:t>
      </w:r>
    </w:p>
    <w:p w14:paraId="119D4C42" w14:textId="77777777" w:rsidR="00387656" w:rsidRPr="00387656" w:rsidRDefault="00387656" w:rsidP="00387656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</w:pPr>
      <w:r w:rsidRPr="00387656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Categorical variable 'Genre' was renamed to 'Gender' and encoded as 0 for Male and 1 for Female.</w:t>
      </w:r>
    </w:p>
    <w:p w14:paraId="6CD7C4C5" w14:textId="77777777" w:rsidR="00387656" w:rsidRPr="00387656" w:rsidRDefault="00387656" w:rsidP="00387656">
      <w:p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</w:pPr>
      <w:r w:rsidRPr="00387656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  <w:t>Exploratory Data Analysis (EDA)</w:t>
      </w:r>
    </w:p>
    <w:p w14:paraId="2CA4A8FC" w14:textId="77777777" w:rsidR="00387656" w:rsidRPr="00387656" w:rsidRDefault="00387656" w:rsidP="00387656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387656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Descriptive statistics were calculated to understand the distribution of age, annual income, and spending score.</w:t>
      </w:r>
    </w:p>
    <w:p w14:paraId="43F3A948" w14:textId="77777777" w:rsidR="00387656" w:rsidRDefault="00387656" w:rsidP="00387656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387656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Visualizations including histograms and scatter plots were created to explore relationships and distributions.</w:t>
      </w:r>
    </w:p>
    <w:p w14:paraId="1B88D8A3" w14:textId="77777777" w:rsidR="00387656" w:rsidRPr="00387656" w:rsidRDefault="00387656" w:rsidP="00387656">
      <w:p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</w:pPr>
      <w:r w:rsidRPr="00387656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  <w:lang w:val="en-IN" w:eastAsia="en-IN"/>
        </w:rPr>
        <w:t>Customer Segmentation</w:t>
      </w:r>
    </w:p>
    <w:p w14:paraId="6BEBADAB" w14:textId="77777777" w:rsidR="00387656" w:rsidRPr="00387656" w:rsidRDefault="00387656" w:rsidP="00387656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387656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Features were standardized before applying K-Means clustering to identify distinct customer segments.</w:t>
      </w:r>
    </w:p>
    <w:p w14:paraId="0483A4A2" w14:textId="2728A9EA" w:rsidR="00387656" w:rsidRDefault="00387656" w:rsidP="00387656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387656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Five clusters were chosen based on silhouette scores and business context.</w:t>
      </w:r>
    </w:p>
    <w:p w14:paraId="6F59F3A9" w14:textId="77777777" w:rsidR="008C35B2" w:rsidRPr="00387656" w:rsidRDefault="008C35B2" w:rsidP="008C35B2">
      <w:pPr>
        <w:suppressAutoHyphens w:val="0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</w:p>
    <w:p w14:paraId="3DD764C4" w14:textId="68E59AE5" w:rsidR="00387656" w:rsidRDefault="00387656" w:rsidP="008C35B2">
      <w:pPr>
        <w:suppressAutoHyphens w:val="0"/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FINDINGS</w:t>
      </w:r>
    </w:p>
    <w:p w14:paraId="43816B70" w14:textId="77777777" w:rsidR="008C35B2" w:rsidRDefault="008C35B2" w:rsidP="008C35B2">
      <w:pPr>
        <w:suppressAutoHyphens w:val="0"/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  <w:sz w:val="48"/>
          <w:szCs w:val="48"/>
          <w:u w:val="single"/>
        </w:rPr>
      </w:pPr>
    </w:p>
    <w:p w14:paraId="1A17B37F" w14:textId="77777777" w:rsidR="00387656" w:rsidRPr="00387656" w:rsidRDefault="00387656" w:rsidP="00387656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Customer Segments Identified</w:t>
      </w:r>
    </w:p>
    <w:p w14:paraId="1A4DC41D" w14:textId="77777777" w:rsidR="00387656" w:rsidRPr="00387656" w:rsidRDefault="00387656" w:rsidP="00387656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0: High Spenders</w:t>
      </w:r>
    </w:p>
    <w:p w14:paraId="3469501F" w14:textId="77777777" w:rsidR="00387656" w:rsidRPr="00387656" w:rsidRDefault="00387656" w:rsidP="00387656">
      <w:pPr>
        <w:numPr>
          <w:ilvl w:val="0"/>
          <w:numId w:val="15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Characteristics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High annual income and high spending score.</w:t>
      </w:r>
    </w:p>
    <w:p w14:paraId="3F45AE74" w14:textId="0A24C116" w:rsidR="00387656" w:rsidRPr="00387656" w:rsidRDefault="00387656" w:rsidP="008C35B2">
      <w:pPr>
        <w:numPr>
          <w:ilvl w:val="0"/>
          <w:numId w:val="15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Recommendations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Focus on premium products and exclusive offers to maintain loyalty.</w:t>
      </w:r>
    </w:p>
    <w:p w14:paraId="1F19F4B9" w14:textId="77777777" w:rsidR="00387656" w:rsidRPr="00387656" w:rsidRDefault="00387656" w:rsidP="00387656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1: Moderate Spenders</w:t>
      </w:r>
    </w:p>
    <w:p w14:paraId="41CE2F41" w14:textId="77777777" w:rsidR="00387656" w:rsidRPr="00387656" w:rsidRDefault="00387656" w:rsidP="00387656">
      <w:pPr>
        <w:numPr>
          <w:ilvl w:val="0"/>
          <w:numId w:val="16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Characteristics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Moderate income and moderate spending score.</w:t>
      </w:r>
    </w:p>
    <w:p w14:paraId="1DF7A67C" w14:textId="77777777" w:rsidR="00387656" w:rsidRPr="00387656" w:rsidRDefault="00387656" w:rsidP="00387656">
      <w:pPr>
        <w:numPr>
          <w:ilvl w:val="0"/>
          <w:numId w:val="16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Recommendations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Develop personalized marketing campaigns to increase spending frequency.</w:t>
      </w:r>
    </w:p>
    <w:p w14:paraId="40BA9CAB" w14:textId="77777777" w:rsidR="00387656" w:rsidRPr="00387656" w:rsidRDefault="00387656" w:rsidP="00387656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2: Low Spenders</w:t>
      </w:r>
    </w:p>
    <w:p w14:paraId="521919BF" w14:textId="77777777" w:rsidR="00387656" w:rsidRPr="00387656" w:rsidRDefault="00387656" w:rsidP="00387656">
      <w:pPr>
        <w:numPr>
          <w:ilvl w:val="0"/>
          <w:numId w:val="17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Characteristics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Low income and low spending score.</w:t>
      </w:r>
    </w:p>
    <w:p w14:paraId="27FD951F" w14:textId="77777777" w:rsidR="00387656" w:rsidRPr="00387656" w:rsidRDefault="00387656" w:rsidP="00387656">
      <w:pPr>
        <w:numPr>
          <w:ilvl w:val="0"/>
          <w:numId w:val="17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Recommendations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Introduce cost-effective products and discounts to stimulate spending.</w:t>
      </w:r>
    </w:p>
    <w:p w14:paraId="464E8CD8" w14:textId="77777777" w:rsidR="00387656" w:rsidRPr="00387656" w:rsidRDefault="00387656" w:rsidP="00387656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3: Young Shoppers</w:t>
      </w:r>
    </w:p>
    <w:p w14:paraId="4E7E185A" w14:textId="77777777" w:rsidR="00387656" w:rsidRPr="00387656" w:rsidRDefault="00387656" w:rsidP="00387656">
      <w:pPr>
        <w:numPr>
          <w:ilvl w:val="0"/>
          <w:numId w:val="18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Characteristics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Younger age group with varying income levels and moderate spending.</w:t>
      </w:r>
    </w:p>
    <w:p w14:paraId="56792563" w14:textId="77777777" w:rsidR="00387656" w:rsidRPr="00387656" w:rsidRDefault="00387656" w:rsidP="00387656">
      <w:pPr>
        <w:numPr>
          <w:ilvl w:val="0"/>
          <w:numId w:val="18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Recommendations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Engage with social media and digital marketing to reach younger demographics effectively.</w:t>
      </w:r>
    </w:p>
    <w:p w14:paraId="009C2800" w14:textId="77777777" w:rsidR="00387656" w:rsidRPr="00387656" w:rsidRDefault="00387656" w:rsidP="00387656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4: Older Shoppers</w:t>
      </w:r>
    </w:p>
    <w:p w14:paraId="01B74419" w14:textId="77777777" w:rsidR="00387656" w:rsidRPr="00387656" w:rsidRDefault="00387656" w:rsidP="00387656">
      <w:pPr>
        <w:numPr>
          <w:ilvl w:val="0"/>
          <w:numId w:val="19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Characteristics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Older age group with stable income and conservative spending habits.</w:t>
      </w:r>
    </w:p>
    <w:p w14:paraId="6EBC1A1E" w14:textId="77777777" w:rsidR="00387656" w:rsidRPr="00387656" w:rsidRDefault="00387656" w:rsidP="00387656">
      <w:pPr>
        <w:numPr>
          <w:ilvl w:val="0"/>
          <w:numId w:val="19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387656">
        <w:rPr>
          <w:rFonts w:asciiTheme="minorHAnsi" w:hAnsiTheme="minorHAnsi" w:cstheme="minorHAnsi"/>
          <w:b/>
          <w:bCs/>
          <w:sz w:val="28"/>
          <w:szCs w:val="28"/>
          <w:lang w:val="en-IN"/>
        </w:rPr>
        <w:t>Recommendations</w:t>
      </w:r>
      <w:r w:rsidRPr="00387656">
        <w:rPr>
          <w:rFonts w:asciiTheme="minorHAnsi" w:hAnsiTheme="minorHAnsi" w:cstheme="minorHAnsi"/>
          <w:sz w:val="28"/>
          <w:szCs w:val="28"/>
          <w:lang w:val="en-IN"/>
        </w:rPr>
        <w:t>: Offer loyalty programs and personalized discounts to encourage repeat visits.</w:t>
      </w:r>
    </w:p>
    <w:p w14:paraId="0BF75FE9" w14:textId="77777777" w:rsidR="00387656" w:rsidRDefault="00387656" w:rsidP="00387656">
      <w:pPr>
        <w:suppressAutoHyphens w:val="0"/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  <w:sz w:val="48"/>
          <w:szCs w:val="48"/>
          <w:u w:val="single"/>
        </w:rPr>
      </w:pPr>
    </w:p>
    <w:p w14:paraId="0912CC24" w14:textId="27D99DBF" w:rsidR="00387656" w:rsidRDefault="00387656" w:rsidP="00387656">
      <w:pPr>
        <w:suppressAutoHyphens w:val="0"/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RECOMMENDATIONS</w:t>
      </w:r>
    </w:p>
    <w:p w14:paraId="0ADE0254" w14:textId="77777777" w:rsidR="008C35B2" w:rsidRDefault="008C35B2" w:rsidP="00387656">
      <w:pPr>
        <w:suppressAutoHyphens w:val="0"/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  <w:sz w:val="48"/>
          <w:szCs w:val="48"/>
          <w:u w:val="single"/>
        </w:rPr>
      </w:pPr>
    </w:p>
    <w:p w14:paraId="09DBC95A" w14:textId="77777777" w:rsidR="008C35B2" w:rsidRP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b/>
          <w:bCs/>
          <w:sz w:val="28"/>
          <w:szCs w:val="28"/>
          <w:lang w:val="en-IN"/>
        </w:rPr>
        <w:t>Marketing Strategies by Segment</w:t>
      </w:r>
    </w:p>
    <w:p w14:paraId="4FC83A44" w14:textId="77777777" w:rsidR="008C35B2" w:rsidRP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0: High Spenders</w:t>
      </w:r>
    </w:p>
    <w:p w14:paraId="4F7021DD" w14:textId="77777777" w:rsidR="008C35B2" w:rsidRPr="008C35B2" w:rsidRDefault="008C35B2" w:rsidP="008C35B2">
      <w:pPr>
        <w:numPr>
          <w:ilvl w:val="0"/>
          <w:numId w:val="20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Leverage data analytics to personalize shopping experiences.</w:t>
      </w:r>
    </w:p>
    <w:p w14:paraId="20304DE6" w14:textId="29B5955F" w:rsidR="008C35B2" w:rsidRPr="008C35B2" w:rsidRDefault="008C35B2" w:rsidP="008C35B2">
      <w:pPr>
        <w:numPr>
          <w:ilvl w:val="0"/>
          <w:numId w:val="20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Introduce VIP services and exclusive previews.</w:t>
      </w:r>
    </w:p>
    <w:p w14:paraId="1229F340" w14:textId="77777777" w:rsidR="008C35B2" w:rsidRP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1: Moderate Spenders</w:t>
      </w:r>
    </w:p>
    <w:p w14:paraId="6E65A0B5" w14:textId="77777777" w:rsidR="008C35B2" w:rsidRPr="008C35B2" w:rsidRDefault="008C35B2" w:rsidP="008C35B2">
      <w:pPr>
        <w:numPr>
          <w:ilvl w:val="0"/>
          <w:numId w:val="21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Implement loyalty programs with rewards for frequent shoppers.</w:t>
      </w:r>
    </w:p>
    <w:p w14:paraId="4BD34460" w14:textId="77777777" w:rsidR="008C35B2" w:rsidRPr="008C35B2" w:rsidRDefault="008C35B2" w:rsidP="008C35B2">
      <w:pPr>
        <w:numPr>
          <w:ilvl w:val="0"/>
          <w:numId w:val="21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Use targeted email campaigns based on purchase history.</w:t>
      </w:r>
    </w:p>
    <w:p w14:paraId="02F30433" w14:textId="77777777" w:rsidR="008C35B2" w:rsidRP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Cluster 2: Low Spenders</w:t>
      </w:r>
    </w:p>
    <w:p w14:paraId="3FF4CC87" w14:textId="77777777" w:rsidR="008C35B2" w:rsidRPr="008C35B2" w:rsidRDefault="008C35B2" w:rsidP="008C35B2">
      <w:pPr>
        <w:numPr>
          <w:ilvl w:val="0"/>
          <w:numId w:val="22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Create value bundles and limited-time offers to increase transaction sizes.</w:t>
      </w:r>
    </w:p>
    <w:p w14:paraId="2D573322" w14:textId="77777777" w:rsidR="008C35B2" w:rsidRPr="008C35B2" w:rsidRDefault="008C35B2" w:rsidP="008C35B2">
      <w:pPr>
        <w:numPr>
          <w:ilvl w:val="0"/>
          <w:numId w:val="22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Utilize referral programs to attract new customers.</w:t>
      </w:r>
    </w:p>
    <w:p w14:paraId="055172E7" w14:textId="77777777" w:rsidR="008C35B2" w:rsidRP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3: Young Shoppers</w:t>
      </w:r>
    </w:p>
    <w:p w14:paraId="20B1A957" w14:textId="77777777" w:rsidR="008C35B2" w:rsidRPr="008C35B2" w:rsidRDefault="008C35B2" w:rsidP="008C35B2">
      <w:pPr>
        <w:numPr>
          <w:ilvl w:val="0"/>
          <w:numId w:val="23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Enhance online presence through influencer partnerships and social media engagement.</w:t>
      </w:r>
    </w:p>
    <w:p w14:paraId="5ABA2288" w14:textId="77777777" w:rsidR="008C35B2" w:rsidRPr="008C35B2" w:rsidRDefault="008C35B2" w:rsidP="008C35B2">
      <w:pPr>
        <w:numPr>
          <w:ilvl w:val="0"/>
          <w:numId w:val="23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Offer interactive experiences and gaming events in-store.</w:t>
      </w:r>
    </w:p>
    <w:p w14:paraId="31CB9087" w14:textId="77777777" w:rsidR="008C35B2" w:rsidRP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b/>
          <w:bCs/>
          <w:sz w:val="28"/>
          <w:szCs w:val="28"/>
          <w:lang w:val="en-IN"/>
        </w:rPr>
        <w:t>Cluster 4: Older Shoppers</w:t>
      </w:r>
    </w:p>
    <w:p w14:paraId="69744BB4" w14:textId="77777777" w:rsidR="008C35B2" w:rsidRPr="008C35B2" w:rsidRDefault="008C35B2" w:rsidP="008C35B2">
      <w:pPr>
        <w:numPr>
          <w:ilvl w:val="0"/>
          <w:numId w:val="24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Provide personalized customer service and tailored product recommendations.</w:t>
      </w:r>
    </w:p>
    <w:p w14:paraId="2D892F3A" w14:textId="77777777" w:rsidR="008C35B2" w:rsidRPr="008C35B2" w:rsidRDefault="008C35B2" w:rsidP="008C35B2">
      <w:pPr>
        <w:numPr>
          <w:ilvl w:val="0"/>
          <w:numId w:val="24"/>
        </w:num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>Highlight product durability and reliability in marketing materials.</w:t>
      </w:r>
    </w:p>
    <w:p w14:paraId="1816EE0A" w14:textId="77777777" w:rsid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u w:val="single"/>
          <w:lang w:val="en-IN"/>
        </w:rPr>
      </w:pPr>
    </w:p>
    <w:p w14:paraId="59F53A5B" w14:textId="36302F8F" w:rsidR="008C35B2" w:rsidRDefault="008C35B2" w:rsidP="008C35B2">
      <w:pPr>
        <w:suppressAutoHyphens w:val="0"/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CONCLUSION</w:t>
      </w:r>
    </w:p>
    <w:p w14:paraId="5FEB6B2F" w14:textId="77777777" w:rsidR="008C35B2" w:rsidRPr="008C35B2" w:rsidRDefault="008C35B2" w:rsidP="008C35B2">
      <w:pPr>
        <w:suppressAutoHyphens w:val="0"/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  <w:sz w:val="48"/>
          <w:szCs w:val="48"/>
          <w:u w:val="single"/>
        </w:rPr>
      </w:pPr>
    </w:p>
    <w:p w14:paraId="3E607FE3" w14:textId="1F74B500" w:rsid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  <w:r w:rsidRPr="008C35B2">
        <w:rPr>
          <w:rFonts w:asciiTheme="minorHAnsi" w:hAnsiTheme="minorHAnsi" w:cstheme="minorHAnsi"/>
          <w:sz w:val="28"/>
          <w:szCs w:val="28"/>
          <w:lang w:val="en-IN"/>
        </w:rPr>
        <w:t xml:space="preserve">In conclusion, the customer segmentation analysis has identified distinct groups with unique characteristics and </w:t>
      </w:r>
      <w:proofErr w:type="spellStart"/>
      <w:r w:rsidRPr="008C35B2">
        <w:rPr>
          <w:rFonts w:asciiTheme="minorHAnsi" w:hAnsiTheme="minorHAnsi" w:cstheme="minorHAnsi"/>
          <w:sz w:val="28"/>
          <w:szCs w:val="28"/>
          <w:lang w:val="en-IN"/>
        </w:rPr>
        <w:t>behaviors</w:t>
      </w:r>
      <w:proofErr w:type="spellEnd"/>
      <w:r w:rsidRPr="008C35B2">
        <w:rPr>
          <w:rFonts w:asciiTheme="minorHAnsi" w:hAnsiTheme="minorHAnsi" w:cstheme="minorHAnsi"/>
          <w:sz w:val="28"/>
          <w:szCs w:val="28"/>
          <w:lang w:val="en-IN"/>
        </w:rPr>
        <w:t>. By implementing targeted marketing strategies tailored to each segment, the mall can enhance customer satisfaction, increase loyalty, and drive revenue growth effectively</w:t>
      </w:r>
      <w:r>
        <w:rPr>
          <w:rFonts w:asciiTheme="minorHAnsi" w:hAnsiTheme="minorHAnsi" w:cstheme="minorHAnsi"/>
          <w:sz w:val="28"/>
          <w:szCs w:val="28"/>
          <w:lang w:val="en-IN"/>
        </w:rPr>
        <w:t>.</w:t>
      </w:r>
    </w:p>
    <w:p w14:paraId="0360DD15" w14:textId="77777777" w:rsidR="008C35B2" w:rsidRPr="008C35B2" w:rsidRDefault="008C35B2" w:rsidP="008C35B2">
      <w:pPr>
        <w:suppressAutoHyphens w:val="0"/>
        <w:spacing w:before="100" w:beforeAutospacing="1" w:after="100" w:afterAutospacing="1"/>
        <w:outlineLvl w:val="2"/>
        <w:rPr>
          <w:rFonts w:asciiTheme="minorHAnsi" w:hAnsiTheme="minorHAnsi" w:cstheme="minorHAnsi"/>
          <w:sz w:val="28"/>
          <w:szCs w:val="28"/>
          <w:lang w:val="en-IN"/>
        </w:rPr>
      </w:pPr>
    </w:p>
    <w:p w14:paraId="01386631" w14:textId="5B508602" w:rsidR="008C35B2" w:rsidRDefault="008C35B2" w:rsidP="008C35B2">
      <w:pPr>
        <w:suppressAutoHyphens w:val="0"/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BIBLIOGRAPHY</w:t>
      </w:r>
    </w:p>
    <w:p w14:paraId="4A76EE9F" w14:textId="2312FC51" w:rsidR="008F1E72" w:rsidRDefault="00000000" w:rsidP="008F1E72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/>
        <w:outlineLvl w:val="2"/>
        <w:rPr>
          <w:rFonts w:ascii="Times New Roman" w:hAnsi="Times New Roman" w:cs="Times New Roman"/>
          <w:sz w:val="48"/>
          <w:szCs w:val="48"/>
          <w:u w:val="single"/>
        </w:rPr>
      </w:pPr>
      <w:hyperlink r:id="rId8" w:history="1">
        <w:r w:rsidR="008F1E72" w:rsidRPr="005D610E">
          <w:rPr>
            <w:rStyle w:val="Hyperlink"/>
            <w:rFonts w:ascii="Times New Roman" w:hAnsi="Times New Roman" w:cs="Times New Roman"/>
            <w:sz w:val="48"/>
            <w:szCs w:val="48"/>
          </w:rPr>
          <w:t>www.kaggle.com</w:t>
        </w:r>
      </w:hyperlink>
    </w:p>
    <w:p w14:paraId="7BB1E32C" w14:textId="3A78A17C" w:rsidR="008F1E72" w:rsidRDefault="00774973" w:rsidP="008F1E72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/>
        <w:outlineLvl w:val="2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www.</w:t>
      </w:r>
      <w:r w:rsidR="00266BCC" w:rsidRPr="00266BCC">
        <w:rPr>
          <w:rFonts w:ascii="Times New Roman" w:hAnsi="Times New Roman" w:cs="Times New Roman"/>
          <w:sz w:val="48"/>
          <w:szCs w:val="48"/>
          <w:u w:val="single"/>
        </w:rPr>
        <w:t>chatgpt.com</w:t>
      </w:r>
    </w:p>
    <w:p w14:paraId="0DBF860E" w14:textId="7925BE2E" w:rsidR="00774973" w:rsidRDefault="00000000" w:rsidP="008F1E72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/>
        <w:outlineLvl w:val="2"/>
        <w:rPr>
          <w:rFonts w:ascii="Times New Roman" w:hAnsi="Times New Roman" w:cs="Times New Roman"/>
          <w:sz w:val="48"/>
          <w:szCs w:val="48"/>
          <w:u w:val="single"/>
        </w:rPr>
      </w:pPr>
      <w:hyperlink r:id="rId9" w:history="1">
        <w:r w:rsidR="00774973" w:rsidRPr="005D610E">
          <w:rPr>
            <w:rStyle w:val="Hyperlink"/>
            <w:rFonts w:ascii="Times New Roman" w:hAnsi="Times New Roman" w:cs="Times New Roman"/>
            <w:sz w:val="48"/>
            <w:szCs w:val="48"/>
          </w:rPr>
          <w:t>www.cipherschools.com</w:t>
        </w:r>
      </w:hyperlink>
    </w:p>
    <w:p w14:paraId="22B5CDB8" w14:textId="755F96E5" w:rsidR="00BE4DC1" w:rsidRPr="00B841C7" w:rsidRDefault="00774973" w:rsidP="00B841C7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/>
        <w:outlineLvl w:val="2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 xml:space="preserve">Lecture </w:t>
      </w:r>
      <w:r w:rsidR="00266BCC">
        <w:rPr>
          <w:rFonts w:ascii="Times New Roman" w:hAnsi="Times New Roman" w:cs="Times New Roman"/>
          <w:sz w:val="48"/>
          <w:szCs w:val="48"/>
          <w:u w:val="single"/>
        </w:rPr>
        <w:t>PPT</w:t>
      </w:r>
      <w:r w:rsidR="008C35B2">
        <w:rPr>
          <w:rFonts w:ascii="Times New Roman" w:hAnsi="Times New Roman" w:cs="Times New Roman"/>
          <w:sz w:val="48"/>
          <w:szCs w:val="48"/>
          <w:u w:val="single"/>
        </w:rPr>
        <w:t>s</w:t>
      </w:r>
    </w:p>
    <w:sectPr w:rsidR="00BE4DC1" w:rsidRPr="00B8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400C"/>
    <w:multiLevelType w:val="multilevel"/>
    <w:tmpl w:val="B86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0259"/>
    <w:multiLevelType w:val="multilevel"/>
    <w:tmpl w:val="817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6F03"/>
    <w:multiLevelType w:val="hybridMultilevel"/>
    <w:tmpl w:val="3A6CC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3B60"/>
    <w:multiLevelType w:val="multilevel"/>
    <w:tmpl w:val="1B4C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F6176"/>
    <w:multiLevelType w:val="multilevel"/>
    <w:tmpl w:val="728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C11AA"/>
    <w:multiLevelType w:val="multilevel"/>
    <w:tmpl w:val="B804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52984"/>
    <w:multiLevelType w:val="multilevel"/>
    <w:tmpl w:val="F0D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A2008"/>
    <w:multiLevelType w:val="multilevel"/>
    <w:tmpl w:val="F5C4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62DB4"/>
    <w:multiLevelType w:val="multilevel"/>
    <w:tmpl w:val="142E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76440"/>
    <w:multiLevelType w:val="multilevel"/>
    <w:tmpl w:val="67C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772BA"/>
    <w:multiLevelType w:val="multilevel"/>
    <w:tmpl w:val="2B4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F1601"/>
    <w:multiLevelType w:val="multilevel"/>
    <w:tmpl w:val="8D6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E2576"/>
    <w:multiLevelType w:val="hybridMultilevel"/>
    <w:tmpl w:val="0F12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852F8"/>
    <w:multiLevelType w:val="hybridMultilevel"/>
    <w:tmpl w:val="56B84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5768"/>
    <w:multiLevelType w:val="multilevel"/>
    <w:tmpl w:val="D4D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10FCA"/>
    <w:multiLevelType w:val="multilevel"/>
    <w:tmpl w:val="B55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D303D"/>
    <w:multiLevelType w:val="multilevel"/>
    <w:tmpl w:val="9EEE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0380B"/>
    <w:multiLevelType w:val="multilevel"/>
    <w:tmpl w:val="8E8E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E4AC7"/>
    <w:multiLevelType w:val="multilevel"/>
    <w:tmpl w:val="E9C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2034E"/>
    <w:multiLevelType w:val="multilevel"/>
    <w:tmpl w:val="D040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60993"/>
    <w:multiLevelType w:val="multilevel"/>
    <w:tmpl w:val="FE8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E2B4A"/>
    <w:multiLevelType w:val="multilevel"/>
    <w:tmpl w:val="C9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27AC6"/>
    <w:multiLevelType w:val="multilevel"/>
    <w:tmpl w:val="B068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F4AA4"/>
    <w:multiLevelType w:val="multilevel"/>
    <w:tmpl w:val="8B9E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680357">
    <w:abstractNumId w:val="11"/>
  </w:num>
  <w:num w:numId="2" w16cid:durableId="1509251872">
    <w:abstractNumId w:val="23"/>
  </w:num>
  <w:num w:numId="3" w16cid:durableId="528878317">
    <w:abstractNumId w:val="8"/>
  </w:num>
  <w:num w:numId="4" w16cid:durableId="7342321">
    <w:abstractNumId w:val="16"/>
  </w:num>
  <w:num w:numId="5" w16cid:durableId="1745031875">
    <w:abstractNumId w:val="17"/>
  </w:num>
  <w:num w:numId="6" w16cid:durableId="349839213">
    <w:abstractNumId w:val="0"/>
  </w:num>
  <w:num w:numId="7" w16cid:durableId="690569519">
    <w:abstractNumId w:val="19"/>
  </w:num>
  <w:num w:numId="8" w16cid:durableId="751898112">
    <w:abstractNumId w:val="18"/>
  </w:num>
  <w:num w:numId="9" w16cid:durableId="253516386">
    <w:abstractNumId w:val="13"/>
  </w:num>
  <w:num w:numId="10" w16cid:durableId="762382857">
    <w:abstractNumId w:val="2"/>
  </w:num>
  <w:num w:numId="11" w16cid:durableId="1265578024">
    <w:abstractNumId w:val="12"/>
  </w:num>
  <w:num w:numId="12" w16cid:durableId="219899503">
    <w:abstractNumId w:val="5"/>
  </w:num>
  <w:num w:numId="13" w16cid:durableId="655034411">
    <w:abstractNumId w:val="15"/>
  </w:num>
  <w:num w:numId="14" w16cid:durableId="1798839642">
    <w:abstractNumId w:val="3"/>
  </w:num>
  <w:num w:numId="15" w16cid:durableId="1039008889">
    <w:abstractNumId w:val="21"/>
  </w:num>
  <w:num w:numId="16" w16cid:durableId="947472059">
    <w:abstractNumId w:val="10"/>
  </w:num>
  <w:num w:numId="17" w16cid:durableId="1357540891">
    <w:abstractNumId w:val="9"/>
  </w:num>
  <w:num w:numId="18" w16cid:durableId="1074354257">
    <w:abstractNumId w:val="14"/>
  </w:num>
  <w:num w:numId="19" w16cid:durableId="322898780">
    <w:abstractNumId w:val="22"/>
  </w:num>
  <w:num w:numId="20" w16cid:durableId="955675613">
    <w:abstractNumId w:val="7"/>
  </w:num>
  <w:num w:numId="21" w16cid:durableId="1443769603">
    <w:abstractNumId w:val="6"/>
  </w:num>
  <w:num w:numId="22" w16cid:durableId="1583373620">
    <w:abstractNumId w:val="1"/>
  </w:num>
  <w:num w:numId="23" w16cid:durableId="1442601650">
    <w:abstractNumId w:val="20"/>
  </w:num>
  <w:num w:numId="24" w16cid:durableId="631637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06"/>
    <w:rsid w:val="000B12B0"/>
    <w:rsid w:val="000C7BD3"/>
    <w:rsid w:val="000E0ACE"/>
    <w:rsid w:val="000F53E0"/>
    <w:rsid w:val="000F724B"/>
    <w:rsid w:val="001760A1"/>
    <w:rsid w:val="001C731D"/>
    <w:rsid w:val="001D40F9"/>
    <w:rsid w:val="00220A8F"/>
    <w:rsid w:val="00246130"/>
    <w:rsid w:val="00266BCC"/>
    <w:rsid w:val="00276BBD"/>
    <w:rsid w:val="002913C8"/>
    <w:rsid w:val="002F5F8D"/>
    <w:rsid w:val="0030427D"/>
    <w:rsid w:val="00315976"/>
    <w:rsid w:val="00333F10"/>
    <w:rsid w:val="003846FF"/>
    <w:rsid w:val="00387656"/>
    <w:rsid w:val="003A0E56"/>
    <w:rsid w:val="003A42BC"/>
    <w:rsid w:val="004039E9"/>
    <w:rsid w:val="00404613"/>
    <w:rsid w:val="004262F6"/>
    <w:rsid w:val="00433842"/>
    <w:rsid w:val="0045667A"/>
    <w:rsid w:val="00516FE3"/>
    <w:rsid w:val="00540A26"/>
    <w:rsid w:val="00544AA6"/>
    <w:rsid w:val="00545B61"/>
    <w:rsid w:val="00597F7E"/>
    <w:rsid w:val="005A30ED"/>
    <w:rsid w:val="005D51E7"/>
    <w:rsid w:val="00606B14"/>
    <w:rsid w:val="00680588"/>
    <w:rsid w:val="006A228E"/>
    <w:rsid w:val="006B7F7E"/>
    <w:rsid w:val="00705274"/>
    <w:rsid w:val="00731D74"/>
    <w:rsid w:val="00774973"/>
    <w:rsid w:val="007A331B"/>
    <w:rsid w:val="007E6F66"/>
    <w:rsid w:val="00801D22"/>
    <w:rsid w:val="008174B9"/>
    <w:rsid w:val="00835AED"/>
    <w:rsid w:val="00880029"/>
    <w:rsid w:val="008C35B2"/>
    <w:rsid w:val="008F1E72"/>
    <w:rsid w:val="009557D1"/>
    <w:rsid w:val="009566BD"/>
    <w:rsid w:val="009F788B"/>
    <w:rsid w:val="00A32D3F"/>
    <w:rsid w:val="00A70546"/>
    <w:rsid w:val="00A85688"/>
    <w:rsid w:val="00AB7644"/>
    <w:rsid w:val="00AC2D80"/>
    <w:rsid w:val="00B01EDB"/>
    <w:rsid w:val="00B62851"/>
    <w:rsid w:val="00B66B52"/>
    <w:rsid w:val="00B841C7"/>
    <w:rsid w:val="00B92166"/>
    <w:rsid w:val="00BE4DC1"/>
    <w:rsid w:val="00CE1C9D"/>
    <w:rsid w:val="00D01412"/>
    <w:rsid w:val="00D13F25"/>
    <w:rsid w:val="00D2401C"/>
    <w:rsid w:val="00D4336D"/>
    <w:rsid w:val="00DA1C5E"/>
    <w:rsid w:val="00E069EA"/>
    <w:rsid w:val="00E23606"/>
    <w:rsid w:val="00E368EA"/>
    <w:rsid w:val="00E44E70"/>
    <w:rsid w:val="00ED7AC5"/>
    <w:rsid w:val="00EF28B5"/>
    <w:rsid w:val="00EF47CA"/>
    <w:rsid w:val="00F4408F"/>
    <w:rsid w:val="00F80CC4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FCED"/>
  <w15:chartTrackingRefBased/>
  <w15:docId w15:val="{5540E40B-43D2-4370-8F90-081BDAE7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5B2"/>
    <w:pPr>
      <w:suppressAutoHyphens/>
      <w:spacing w:after="200" w:line="240" w:lineRule="auto"/>
    </w:pPr>
    <w:rPr>
      <w:rFonts w:ascii="Calibri" w:eastAsia="Calibri" w:hAnsi="Calibri" w:cs="Calibri"/>
      <w:kern w:val="0"/>
      <w:lang w:val="en-US" w:eastAsia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2D3F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A32D3F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2D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2D3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2D3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32D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2D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D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32D3F"/>
  </w:style>
  <w:style w:type="character" w:customStyle="1" w:styleId="hljs-comment">
    <w:name w:val="hljs-comment"/>
    <w:basedOn w:val="DefaultParagraphFont"/>
    <w:rsid w:val="00A32D3F"/>
  </w:style>
  <w:style w:type="character" w:customStyle="1" w:styleId="hljs-string">
    <w:name w:val="hljs-string"/>
    <w:basedOn w:val="DefaultParagraphFont"/>
    <w:rsid w:val="00A32D3F"/>
  </w:style>
  <w:style w:type="character" w:customStyle="1" w:styleId="hljs-number">
    <w:name w:val="hljs-number"/>
    <w:basedOn w:val="DefaultParagraphFont"/>
    <w:rsid w:val="00A32D3F"/>
  </w:style>
  <w:style w:type="character" w:customStyle="1" w:styleId="hljs-builtin">
    <w:name w:val="hljs-built_in"/>
    <w:basedOn w:val="DefaultParagraphFont"/>
    <w:rsid w:val="00A32D3F"/>
  </w:style>
  <w:style w:type="character" w:customStyle="1" w:styleId="hljs-literal">
    <w:name w:val="hljs-literal"/>
    <w:basedOn w:val="DefaultParagraphFont"/>
    <w:rsid w:val="00A32D3F"/>
  </w:style>
  <w:style w:type="character" w:customStyle="1" w:styleId="hljs-subst">
    <w:name w:val="hljs-subst"/>
    <w:basedOn w:val="DefaultParagraphFont"/>
    <w:rsid w:val="00A32D3F"/>
  </w:style>
  <w:style w:type="paragraph" w:styleId="ListParagraph">
    <w:name w:val="List Paragraph"/>
    <w:basedOn w:val="Normal"/>
    <w:uiPriority w:val="34"/>
    <w:qFormat/>
    <w:rsid w:val="00426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A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B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ipher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thakur</dc:creator>
  <cp:keywords/>
  <dc:description/>
  <cp:lastModifiedBy>divesh thakur</cp:lastModifiedBy>
  <cp:revision>72</cp:revision>
  <dcterms:created xsi:type="dcterms:W3CDTF">2024-07-16T13:37:00Z</dcterms:created>
  <dcterms:modified xsi:type="dcterms:W3CDTF">2024-07-17T09:01:00Z</dcterms:modified>
</cp:coreProperties>
</file>