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jc w:val="center"/>
        <w:rPr/>
      </w:pPr>
      <w:r w:rsidDel="00000000" w:rsidR="00000000" w:rsidRPr="00000000">
        <w:rPr>
          <w:b w:val="1"/>
          <w:bCs w:val="1"/>
          <w:color w:val="0f3460"/>
          <w:sz w:val="64"/>
          <w:szCs w:val="64"/>
          <w:rtl w:val="0"/>
        </w:rPr>
        <w:t xml:space="preserve">DIVIGENT</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color w:val="16213e"/>
          <w:sz w:val="44"/>
          <w:szCs w:val="44"/>
          <w:rtl w:val="0"/>
        </w:rPr>
        <w:t xml:space="preserve">Technical Whitepaper</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555577"/>
          <w:sz w:val="24"/>
          <w:szCs w:val="24"/>
          <w:rtl w:val="0"/>
        </w:rPr>
        <w:t xml:space="preserve">Agent-Native Yield Infrastructure: Architecture, Security, and Protocol Design</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color w:val="888888"/>
          <w:sz w:val="20"/>
          <w:szCs w:val="20"/>
          <w:rtl w:val="0"/>
        </w:rPr>
        <w:t xml:space="preserve">Version 1.1  |  April 11, 2026</w:t>
      </w:r>
      <w:r w:rsidDel="00000000" w:rsidR="00000000" w:rsidRPr="00000000">
        <w:rPr>
          <w:rtl w:val="0"/>
        </w:rPr>
      </w:r>
    </w:p>
    <w:p w:rsidR="00000000" w:rsidDel="00000000" w:rsidP="00000000" w:rsidRDefault="00000000" w:rsidRPr="00000000" w14:paraId="00000005">
      <w:pPr>
        <w:spacing w:after="2880" w:lineRule="auto"/>
        <w:jc w:val="center"/>
        <w:rPr/>
      </w:pPr>
      <w:r w:rsidDel="00000000" w:rsidR="00000000" w:rsidRPr="00000000">
        <w:rPr>
          <w:color w:val="aaaaaa"/>
          <w:sz w:val="18"/>
          <w:szCs w:val="18"/>
          <w:rtl w:val="0"/>
        </w:rPr>
        <w:t xml:space="preserve">Confidential — Not for Distribution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8" w:val="single"/>
              <w:left w:color="cccccc" w:space="0" w:sz="4" w:val="single"/>
              <w:bottom w:color="0f3460" w:space="0" w:sz="8" w:val="single"/>
              <w:right w:color="cccccc" w:space="0" w:sz="4" w:val="single"/>
            </w:tcBorders>
            <w:shd w:fill="f5f7ff" w:val="clear"/>
            <w:tcMar>
              <w:top w:w="200.0" w:type="dxa"/>
              <w:left w:w="300.0" w:type="dxa"/>
              <w:bottom w:w="200.0" w:type="dxa"/>
              <w:right w:w="300.0" w:type="dxa"/>
            </w:tcMar>
          </w:tcPr>
          <w:p w:rsidR="00000000" w:rsidDel="00000000" w:rsidP="00000000" w:rsidRDefault="00000000" w:rsidRPr="00000000" w14:paraId="00000006">
            <w:pPr>
              <w:spacing w:after="120" w:lineRule="auto"/>
              <w:rPr/>
            </w:pPr>
            <w:r w:rsidDel="00000000" w:rsidR="00000000" w:rsidRPr="00000000">
              <w:rPr>
                <w:b w:val="1"/>
                <w:bCs w:val="1"/>
                <w:color w:val="0f3460"/>
                <w:sz w:val="24"/>
                <w:szCs w:val="24"/>
                <w:rtl w:val="0"/>
              </w:rPr>
              <w:t xml:space="preserve">Abstract</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1"/>
                <w:szCs w:val="21"/>
                <w:rtl w:val="0"/>
              </w:rPr>
              <w:t xml:space="preserve">Divigent is a non-custodial yield infrastructure protocol designed specifically for the idle capital intervals inherent in AI agent payment workflows. When an AI agent holds USDC between x402 payment transactions, that capital earns zero yield. Divigent intercepts these idle intervals via x402 lifecycle hooks and deploys the capital into audited DeFi lending protocols (Aave V3, Morpho), generating yield proportional to the idle duration. The SDK’s beforePayment hook recalls capital ahead of each payment, maintaining liquidity for the agent; the exact timing is an SDK integration pattern, not an on-chain protocol guarantee. This paper describes the protocol architecture, smart contract design, security model, SDK integration pattern, and the economic model underlying the 10% yield fee structure.</w:t>
            </w:r>
            <w:r w:rsidDel="00000000" w:rsidR="00000000" w:rsidRPr="00000000">
              <w:rPr>
                <w:rtl w:val="0"/>
              </w:rPr>
            </w:r>
          </w:p>
        </w:tc>
      </w:tr>
    </w:tbl>
    <w:p w:rsidR="00000000" w:rsidDel="00000000" w:rsidP="00000000" w:rsidRDefault="00000000" w:rsidRPr="00000000" w14:paraId="00000008">
      <w:pPr>
        <w:spacing w:after="12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Introduction and Problem Statement</w:t>
      </w:r>
    </w:p>
    <w:p w:rsidR="00000000" w:rsidDel="00000000" w:rsidP="00000000" w:rsidRDefault="00000000" w:rsidRPr="00000000" w14:paraId="0000000B">
      <w:pPr>
        <w:pStyle w:val="Heading2"/>
        <w:rPr/>
      </w:pPr>
      <w:r w:rsidDel="00000000" w:rsidR="00000000" w:rsidRPr="00000000">
        <w:rPr>
          <w:rtl w:val="0"/>
        </w:rPr>
        <w:t xml:space="preserve">1.1 The Agent Wallet Float Problem</w:t>
      </w:r>
    </w:p>
    <w:p w:rsidR="00000000" w:rsidDel="00000000" w:rsidP="00000000" w:rsidRDefault="00000000" w:rsidRPr="00000000" w14:paraId="0000000C">
      <w:pPr>
        <w:spacing w:after="160" w:lineRule="auto"/>
        <w:rPr/>
      </w:pPr>
      <w:r w:rsidDel="00000000" w:rsidR="00000000" w:rsidRPr="00000000">
        <w:rPr>
          <w:rtl w:val="0"/>
        </w:rPr>
        <w:t xml:space="preserve">The rise of autonomous AI agents capable of making on-chain payments has created a previously nonexistent asset class: agent wallet float. When an AI agent loads operational capital (typically USDC) into its smart wallet and begins processing x402 payment transactions, three distinct capital states exist: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state: Capital committed to a pending payment transaction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 state: Capital held as buffer for imminent payment needs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Idle state: Capital not committed to any pending payment, earning zero yield</w:t>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The idle state is the target of Divigent's protocol. In traditional payment systems, treasury managers optimize float yield manually — they sweep idle balances into money market funds, T-bill repos, or overnight lending facilities. AI agents have no equivalent capability today: they hold their entire operational balance in raw USDC, earning zero. This represents a systematic value leak.</w:t>
      </w:r>
    </w:p>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t xml:space="preserve">Quantifying the leak: An agent holding $10,000 in operational float with 50% utilization (half the capital is idle at any given time) at 4.02% APY (Morpho Prime, March 2026) forfeits $201/year in yield. For enterprise agent platforms running 50 agents each with $50,000 in float, the aggregate annual yield forgone is $100,500 — a meaningful operational expense that Divigent eliminates.</w:t>
      </w:r>
    </w:p>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1.2 Why Existing Solutions Do Not Solve This</w:t>
      </w:r>
    </w:p>
    <w:p w:rsidR="00000000" w:rsidDel="00000000" w:rsidP="00000000" w:rsidRDefault="00000000" w:rsidRPr="00000000" w14:paraId="00000016">
      <w:pPr>
        <w:spacing w:after="160" w:lineRule="auto"/>
        <w:rPr/>
      </w:pPr>
      <w:r w:rsidDel="00000000" w:rsidR="00000000" w:rsidRPr="00000000">
        <w:rPr>
          <w:rtl w:val="0"/>
        </w:rPr>
        <w:t xml:space="preserve">Several existing protocols address adjacent problems but miss the specific requirements of agent wallet float optimization:</w:t>
      </w:r>
    </w:p>
    <w:p w:rsidR="00000000" w:rsidDel="00000000" w:rsidP="00000000" w:rsidRDefault="00000000" w:rsidRPr="00000000" w14:paraId="00000017">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3000"/>
        <w:gridCol w:w="3540"/>
        <w:tblGridChange w:id="0">
          <w:tblGrid>
            <w:gridCol w:w="2820"/>
            <w:gridCol w:w="3000"/>
            <w:gridCol w:w="3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20.0" w:type="dxa"/>
              <w:bottom w:w="80.0" w:type="dxa"/>
              <w:right w:w="80.0" w:type="dxa"/>
            </w:tcMar>
          </w:tcPr>
          <w:p w:rsidR="00000000" w:rsidDel="00000000" w:rsidP="00000000" w:rsidRDefault="00000000" w:rsidRPr="00000000" w14:paraId="00000018">
            <w:pPr>
              <w:rPr/>
            </w:pPr>
            <w:r w:rsidDel="00000000" w:rsidR="00000000" w:rsidRPr="00000000">
              <w:rPr>
                <w:b w:val="1"/>
                <w:bCs w:val="1"/>
                <w:color w:val="ffffff"/>
                <w:sz w:val="18"/>
                <w:szCs w:val="18"/>
                <w:rtl w:val="0"/>
              </w:rPr>
              <w:t xml:space="preserve">Protocol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20.0" w:type="dxa"/>
              <w:bottom w:w="80.0" w:type="dxa"/>
              <w:right w:w="80.0" w:type="dxa"/>
            </w:tcMar>
          </w:tcPr>
          <w:p w:rsidR="00000000" w:rsidDel="00000000" w:rsidP="00000000" w:rsidRDefault="00000000" w:rsidRPr="00000000" w14:paraId="00000019">
            <w:pPr>
              <w:rPr/>
            </w:pPr>
            <w:r w:rsidDel="00000000" w:rsidR="00000000" w:rsidRPr="00000000">
              <w:rPr>
                <w:b w:val="1"/>
                <w:bCs w:val="1"/>
                <w:color w:val="ffffff"/>
                <w:sz w:val="18"/>
                <w:szCs w:val="18"/>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20.0" w:type="dxa"/>
              <w:bottom w:w="80.0" w:type="dxa"/>
              <w:right w:w="80.0" w:type="dxa"/>
            </w:tcMar>
          </w:tcPr>
          <w:p w:rsidR="00000000" w:rsidDel="00000000" w:rsidP="00000000" w:rsidRDefault="00000000" w:rsidRPr="00000000" w14:paraId="0000001A">
            <w:pPr>
              <w:rPr/>
            </w:pPr>
            <w:r w:rsidDel="00000000" w:rsidR="00000000" w:rsidRPr="00000000">
              <w:rPr>
                <w:b w:val="1"/>
                <w:bCs w:val="1"/>
                <w:color w:val="ffffff"/>
                <w:sz w:val="18"/>
                <w:szCs w:val="18"/>
                <w:rtl w:val="0"/>
              </w:rPr>
              <w:t xml:space="preserve">Why It Fails for Agent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1B">
            <w:pPr>
              <w:rPr/>
            </w:pPr>
            <w:r w:rsidDel="00000000" w:rsidR="00000000" w:rsidRPr="00000000">
              <w:rPr>
                <w:sz w:val="18"/>
                <w:szCs w:val="18"/>
                <w:rtl w:val="0"/>
              </w:rPr>
              <w:t xml:space="preserve">DeFi Yield Aggregators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1C">
            <w:pPr>
              <w:rPr/>
            </w:pPr>
            <w:r w:rsidDel="00000000" w:rsidR="00000000" w:rsidRPr="00000000">
              <w:rPr>
                <w:sz w:val="18"/>
                <w:szCs w:val="18"/>
                <w:rtl w:val="0"/>
              </w:rPr>
              <w:t xml:space="preserve">Yearn Finance, Idle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1D">
            <w:pPr>
              <w:rPr/>
            </w:pPr>
            <w:r w:rsidDel="00000000" w:rsidR="00000000" w:rsidRPr="00000000">
              <w:rPr>
                <w:sz w:val="18"/>
                <w:szCs w:val="18"/>
                <w:rtl w:val="0"/>
              </w:rPr>
              <w:t xml:space="preserve">Designed for human treasury management; weekly/monthly rebalancing cycles; no x402 integration; assumes manual deposit/withdrawal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1E">
            <w:pPr>
              <w:rPr/>
            </w:pPr>
            <w:r w:rsidDel="00000000" w:rsidR="00000000" w:rsidRPr="00000000">
              <w:rPr>
                <w:sz w:val="18"/>
                <w:szCs w:val="18"/>
                <w:rtl w:val="0"/>
              </w:rPr>
              <w:t xml:space="preserve">Float Yield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1F">
            <w:pPr>
              <w:rPr/>
            </w:pPr>
            <w:r w:rsidDel="00000000" w:rsidR="00000000" w:rsidRPr="00000000">
              <w:rPr>
                <w:sz w:val="18"/>
                <w:szCs w:val="18"/>
                <w:rtl w:val="0"/>
              </w:rPr>
              <w:t xml:space="preserve">RebelFi, Coinchange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0">
            <w:pPr>
              <w:rPr/>
            </w:pPr>
            <w:r w:rsidDel="00000000" w:rsidR="00000000" w:rsidRPr="00000000">
              <w:rPr>
                <w:sz w:val="18"/>
                <w:szCs w:val="18"/>
                <w:rtl w:val="0"/>
              </w:rPr>
              <w:t xml:space="preserve">Enterprise B2B focus; PSP/settlement-layer integration; institutional minimums ($100K+); not developer-accessible via npm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1">
            <w:pPr>
              <w:rPr/>
            </w:pPr>
            <w:r w:rsidDel="00000000" w:rsidR="00000000" w:rsidRPr="00000000">
              <w:rPr>
                <w:sz w:val="18"/>
                <w:szCs w:val="18"/>
                <w:rtl w:val="0"/>
              </w:rPr>
              <w:t xml:space="preserve">Consumer Wallet Yield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2">
            <w:pPr>
              <w:rPr/>
            </w:pPr>
            <w:r w:rsidDel="00000000" w:rsidR="00000000" w:rsidRPr="00000000">
              <w:rPr>
                <w:sz w:val="18"/>
                <w:szCs w:val="18"/>
                <w:rtl w:val="0"/>
              </w:rPr>
              <w:t xml:space="preserve">Yield.xyz, Coinbase 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3">
            <w:pPr>
              <w:rPr/>
            </w:pPr>
            <w:r w:rsidDel="00000000" w:rsidR="00000000" w:rsidRPr="00000000">
              <w:rPr>
                <w:sz w:val="18"/>
                <w:szCs w:val="18"/>
                <w:rtl w:val="0"/>
              </w:rPr>
              <w:t xml:space="preserve">Consumer-facing; not programmable; no agent lifecycle hooks; not x402-native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4">
            <w:pPr>
              <w:rPr/>
            </w:pPr>
            <w:r w:rsidDel="00000000" w:rsidR="00000000" w:rsidRPr="00000000">
              <w:rPr>
                <w:sz w:val="18"/>
                <w:szCs w:val="18"/>
                <w:rtl w:val="0"/>
              </w:rPr>
              <w:t xml:space="preserve">DeFi Yield Optimizer for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5">
            <w:pPr>
              <w:rPr/>
            </w:pPr>
            <w:r w:rsidDel="00000000" w:rsidR="00000000" w:rsidRPr="00000000">
              <w:rPr>
                <w:sz w:val="18"/>
                <w:szCs w:val="18"/>
                <w:rtl w:val="0"/>
              </w:rPr>
              <w:t xml:space="preserve">Beep (Sui)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6">
            <w:pPr>
              <w:rPr/>
            </w:pPr>
            <w:r w:rsidDel="00000000" w:rsidR="00000000" w:rsidRPr="00000000">
              <w:rPr>
                <w:sz w:val="18"/>
                <w:szCs w:val="18"/>
                <w:rtl w:val="0"/>
              </w:rPr>
              <w:t xml:space="preserve">AI agents optimizing human DeFi portfolios, not agent wallet float; Sui chain (not EVM); different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7">
            <w:pPr>
              <w:rPr/>
            </w:pPr>
            <w:r w:rsidDel="00000000" w:rsidR="00000000" w:rsidRPr="00000000">
              <w:rPr>
                <w:sz w:val="18"/>
                <w:szCs w:val="18"/>
                <w:rtl w:val="0"/>
              </w:rPr>
              <w:t xml:space="preserve">Direct Vault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8">
            <w:pPr>
              <w:rPr/>
            </w:pPr>
            <w:r w:rsidDel="00000000" w:rsidR="00000000" w:rsidRPr="00000000">
              <w:rPr>
                <w:sz w:val="18"/>
                <w:szCs w:val="18"/>
                <w:rtl w:val="0"/>
              </w:rPr>
              <w:t xml:space="preserve">Aave V3, Morpho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29">
            <w:pPr>
              <w:rPr/>
            </w:pPr>
            <w:r w:rsidDel="00000000" w:rsidR="00000000" w:rsidRPr="00000000">
              <w:rPr>
                <w:sz w:val="18"/>
                <w:szCs w:val="18"/>
                <w:rtl w:val="0"/>
              </w:rPr>
              <w:t xml:space="preserve">Requires custom smart contract development per agent platform; no aggregation or dynamic routing; no x402 lifecycle awareness</w:t>
            </w:r>
            <w:r w:rsidDel="00000000" w:rsidR="00000000" w:rsidRPr="00000000">
              <w:rPr>
                <w:rtl w:val="0"/>
              </w:rPr>
            </w:r>
          </w:p>
        </w:tc>
      </w:tr>
    </w:tbl>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Protocol Architecture</w:t>
      </w:r>
    </w:p>
    <w:p w:rsidR="00000000" w:rsidDel="00000000" w:rsidP="00000000" w:rsidRDefault="00000000" w:rsidRPr="00000000" w14:paraId="0000002D">
      <w:pPr>
        <w:pStyle w:val="Heading2"/>
        <w:rPr/>
      </w:pPr>
      <w:r w:rsidDel="00000000" w:rsidR="00000000" w:rsidRPr="00000000">
        <w:rPr>
          <w:rtl w:val="0"/>
        </w:rPr>
        <w:t xml:space="preserve">2.1 Architectural Overview</w:t>
      </w:r>
    </w:p>
    <w:p w:rsidR="00000000" w:rsidDel="00000000" w:rsidP="00000000" w:rsidRDefault="00000000" w:rsidRPr="00000000" w14:paraId="0000002E">
      <w:pPr>
        <w:spacing w:after="160" w:lineRule="auto"/>
        <w:rPr/>
      </w:pPr>
      <w:r w:rsidDel="00000000" w:rsidR="00000000" w:rsidRPr="00000000">
        <w:rPr>
          <w:rtl w:val="0"/>
        </w:rPr>
        <w:t xml:space="preserve">Divigent's architecture comprises three layers: (1) Smart Contract Layer — on-chain logic deployed to Base mainnet, (2) SDK Layer — TypeScript package for agent integration, and (3) MCP Server Layer — Model Context Protocol server for AI agent framework access.</w:t>
      </w:r>
    </w:p>
    <w:p w:rsidR="00000000" w:rsidDel="00000000" w:rsidP="00000000" w:rsidRDefault="00000000" w:rsidRPr="00000000" w14:paraId="0000002F">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f3460" w:space="0" w:sz="18" w:val="single"/>
              <w:bottom w:color="cccccc" w:space="0" w:sz="4" w:val="single"/>
              <w:right w:color="cccccc" w:space="0" w:sz="4" w:val="single"/>
            </w:tcBorders>
            <w:shd w:fill="f0f4ff" w:val="clear"/>
            <w:tcMar>
              <w:top w:w="120.0" w:type="dxa"/>
              <w:left w:w="200.0" w:type="dxa"/>
              <w:bottom w:w="120.0" w:type="dxa"/>
              <w:right w:w="120.0" w:type="dxa"/>
            </w:tcMar>
          </w:tcPr>
          <w:p w:rsidR="00000000" w:rsidDel="00000000" w:rsidP="00000000" w:rsidRDefault="00000000" w:rsidRPr="00000000" w14:paraId="00000030">
            <w:pPr>
              <w:rPr/>
            </w:pPr>
            <w:r w:rsidDel="00000000" w:rsidR="00000000" w:rsidRPr="00000000">
              <w:rPr>
                <w:b w:val="1"/>
                <w:bCs w:val="1"/>
                <w:color w:val="0f3460"/>
                <w:sz w:val="20"/>
                <w:szCs w:val="20"/>
                <w:rtl w:val="0"/>
              </w:rPr>
              <w:t xml:space="preserve">Design Principle</w:t>
            </w:r>
            <w:r w:rsidDel="00000000" w:rsidR="00000000" w:rsidRPr="00000000">
              <w:rPr>
                <w:rtl w:val="0"/>
              </w:rPr>
            </w:r>
          </w:p>
          <w:p w:rsidR="00000000" w:rsidDel="00000000" w:rsidP="00000000" w:rsidRDefault="00000000" w:rsidRPr="00000000" w14:paraId="00000031">
            <w:pPr>
              <w:spacing w:before="80" w:lineRule="auto"/>
              <w:rPr/>
            </w:pPr>
            <w:r w:rsidDel="00000000" w:rsidR="00000000" w:rsidRPr="00000000">
              <w:rPr>
                <w:sz w:val="20"/>
                <w:szCs w:val="20"/>
                <w:rtl w:val="0"/>
              </w:rPr>
              <w:t xml:space="preserve">Divigent is designed as transparent middleware. Existing x402 agent code requires no modification beyond a single initialization call. The protocol wraps the x402 client's payment lifecycle without altering the payment logic, payment recipient, or payment amount.</w:t>
            </w:r>
            <w:r w:rsidDel="00000000" w:rsidR="00000000" w:rsidRPr="00000000">
              <w:rPr>
                <w:rtl w:val="0"/>
              </w:rPr>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2.2 Smart Contract Architecture</w:t>
      </w:r>
    </w:p>
    <w:p w:rsidR="00000000" w:rsidDel="00000000" w:rsidP="00000000" w:rsidRDefault="00000000" w:rsidRPr="00000000" w14:paraId="00000034">
      <w:pPr>
        <w:pStyle w:val="Heading3"/>
        <w:rPr/>
      </w:pPr>
      <w:r w:rsidDel="00000000" w:rsidR="00000000" w:rsidRPr="00000000">
        <w:rPr>
          <w:rtl w:val="0"/>
        </w:rPr>
        <w:t xml:space="preserve">2.2.1 Contract 1: DivigentVaultRouter.sol</w:t>
      </w:r>
    </w:p>
    <w:p w:rsidR="00000000" w:rsidDel="00000000" w:rsidP="00000000" w:rsidRDefault="00000000" w:rsidRPr="00000000" w14:paraId="00000035">
      <w:pPr>
        <w:spacing w:after="160" w:lineRule="auto"/>
        <w:rPr/>
      </w:pPr>
      <w:r w:rsidDel="00000000" w:rsidR="00000000" w:rsidRPr="00000000">
        <w:rPr>
          <w:rtl w:val="0"/>
        </w:rPr>
        <w:t xml:space="preserve">The VaultRouter is the central orchestration contract. It receives USDC from agent wallets, routes to the optimal yield vault (determined by DivigentYieldOracle), mints a receipt token representing the agent's position, and processes withdrawal requests.</w:t>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pBdr>
          <w:top w:color="aaaaaa" w:space="0" w:sz="4" w:val="single"/>
        </w:pBdr>
        <w:spacing w:before="80" w:lineRule="auto"/>
        <w:rPr/>
      </w:pPr>
      <w:r w:rsidDel="00000000" w:rsidR="00000000" w:rsidRPr="00000000">
        <w:rPr>
          <w:rtl w:val="0"/>
        </w:rPr>
      </w:r>
    </w:p>
    <w:p w:rsidR="00000000" w:rsidDel="00000000" w:rsidP="00000000" w:rsidRDefault="00000000" w:rsidRPr="00000000" w14:paraId="0000003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DivigentVaultRouter.sol (Solidity ^0.8.20)</w:t>
      </w:r>
      <w:r w:rsidDel="00000000" w:rsidR="00000000" w:rsidRPr="00000000">
        <w:rPr>
          <w:rtl w:val="0"/>
        </w:rPr>
      </w:r>
    </w:p>
    <w:p w:rsidR="00000000" w:rsidDel="00000000" w:rsidP="00000000" w:rsidRDefault="00000000" w:rsidRPr="00000000" w14:paraId="0000003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SPDX-License-Identifier: MIT</w:t>
      </w:r>
      <w:r w:rsidDel="00000000" w:rsidR="00000000" w:rsidRPr="00000000">
        <w:rPr>
          <w:rtl w:val="0"/>
        </w:rPr>
      </w:r>
    </w:p>
    <w:p w:rsidR="00000000" w:rsidDel="00000000" w:rsidP="00000000" w:rsidRDefault="00000000" w:rsidRPr="00000000" w14:paraId="0000003A">
      <w:pPr>
        <w:shd w:fill="f0f4ff" w:val="clear"/>
        <w:spacing w:after="20" w:lineRule="auto"/>
        <w:rPr/>
      </w:pPr>
      <w:r w:rsidDel="00000000" w:rsidR="00000000" w:rsidRPr="00000000">
        <w:rPr>
          <w:rtl w:val="0"/>
        </w:rPr>
      </w:r>
    </w:p>
    <w:p w:rsidR="00000000" w:rsidDel="00000000" w:rsidP="00000000" w:rsidRDefault="00000000" w:rsidRPr="00000000" w14:paraId="0000003B">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interface IDivigentVaultRouter {</w:t>
      </w:r>
      <w:r w:rsidDel="00000000" w:rsidR="00000000" w:rsidRPr="00000000">
        <w:rPr>
          <w:rtl w:val="0"/>
        </w:rPr>
      </w:r>
    </w:p>
    <w:p w:rsidR="00000000" w:rsidDel="00000000" w:rsidP="00000000" w:rsidRDefault="00000000" w:rsidRPr="00000000" w14:paraId="0000003C">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Deposit: agent deposits idle USDC, receives receipt token</w:t>
      </w:r>
      <w:r w:rsidDel="00000000" w:rsidR="00000000" w:rsidRPr="00000000">
        <w:rPr>
          <w:rtl w:val="0"/>
        </w:rPr>
      </w:r>
    </w:p>
    <w:p w:rsidR="00000000" w:rsidDel="00000000" w:rsidP="00000000" w:rsidRDefault="00000000" w:rsidRPr="00000000" w14:paraId="0000003D">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function deposit(uint256 amount, address agentWallet) external returns (uint256 receiptTokens);</w:t>
      </w:r>
      <w:r w:rsidDel="00000000" w:rsidR="00000000" w:rsidRPr="00000000">
        <w:rPr>
          <w:rtl w:val="0"/>
        </w:rPr>
      </w:r>
    </w:p>
    <w:p w:rsidR="00000000" w:rsidDel="00000000" w:rsidP="00000000" w:rsidRDefault="00000000" w:rsidRPr="00000000" w14:paraId="0000003E">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3F">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Withdraw: agent redeems receipt tokens, receives USDC + accrued yield</w:t>
      </w:r>
      <w:r w:rsidDel="00000000" w:rsidR="00000000" w:rsidRPr="00000000">
        <w:rPr>
          <w:rtl w:val="0"/>
        </w:rPr>
      </w:r>
    </w:p>
    <w:p w:rsidR="00000000" w:rsidDel="00000000" w:rsidP="00000000" w:rsidRDefault="00000000" w:rsidRPr="00000000" w14:paraId="00000040">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function withdraw(uint256 receiptTokens, address agentWallet) external returns (uint256 usdcAmount, uint256 yieldEarned);</w:t>
      </w:r>
      <w:r w:rsidDel="00000000" w:rsidR="00000000" w:rsidRPr="00000000">
        <w:rPr>
          <w:rtl w:val="0"/>
        </w:rPr>
      </w:r>
    </w:p>
    <w:p w:rsidR="00000000" w:rsidDel="00000000" w:rsidP="00000000" w:rsidRDefault="00000000" w:rsidRPr="00000000" w14:paraId="00000041">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42">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Query current position</w:t>
      </w:r>
      <w:r w:rsidDel="00000000" w:rsidR="00000000" w:rsidRPr="00000000">
        <w:rPr>
          <w:rtl w:val="0"/>
        </w:rPr>
      </w:r>
    </w:p>
    <w:p w:rsidR="00000000" w:rsidDel="00000000" w:rsidP="00000000" w:rsidRDefault="00000000" w:rsidRPr="00000000" w14:paraId="0000004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function getPosition(address agentWallet) external view returns (uint256 depositedUSDC, uint256 currentValue);</w:t>
      </w:r>
      <w:r w:rsidDel="00000000" w:rsidR="00000000" w:rsidRPr="00000000">
        <w:rPr>
          <w:rtl w:val="0"/>
        </w:rPr>
      </w:r>
    </w:p>
    <w:p w:rsidR="00000000" w:rsidDel="00000000" w:rsidP="00000000" w:rsidRDefault="00000000" w:rsidRPr="00000000" w14:paraId="00000044">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w:t>
      </w:r>
      <w:r w:rsidDel="00000000" w:rsidR="00000000" w:rsidRPr="00000000">
        <w:rPr>
          <w:rtl w:val="0"/>
        </w:rPr>
      </w:r>
    </w:p>
    <w:p w:rsidR="00000000" w:rsidDel="00000000" w:rsidP="00000000" w:rsidRDefault="00000000" w:rsidRPr="00000000" w14:paraId="00000045">
      <w:pPr>
        <w:shd w:fill="f0f4ff" w:val="clear"/>
        <w:spacing w:after="20" w:lineRule="auto"/>
        <w:rPr/>
      </w:pPr>
      <w:r w:rsidDel="00000000" w:rsidR="00000000" w:rsidRPr="00000000">
        <w:rPr>
          <w:rtl w:val="0"/>
        </w:rPr>
      </w:r>
    </w:p>
    <w:p w:rsidR="00000000" w:rsidDel="00000000" w:rsidP="00000000" w:rsidRDefault="00000000" w:rsidRPr="00000000" w14:paraId="00000046">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Key invariants enforced by the contract:</w:t>
      </w:r>
      <w:r w:rsidDel="00000000" w:rsidR="00000000" w:rsidRPr="00000000">
        <w:rPr>
          <w:rtl w:val="0"/>
        </w:rPr>
      </w:r>
    </w:p>
    <w:p w:rsidR="00000000" w:rsidDel="00000000" w:rsidP="00000000" w:rsidRDefault="00000000" w:rsidRPr="00000000" w14:paraId="0000004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1. Only authorized agent smart wallets can deposit/withdraw</w:t>
      </w:r>
      <w:r w:rsidDel="00000000" w:rsidR="00000000" w:rsidRPr="00000000">
        <w:rPr>
          <w:rtl w:val="0"/>
        </w:rPr>
      </w:r>
    </w:p>
    <w:p w:rsidR="00000000" w:rsidDel="00000000" w:rsidP="00000000" w:rsidRDefault="00000000" w:rsidRPr="00000000" w14:paraId="0000004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2. Receipt token value is expected to increase under normal lending-only operation</w:t>
      </w:r>
      <w:r w:rsidDel="00000000" w:rsidR="00000000" w:rsidRPr="00000000">
        <w:rPr>
          <w:rtl w:val="0"/>
        </w:rPr>
      </w:r>
    </w:p>
    <w:p w:rsidR="00000000" w:rsidDel="00000000" w:rsidP="00000000" w:rsidRDefault="00000000" w:rsidRPr="00000000" w14:paraId="0000004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3. Withdrawal amount = deposit + yield - Divigent 10% fee on yield</w:t>
      </w:r>
      <w:r w:rsidDel="00000000" w:rsidR="00000000" w:rsidRPr="00000000">
        <w:rPr>
          <w:rtl w:val="0"/>
        </w:rPr>
      </w:r>
    </w:p>
    <w:p w:rsidR="00000000" w:rsidDel="00000000" w:rsidP="00000000" w:rsidRDefault="00000000" w:rsidRPr="00000000" w14:paraId="0000004A">
      <w:pPr>
        <w:pBdr>
          <w:bottom w:color="aaaaaa" w:space="0" w:sz="4" w:val="single"/>
        </w:pBdr>
        <w:spacing w:after="80" w:lineRule="auto"/>
        <w:rPr/>
      </w:pP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tl w:val="0"/>
        </w:rPr>
        <w:t xml:space="preserve">Security properties of DivigentVaultRouter.sol:</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Non-reentrant: All deposit and withdraw functions protected by OpenZeppelin ReentrancyGuard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 Wallets self-register via initialize() (msg.sender only — no third party can register an arbitrary wallet). Gasless onboarding is supported via initializeFor(wallet, deadline, sig) using an EIP-712 signature from the wallet owner. Operators may be granted deposit/withdraw authority per wallet via setOperator() without transferring custody of dvUSDC</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Oracle freshness enforcement: deposit() reverts with StaleOracle() if the yield oracle has not been updated within 2 hours, preventing routing decisions based on stale rates. Amount-aware capacity checks (_canAllocate) verify vault-specific liquidity before routing; if the primary vault lacks capacity, the alternate is tried; both-unavailable reverts with NoSafeRoute(amount)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Exact-asset Morpho redemption: withdraw() uses the ERC-4626 withdraw(assets) function instead of convertToShares + redeem, eliminating share-rounding under-redemption risk. Fee is computed from actualGross = USDC.balanceOf(address(this)) measured after all vault redemptions, so rounding differences never charge a fee against principal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owner privileges: No admin key can freeze funds, change fee recipients, or pause withdrawals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 No proxy pattern, no upgrade mechanism — code is final at deployment</w:t>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rtl w:val="0"/>
        </w:rPr>
        <w:t xml:space="preserve">2.2.2 Contract 2: DivigentYieldOracle.sol</w:t>
      </w:r>
    </w:p>
    <w:p w:rsidR="00000000" w:rsidDel="00000000" w:rsidP="00000000" w:rsidRDefault="00000000" w:rsidRPr="00000000" w14:paraId="00000055">
      <w:pPr>
        <w:spacing w:after="160" w:lineRule="auto"/>
        <w:rPr/>
      </w:pPr>
      <w:r w:rsidDel="00000000" w:rsidR="00000000" w:rsidRPr="00000000">
        <w:rPr>
          <w:rtl w:val="0"/>
        </w:rPr>
        <w:t xml:space="preserve">The YieldOracle reads on-chain rate data from Aave V3 and Morpho to determine the optimal routing destination for deposited capital. It returns the highest APY vault address that meets safety thresholds.</w:t>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Bdr>
          <w:top w:color="aaaaaa" w:space="0" w:sz="4" w:val="single"/>
        </w:pBdr>
        <w:spacing w:before="80" w:lineRule="auto"/>
        <w:rPr/>
      </w:pPr>
      <w:r w:rsidDel="00000000" w:rsidR="00000000" w:rsidRPr="00000000">
        <w:rPr>
          <w:rtl w:val="0"/>
        </w:rPr>
      </w:r>
    </w:p>
    <w:p w:rsidR="00000000" w:rsidDel="00000000" w:rsidP="00000000" w:rsidRDefault="00000000" w:rsidRPr="00000000" w14:paraId="0000005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DivigentYieldOracle.sol</w:t>
      </w:r>
      <w:r w:rsidDel="00000000" w:rsidR="00000000" w:rsidRPr="00000000">
        <w:rPr>
          <w:rtl w:val="0"/>
        </w:rPr>
      </w:r>
    </w:p>
    <w:p w:rsidR="00000000" w:rsidDel="00000000" w:rsidP="00000000" w:rsidRDefault="00000000" w:rsidRPr="00000000" w14:paraId="00000059">
      <w:pPr>
        <w:shd w:fill="f0f4ff" w:val="clear"/>
        <w:spacing w:after="20" w:lineRule="auto"/>
        <w:rPr/>
      </w:pPr>
      <w:r w:rsidDel="00000000" w:rsidR="00000000" w:rsidRPr="00000000">
        <w:rPr>
          <w:rtl w:val="0"/>
        </w:rPr>
      </w:r>
    </w:p>
    <w:p w:rsidR="00000000" w:rsidDel="00000000" w:rsidP="00000000" w:rsidRDefault="00000000" w:rsidRPr="00000000" w14:paraId="0000005A">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interface IDivigentYieldOracle {</w:t>
      </w:r>
      <w:r w:rsidDel="00000000" w:rsidR="00000000" w:rsidRPr="00000000">
        <w:rPr>
          <w:rtl w:val="0"/>
        </w:rPr>
      </w:r>
    </w:p>
    <w:p w:rsidR="00000000" w:rsidDel="00000000" w:rsidP="00000000" w:rsidRDefault="00000000" w:rsidRPr="00000000" w14:paraId="0000005B">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Returns optimal vault address for USDC deposits</w:t>
      </w:r>
      <w:r w:rsidDel="00000000" w:rsidR="00000000" w:rsidRPr="00000000">
        <w:rPr>
          <w:rtl w:val="0"/>
        </w:rPr>
      </w:r>
    </w:p>
    <w:p w:rsidR="00000000" w:rsidDel="00000000" w:rsidP="00000000" w:rsidRDefault="00000000" w:rsidRPr="00000000" w14:paraId="0000005C">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function getOptimalVault() external view returns (address vaultAddress, uint256 currentAPY);</w:t>
      </w:r>
      <w:r w:rsidDel="00000000" w:rsidR="00000000" w:rsidRPr="00000000">
        <w:rPr>
          <w:rtl w:val="0"/>
        </w:rPr>
      </w:r>
    </w:p>
    <w:p w:rsidR="00000000" w:rsidDel="00000000" w:rsidP="00000000" w:rsidRDefault="00000000" w:rsidRPr="00000000" w14:paraId="0000005D">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5E">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Returns APY data for all supported vaults</w:t>
      </w:r>
      <w:r w:rsidDel="00000000" w:rsidR="00000000" w:rsidRPr="00000000">
        <w:rPr>
          <w:rtl w:val="0"/>
        </w:rPr>
      </w:r>
    </w:p>
    <w:p w:rsidR="00000000" w:rsidDel="00000000" w:rsidP="00000000" w:rsidRDefault="00000000" w:rsidRPr="00000000" w14:paraId="0000005F">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function getAllRates() external view returns (VaultRate[] memory rates);</w:t>
      </w:r>
      <w:r w:rsidDel="00000000" w:rsidR="00000000" w:rsidRPr="00000000">
        <w:rPr>
          <w:rtl w:val="0"/>
        </w:rPr>
      </w:r>
    </w:p>
    <w:p w:rsidR="00000000" w:rsidDel="00000000" w:rsidP="00000000" w:rsidRDefault="00000000" w:rsidRPr="00000000" w14:paraId="00000060">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61">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Returns true if vault utilization is below safety threshold</w:t>
      </w:r>
      <w:r w:rsidDel="00000000" w:rsidR="00000000" w:rsidRPr="00000000">
        <w:rPr>
          <w:rtl w:val="0"/>
        </w:rPr>
      </w:r>
    </w:p>
    <w:p w:rsidR="00000000" w:rsidDel="00000000" w:rsidP="00000000" w:rsidRDefault="00000000" w:rsidRPr="00000000" w14:paraId="00000062">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function isVaultSafe(address vault) external view returns (bool);</w:t>
      </w:r>
      <w:r w:rsidDel="00000000" w:rsidR="00000000" w:rsidRPr="00000000">
        <w:rPr>
          <w:rtl w:val="0"/>
        </w:rPr>
      </w:r>
    </w:p>
    <w:p w:rsidR="00000000" w:rsidDel="00000000" w:rsidP="00000000" w:rsidRDefault="00000000" w:rsidRPr="00000000" w14:paraId="0000006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w:t>
      </w:r>
      <w:r w:rsidDel="00000000" w:rsidR="00000000" w:rsidRPr="00000000">
        <w:rPr>
          <w:rtl w:val="0"/>
        </w:rPr>
      </w:r>
    </w:p>
    <w:p w:rsidR="00000000" w:rsidDel="00000000" w:rsidP="00000000" w:rsidRDefault="00000000" w:rsidRPr="00000000" w14:paraId="00000064">
      <w:pPr>
        <w:shd w:fill="f0f4ff" w:val="clear"/>
        <w:spacing w:after="20" w:lineRule="auto"/>
        <w:rPr/>
      </w:pPr>
      <w:r w:rsidDel="00000000" w:rsidR="00000000" w:rsidRPr="00000000">
        <w:rPr>
          <w:rtl w:val="0"/>
        </w:rPr>
      </w:r>
    </w:p>
    <w:p w:rsidR="00000000" w:rsidDel="00000000" w:rsidP="00000000" w:rsidRDefault="00000000" w:rsidRPr="00000000" w14:paraId="00000065">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Vault selection logic:</w:t>
      </w:r>
      <w:r w:rsidDel="00000000" w:rsidR="00000000" w:rsidRPr="00000000">
        <w:rPr>
          <w:rtl w:val="0"/>
        </w:rPr>
      </w:r>
    </w:p>
    <w:p w:rsidR="00000000" w:rsidDel="00000000" w:rsidP="00000000" w:rsidRDefault="00000000" w:rsidRPr="00000000" w14:paraId="00000066">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1. Read liquidityRate from Aave V3 DataProvider</w:t>
      </w:r>
      <w:r w:rsidDel="00000000" w:rsidR="00000000" w:rsidRPr="00000000">
        <w:rPr>
          <w:rtl w:val="0"/>
        </w:rPr>
      </w:r>
    </w:p>
    <w:p w:rsidR="00000000" w:rsidDel="00000000" w:rsidP="00000000" w:rsidRDefault="00000000" w:rsidRPr="00000000" w14:paraId="0000006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2. Read Morpho rate from consecutive share-price snapshots (see methodology below)</w:t>
      </w:r>
      <w:r w:rsidDel="00000000" w:rsidR="00000000" w:rsidRPr="00000000">
        <w:rPr>
          <w:rtl w:val="0"/>
        </w:rPr>
      </w:r>
    </w:p>
    <w:p w:rsidR="00000000" w:rsidDel="00000000" w:rsidP="00000000" w:rsidRDefault="00000000" w:rsidRPr="00000000" w14:paraId="0000006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3. Apply safety check: utilization &lt; 90% threshold</w:t>
      </w:r>
      <w:r w:rsidDel="00000000" w:rsidR="00000000" w:rsidRPr="00000000">
        <w:rPr>
          <w:rtl w:val="0"/>
        </w:rPr>
      </w:r>
    </w:p>
    <w:p w:rsidR="00000000" w:rsidDel="00000000" w:rsidP="00000000" w:rsidRDefault="00000000" w:rsidRPr="00000000" w14:paraId="0000006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4. Return highest APY vault passing safety check</w:t>
      </w:r>
      <w:r w:rsidDel="00000000" w:rsidR="00000000" w:rsidRPr="00000000">
        <w:rPr>
          <w:rtl w:val="0"/>
        </w:rPr>
      </w:r>
    </w:p>
    <w:p w:rsidR="00000000" w:rsidDel="00000000" w:rsidP="00000000" w:rsidRDefault="00000000" w:rsidRPr="00000000" w14:paraId="0000006A">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5. Fallback: Aave V3 (deepest liquidity, lowest risk) if all fail</w:t>
      </w:r>
      <w:r w:rsidDel="00000000" w:rsidR="00000000" w:rsidRPr="00000000">
        <w:rPr>
          <w:rtl w:val="0"/>
        </w:rPr>
      </w:r>
    </w:p>
    <w:p w:rsidR="00000000" w:rsidDel="00000000" w:rsidP="00000000" w:rsidRDefault="00000000" w:rsidRPr="00000000" w14:paraId="0000006B">
      <w:pPr>
        <w:pBdr>
          <w:bottom w:color="aaaaaa" w:space="0" w:sz="4" w:val="single"/>
        </w:pBdr>
        <w:spacing w:after="80" w:lineRule="auto"/>
        <w:rPr/>
      </w:pP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60" w:lineRule="auto"/>
        <w:rPr/>
      </w:pPr>
      <w:sdt>
        <w:sdtPr>
          <w:id w:val="146767795"/>
          <w:tag w:val="goog_rdk_0"/>
        </w:sdtPr>
        <w:sdtContent>
          <w:r w:rsidDel="00000000" w:rsidR="00000000" w:rsidRPr="00000000">
            <w:rPr>
              <w:rFonts w:ascii="Arial Unicode MS" w:cs="Arial Unicode MS" w:eastAsia="Arial Unicode MS" w:hAnsi="Arial Unicode MS"/>
              <w:rtl w:val="0"/>
            </w:rPr>
            <w:t xml:space="preserve">Critical security considerations: (1) TWAR manipulation resistance — The YieldOracle uses a 4-hour time-weighted average rate (TWAR) rather than spot rates to prevent flash loan manipulation of routing decisions. A 4-hour TWAR makes it economically infeasible to sustain an artificially manipulated rate long enough to misdirect Divigent deposits. (2) Morpho rate methodology — The Morpho APY is derived from two consecutive share-price snapshots (convertToAssets(1e6) at consecutive observations), not from the total accrued yield relative to a fixed base. Using two snapshots correctly annualises the interval return: rate = (currentPrice − lastPrice) / lastPrice × (SECONDS_PER_YEAR / elapsed). This eliminates the inaccuracy of comparing the current share price to a fixed 1.0 base, which would conflate all historical yield with the current period rate. (3) Oracle freshness — If no observation has been recorded within 2 hours (MAX_STALENESS), isFresh() returns false and VaultRouter rejects deposits with StaleOracle(). The isFresh() and lastGoodObservationAge() functions are available on-chain for keeper monitoring. (4) Morpho safety check — The oracle’s advisory safety check for Morpho verifies that the share price has not fallen below 1 USDC (sharePrice &gt;= SHARE_UNIT), indicating no underwater/bad-debt scenario. Amount-specific capacity is enforced by VaultRouter’s _canAllocate() check at deposit time.</w:t>
          </w:r>
        </w:sdtContent>
      </w:sdt>
    </w:p>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2.2.3 Contract 3: DivigentFeeCollector.sol</w:t>
      </w:r>
    </w:p>
    <w:p w:rsidR="00000000" w:rsidDel="00000000" w:rsidP="00000000" w:rsidRDefault="00000000" w:rsidRPr="00000000" w14:paraId="00000070">
      <w:pPr>
        <w:spacing w:after="160" w:lineRule="auto"/>
        <w:rPr/>
      </w:pPr>
      <w:r w:rsidDel="00000000" w:rsidR="00000000" w:rsidRPr="00000000">
        <w:rPr>
          <w:rtl w:val="0"/>
        </w:rPr>
        <w:t xml:space="preserve">The FeeCollector handles the 10% yield fee at the moment of withdrawal. It calculates the fee on yield only (never principal), transfers 90% of yield plus 100% of principal to the agent wallet, and routes the 10% fee to the Divigent treasury multisig.</w:t>
      </w:r>
    </w:p>
    <w:p w:rsidR="00000000" w:rsidDel="00000000" w:rsidP="00000000" w:rsidRDefault="00000000" w:rsidRPr="00000000" w14:paraId="00000071">
      <w:pPr>
        <w:spacing w:after="120" w:lineRule="auto"/>
        <w:rPr/>
      </w:pPr>
      <w:r w:rsidDel="00000000" w:rsidR="00000000" w:rsidRPr="00000000">
        <w:rPr>
          <w:rtl w:val="0"/>
        </w:rPr>
      </w:r>
    </w:p>
    <w:p w:rsidR="00000000" w:rsidDel="00000000" w:rsidP="00000000" w:rsidRDefault="00000000" w:rsidRPr="00000000" w14:paraId="00000072">
      <w:pPr>
        <w:pBdr>
          <w:top w:color="aaaaaa" w:space="0" w:sz="4" w:val="single"/>
        </w:pBdr>
        <w:spacing w:before="80" w:lineRule="auto"/>
        <w:rPr/>
      </w:pPr>
      <w:r w:rsidDel="00000000" w:rsidR="00000000" w:rsidRPr="00000000">
        <w:rPr>
          <w:rtl w:val="0"/>
        </w:rPr>
      </w:r>
    </w:p>
    <w:p w:rsidR="00000000" w:rsidDel="00000000" w:rsidP="00000000" w:rsidRDefault="00000000" w:rsidRPr="00000000" w14:paraId="0000007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DivigentFeeCollector.sol</w:t>
      </w:r>
      <w:r w:rsidDel="00000000" w:rsidR="00000000" w:rsidRPr="00000000">
        <w:rPr>
          <w:rtl w:val="0"/>
        </w:rPr>
      </w:r>
    </w:p>
    <w:p w:rsidR="00000000" w:rsidDel="00000000" w:rsidP="00000000" w:rsidRDefault="00000000" w:rsidRPr="00000000" w14:paraId="00000074">
      <w:pPr>
        <w:shd w:fill="f0f4ff" w:val="clear"/>
        <w:spacing w:after="20" w:lineRule="auto"/>
        <w:rPr/>
      </w:pPr>
      <w:r w:rsidDel="00000000" w:rsidR="00000000" w:rsidRPr="00000000">
        <w:rPr>
          <w:rtl w:val="0"/>
        </w:rPr>
      </w:r>
    </w:p>
    <w:p w:rsidR="00000000" w:rsidDel="00000000" w:rsidP="00000000" w:rsidRDefault="00000000" w:rsidRPr="00000000" w14:paraId="00000075">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Fee calculation example:</w:t>
      </w:r>
      <w:r w:rsidDel="00000000" w:rsidR="00000000" w:rsidRPr="00000000">
        <w:rPr>
          <w:rtl w:val="0"/>
        </w:rPr>
      </w:r>
    </w:p>
    <w:p w:rsidR="00000000" w:rsidDel="00000000" w:rsidP="00000000" w:rsidRDefault="00000000" w:rsidRPr="00000000" w14:paraId="00000076">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Principal deposited: 10,000 USDC</w:t>
      </w:r>
      <w:r w:rsidDel="00000000" w:rsidR="00000000" w:rsidRPr="00000000">
        <w:rPr>
          <w:rtl w:val="0"/>
        </w:rPr>
      </w:r>
    </w:p>
    <w:p w:rsidR="00000000" w:rsidDel="00000000" w:rsidP="00000000" w:rsidRDefault="00000000" w:rsidRPr="00000000" w14:paraId="0000007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Current value after 30 days at 4.02% APY: 10,033 USDC</w:t>
      </w:r>
      <w:r w:rsidDel="00000000" w:rsidR="00000000" w:rsidRPr="00000000">
        <w:rPr>
          <w:rtl w:val="0"/>
        </w:rPr>
      </w:r>
    </w:p>
    <w:p w:rsidR="00000000" w:rsidDel="00000000" w:rsidP="00000000" w:rsidRDefault="00000000" w:rsidRPr="00000000" w14:paraId="0000007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Yield earned: 33 USDC</w:t>
      </w:r>
      <w:r w:rsidDel="00000000" w:rsidR="00000000" w:rsidRPr="00000000">
        <w:rPr>
          <w:rtl w:val="0"/>
        </w:rPr>
      </w:r>
    </w:p>
    <w:p w:rsidR="00000000" w:rsidDel="00000000" w:rsidP="00000000" w:rsidRDefault="00000000" w:rsidRPr="00000000" w14:paraId="0000007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Divigent fee (10% of yield): 3.30 USDC</w:t>
      </w:r>
      <w:r w:rsidDel="00000000" w:rsidR="00000000" w:rsidRPr="00000000">
        <w:rPr>
          <w:rtl w:val="0"/>
        </w:rPr>
      </w:r>
    </w:p>
    <w:p w:rsidR="00000000" w:rsidDel="00000000" w:rsidP="00000000" w:rsidRDefault="00000000" w:rsidRPr="00000000" w14:paraId="0000007A">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Agent receives: 10,029.70 USDC</w:t>
      </w:r>
      <w:r w:rsidDel="00000000" w:rsidR="00000000" w:rsidRPr="00000000">
        <w:rPr>
          <w:rtl w:val="0"/>
        </w:rPr>
      </w:r>
    </w:p>
    <w:p w:rsidR="00000000" w:rsidDel="00000000" w:rsidP="00000000" w:rsidRDefault="00000000" w:rsidRPr="00000000" w14:paraId="0000007B">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Treasury receives: 3.30 USDC</w:t>
      </w:r>
      <w:r w:rsidDel="00000000" w:rsidR="00000000" w:rsidRPr="00000000">
        <w:rPr>
          <w:rtl w:val="0"/>
        </w:rPr>
      </w:r>
    </w:p>
    <w:p w:rsidR="00000000" w:rsidDel="00000000" w:rsidP="00000000" w:rsidRDefault="00000000" w:rsidRPr="00000000" w14:paraId="0000007C">
      <w:pPr>
        <w:shd w:fill="f0f4ff" w:val="clear"/>
        <w:spacing w:after="20" w:lineRule="auto"/>
        <w:rPr/>
      </w:pPr>
      <w:r w:rsidDel="00000000" w:rsidR="00000000" w:rsidRPr="00000000">
        <w:rPr>
          <w:rtl w:val="0"/>
        </w:rPr>
      </w:r>
    </w:p>
    <w:p w:rsidR="00000000" w:rsidDel="00000000" w:rsidP="00000000" w:rsidRDefault="00000000" w:rsidRPr="00000000" w14:paraId="0000007D">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Fee is deducted only on withdrawal, not accrual</w:t>
      </w:r>
      <w:r w:rsidDel="00000000" w:rsidR="00000000" w:rsidRPr="00000000">
        <w:rPr>
          <w:rtl w:val="0"/>
        </w:rPr>
      </w:r>
    </w:p>
    <w:p w:rsidR="00000000" w:rsidDel="00000000" w:rsidP="00000000" w:rsidRDefault="00000000" w:rsidRPr="00000000" w14:paraId="0000007E">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Principal is never touched under any circumstance</w:t>
      </w:r>
      <w:r w:rsidDel="00000000" w:rsidR="00000000" w:rsidRPr="00000000">
        <w:rPr>
          <w:rtl w:val="0"/>
        </w:rPr>
      </w:r>
    </w:p>
    <w:p w:rsidR="00000000" w:rsidDel="00000000" w:rsidP="00000000" w:rsidRDefault="00000000" w:rsidRPr="00000000" w14:paraId="0000007F">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Treasury recipient is a 2-of-3 multisig (not a single EOA)</w:t>
      </w:r>
      <w:r w:rsidDel="00000000" w:rsidR="00000000" w:rsidRPr="00000000">
        <w:rPr>
          <w:rtl w:val="0"/>
        </w:rPr>
      </w:r>
    </w:p>
    <w:p w:rsidR="00000000" w:rsidDel="00000000" w:rsidP="00000000" w:rsidRDefault="00000000" w:rsidRPr="00000000" w14:paraId="00000080">
      <w:pPr>
        <w:pBdr>
          <w:bottom w:color="aaaaaa" w:space="0" w:sz="4" w:val="single"/>
        </w:pBdr>
        <w:spacing w:after="80" w:lineRule="auto"/>
        <w:rPr/>
      </w:pP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2.3 SDK Architecture: @divigent/sdk</w:t>
      </w:r>
    </w:p>
    <w:p w:rsidR="00000000" w:rsidDel="00000000" w:rsidP="00000000" w:rsidRDefault="00000000" w:rsidRPr="00000000" w14:paraId="00000083">
      <w:pPr>
        <w:pStyle w:val="Heading3"/>
        <w:rPr/>
      </w:pPr>
      <w:r w:rsidDel="00000000" w:rsidR="00000000" w:rsidRPr="00000000">
        <w:rPr>
          <w:rtl w:val="0"/>
        </w:rPr>
        <w:t xml:space="preserve">2.3.1 Core Integration Pattern</w:t>
      </w:r>
    </w:p>
    <w:p w:rsidR="00000000" w:rsidDel="00000000" w:rsidP="00000000" w:rsidRDefault="00000000" w:rsidRPr="00000000" w14:paraId="00000084">
      <w:pPr>
        <w:spacing w:after="160" w:lineRule="auto"/>
        <w:rPr/>
      </w:pPr>
      <w:r w:rsidDel="00000000" w:rsidR="00000000" w:rsidRPr="00000000">
        <w:rPr>
          <w:rtl w:val="0"/>
        </w:rPr>
        <w:t xml:space="preserve">The SDK wraps the developer's existing x402 client using a decorator pattern. The wrapper intercepts x402 payment events and injects two lifecycle hooks: beforePayment and afterSettlement.</w:t>
      </w:r>
    </w:p>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pBdr>
          <w:top w:color="aaaaaa" w:space="0" w:sz="4" w:val="single"/>
        </w:pBdr>
        <w:spacing w:before="80" w:lineRule="auto"/>
        <w:rPr/>
      </w:pPr>
      <w:r w:rsidDel="00000000" w:rsidR="00000000" w:rsidRPr="00000000">
        <w:rPr>
          <w:rtl w:val="0"/>
        </w:rPr>
      </w:r>
    </w:p>
    <w:p w:rsidR="00000000" w:rsidDel="00000000" w:rsidP="00000000" w:rsidRDefault="00000000" w:rsidRPr="00000000" w14:paraId="0000008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Integration pattern — 5 lines of code</w:t>
      </w:r>
      <w:r w:rsidDel="00000000" w:rsidR="00000000" w:rsidRPr="00000000">
        <w:rPr>
          <w:rtl w:val="0"/>
        </w:rPr>
      </w:r>
    </w:p>
    <w:p w:rsidR="00000000" w:rsidDel="00000000" w:rsidP="00000000" w:rsidRDefault="00000000" w:rsidRPr="00000000" w14:paraId="0000008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import { Divigent } from '@divigent/sdk';</w:t>
      </w:r>
      <w:r w:rsidDel="00000000" w:rsidR="00000000" w:rsidRPr="00000000">
        <w:rPr>
          <w:rtl w:val="0"/>
        </w:rPr>
      </w:r>
    </w:p>
    <w:p w:rsidR="00000000" w:rsidDel="00000000" w:rsidP="00000000" w:rsidRDefault="00000000" w:rsidRPr="00000000" w14:paraId="00000089">
      <w:pPr>
        <w:shd w:fill="f0f4ff" w:val="clear"/>
        <w:spacing w:after="20" w:lineRule="auto"/>
        <w:rPr/>
      </w:pPr>
      <w:r w:rsidDel="00000000" w:rsidR="00000000" w:rsidRPr="00000000">
        <w:rPr>
          <w:rtl w:val="0"/>
        </w:rPr>
      </w:r>
    </w:p>
    <w:p w:rsidR="00000000" w:rsidDel="00000000" w:rsidP="00000000" w:rsidRDefault="00000000" w:rsidRPr="00000000" w14:paraId="0000008A">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Step 1: Initialize with agent wallet and chain</w:t>
      </w:r>
      <w:r w:rsidDel="00000000" w:rsidR="00000000" w:rsidRPr="00000000">
        <w:rPr>
          <w:rtl w:val="0"/>
        </w:rPr>
      </w:r>
    </w:p>
    <w:p w:rsidR="00000000" w:rsidDel="00000000" w:rsidP="00000000" w:rsidRDefault="00000000" w:rsidRPr="00000000" w14:paraId="0000008B">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const divigent = new Divigent({</w:t>
      </w:r>
      <w:r w:rsidDel="00000000" w:rsidR="00000000" w:rsidRPr="00000000">
        <w:rPr>
          <w:rtl w:val="0"/>
        </w:rPr>
      </w:r>
    </w:p>
    <w:p w:rsidR="00000000" w:rsidDel="00000000" w:rsidP="00000000" w:rsidRDefault="00000000" w:rsidRPr="00000000" w14:paraId="0000008C">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wallet: agentWallet,          // EIP-1193 compatible signer</w:t>
      </w:r>
      <w:r w:rsidDel="00000000" w:rsidR="00000000" w:rsidRPr="00000000">
        <w:rPr>
          <w:rtl w:val="0"/>
        </w:rPr>
      </w:r>
    </w:p>
    <w:p w:rsidR="00000000" w:rsidDel="00000000" w:rsidP="00000000" w:rsidRDefault="00000000" w:rsidRPr="00000000" w14:paraId="0000008D">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chain: 'base',                // 'base' | 'ethereum' | 'arbitrum'</w:t>
      </w:r>
      <w:r w:rsidDel="00000000" w:rsidR="00000000" w:rsidRPr="00000000">
        <w:rPr>
          <w:rtl w:val="0"/>
        </w:rPr>
      </w:r>
    </w:p>
    <w:p w:rsidR="00000000" w:rsidDel="00000000" w:rsidP="00000000" w:rsidRDefault="00000000" w:rsidRPr="00000000" w14:paraId="0000008E">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strategy: 'max-apy',          // 'max-apy' | 'aave-only' | 'morpho-only'</w:t>
      </w:r>
      <w:r w:rsidDel="00000000" w:rsidR="00000000" w:rsidRPr="00000000">
        <w:rPr>
          <w:rtl w:val="0"/>
        </w:rPr>
      </w:r>
    </w:p>
    <w:p w:rsidR="00000000" w:rsidDel="00000000" w:rsidP="00000000" w:rsidRDefault="00000000" w:rsidRPr="00000000" w14:paraId="0000008F">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minIdleThreshold: 1000,       // Minimum USDC to deploy (default: $1,000)</w:t>
      </w:r>
      <w:r w:rsidDel="00000000" w:rsidR="00000000" w:rsidRPr="00000000">
        <w:rPr>
          <w:rtl w:val="0"/>
        </w:rPr>
      </w:r>
    </w:p>
    <w:p w:rsidR="00000000" w:rsidDel="00000000" w:rsidP="00000000" w:rsidRDefault="00000000" w:rsidRPr="00000000" w14:paraId="00000090">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reserveRatio: 0.1,            // Keep 10% liquid at all times (default)</w:t>
      </w:r>
      <w:r w:rsidDel="00000000" w:rsidR="00000000" w:rsidRPr="00000000">
        <w:rPr>
          <w:rtl w:val="0"/>
        </w:rPr>
      </w:r>
    </w:p>
    <w:p w:rsidR="00000000" w:rsidDel="00000000" w:rsidP="00000000" w:rsidRDefault="00000000" w:rsidRPr="00000000" w14:paraId="00000091">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w:t>
      </w:r>
      <w:r w:rsidDel="00000000" w:rsidR="00000000" w:rsidRPr="00000000">
        <w:rPr>
          <w:rtl w:val="0"/>
        </w:rPr>
      </w:r>
    </w:p>
    <w:p w:rsidR="00000000" w:rsidDel="00000000" w:rsidP="00000000" w:rsidRDefault="00000000" w:rsidRPr="00000000" w14:paraId="00000092">
      <w:pPr>
        <w:shd w:fill="f0f4ff" w:val="clear"/>
        <w:spacing w:after="20" w:lineRule="auto"/>
        <w:rPr/>
      </w:pPr>
      <w:r w:rsidDel="00000000" w:rsidR="00000000" w:rsidRPr="00000000">
        <w:rPr>
          <w:rtl w:val="0"/>
        </w:rPr>
      </w:r>
    </w:p>
    <w:p w:rsidR="00000000" w:rsidDel="00000000" w:rsidP="00000000" w:rsidRDefault="00000000" w:rsidRPr="00000000" w14:paraId="0000009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Step 2: Wrap existing x402 client (one line)</w:t>
      </w:r>
      <w:r w:rsidDel="00000000" w:rsidR="00000000" w:rsidRPr="00000000">
        <w:rPr>
          <w:rtl w:val="0"/>
        </w:rPr>
      </w:r>
    </w:p>
    <w:p w:rsidR="00000000" w:rsidDel="00000000" w:rsidP="00000000" w:rsidRDefault="00000000" w:rsidRPr="00000000" w14:paraId="00000094">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const x402Client = divigent.wrapX402Client(existingX402Client);</w:t>
      </w:r>
      <w:r w:rsidDel="00000000" w:rsidR="00000000" w:rsidRPr="00000000">
        <w:rPr>
          <w:rtl w:val="0"/>
        </w:rPr>
      </w:r>
    </w:p>
    <w:p w:rsidR="00000000" w:rsidDel="00000000" w:rsidP="00000000" w:rsidRDefault="00000000" w:rsidRPr="00000000" w14:paraId="00000095">
      <w:pPr>
        <w:shd w:fill="f0f4ff" w:val="clear"/>
        <w:spacing w:after="20" w:lineRule="auto"/>
        <w:rPr/>
      </w:pPr>
      <w:r w:rsidDel="00000000" w:rsidR="00000000" w:rsidRPr="00000000">
        <w:rPr>
          <w:rtl w:val="0"/>
        </w:rPr>
      </w:r>
    </w:p>
    <w:p w:rsidR="00000000" w:rsidDel="00000000" w:rsidP="00000000" w:rsidRDefault="00000000" w:rsidRPr="00000000" w14:paraId="00000096">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Step 3: Use x402Client exactly as before. Divigent is transparent.</w:t>
      </w:r>
      <w:r w:rsidDel="00000000" w:rsidR="00000000" w:rsidRPr="00000000">
        <w:rPr>
          <w:rtl w:val="0"/>
        </w:rPr>
      </w:r>
    </w:p>
    <w:p w:rsidR="00000000" w:rsidDel="00000000" w:rsidP="00000000" w:rsidRDefault="00000000" w:rsidRPr="00000000" w14:paraId="0000009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All payment logic, amounts, and recipients are unchanged.</w:t>
      </w:r>
      <w:r w:rsidDel="00000000" w:rsidR="00000000" w:rsidRPr="00000000">
        <w:rPr>
          <w:rtl w:val="0"/>
        </w:rPr>
      </w:r>
    </w:p>
    <w:p w:rsidR="00000000" w:rsidDel="00000000" w:rsidP="00000000" w:rsidRDefault="00000000" w:rsidRPr="00000000" w14:paraId="00000098">
      <w:pPr>
        <w:pBdr>
          <w:bottom w:color="aaaaaa" w:space="0" w:sz="4" w:val="single"/>
        </w:pBdr>
        <w:spacing w:after="80" w:lineRule="auto"/>
        <w:rPr/>
      </w:pP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2.3.2 Lifecycle Hook Logic</w:t>
      </w:r>
    </w:p>
    <w:p w:rsidR="00000000" w:rsidDel="00000000" w:rsidP="00000000" w:rsidRDefault="00000000" w:rsidRPr="00000000" w14:paraId="0000009B">
      <w:pPr>
        <w:spacing w:after="160" w:lineRule="auto"/>
        <w:rPr/>
      </w:pPr>
      <w:r w:rsidDel="00000000" w:rsidR="00000000" w:rsidRPr="00000000">
        <w:rPr>
          <w:rtl w:val="0"/>
        </w:rPr>
        <w:t xml:space="preserve">The two lifecycle hooks implement the core yield optimization logic:</w:t>
      </w:r>
    </w:p>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Bdr>
          <w:top w:color="aaaaaa" w:space="0" w:sz="4" w:val="single"/>
        </w:pBdr>
        <w:spacing w:before="80" w:lineRule="auto"/>
        <w:rPr/>
      </w:pPr>
      <w:r w:rsidDel="00000000" w:rsidR="00000000" w:rsidRPr="00000000">
        <w:rPr>
          <w:rtl w:val="0"/>
        </w:rPr>
      </w:r>
    </w:p>
    <w:p w:rsidR="00000000" w:rsidDel="00000000" w:rsidP="00000000" w:rsidRDefault="00000000" w:rsidRPr="00000000" w14:paraId="0000009E">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beforePayment hook (runs before each x402 payment)</w:t>
      </w:r>
      <w:r w:rsidDel="00000000" w:rsidR="00000000" w:rsidRPr="00000000">
        <w:rPr>
          <w:rtl w:val="0"/>
        </w:rPr>
      </w:r>
    </w:p>
    <w:p w:rsidR="00000000" w:rsidDel="00000000" w:rsidP="00000000" w:rsidRDefault="00000000" w:rsidRPr="00000000" w14:paraId="0000009F">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async function beforePayment(paymentAmount: USDC) {</w:t>
      </w:r>
      <w:r w:rsidDel="00000000" w:rsidR="00000000" w:rsidRPr="00000000">
        <w:rPr>
          <w:rtl w:val="0"/>
        </w:rPr>
      </w:r>
    </w:p>
    <w:p w:rsidR="00000000" w:rsidDel="00000000" w:rsidP="00000000" w:rsidRDefault="00000000" w:rsidRPr="00000000" w14:paraId="000000A0">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const currentPosition = await router.getPosition(wallet);</w:t>
      </w:r>
      <w:r w:rsidDel="00000000" w:rsidR="00000000" w:rsidRPr="00000000">
        <w:rPr>
          <w:rtl w:val="0"/>
        </w:rPr>
      </w:r>
    </w:p>
    <w:p w:rsidR="00000000" w:rsidDel="00000000" w:rsidP="00000000" w:rsidRDefault="00000000" w:rsidRPr="00000000" w14:paraId="000000A1">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const liquidBalance = await wallet.getUSDCBalance();</w:t>
      </w:r>
      <w:r w:rsidDel="00000000" w:rsidR="00000000" w:rsidRPr="00000000">
        <w:rPr>
          <w:rtl w:val="0"/>
        </w:rPr>
      </w:r>
    </w:p>
    <w:p w:rsidR="00000000" w:rsidDel="00000000" w:rsidP="00000000" w:rsidRDefault="00000000" w:rsidRPr="00000000" w14:paraId="000000A2">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const totalAvailable = liquidBalance + currentPosition.currentValue;</w:t>
      </w:r>
      <w:r w:rsidDel="00000000" w:rsidR="00000000" w:rsidRPr="00000000">
        <w:rPr>
          <w:rtl w:val="0"/>
        </w:rPr>
      </w:r>
    </w:p>
    <w:p w:rsidR="00000000" w:rsidDel="00000000" w:rsidP="00000000" w:rsidRDefault="00000000" w:rsidRPr="00000000" w14:paraId="000000A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A4">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if (liquidBalance &gt;= paymentAmount * 1.1) {</w:t>
      </w:r>
      <w:r w:rsidDel="00000000" w:rsidR="00000000" w:rsidRPr="00000000">
        <w:rPr>
          <w:rtl w:val="0"/>
        </w:rPr>
      </w:r>
    </w:p>
    <w:p w:rsidR="00000000" w:rsidDel="00000000" w:rsidP="00000000" w:rsidRDefault="00000000" w:rsidRPr="00000000" w14:paraId="000000A5">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Sufficient liquid balance — no recall needed</w:t>
      </w:r>
      <w:r w:rsidDel="00000000" w:rsidR="00000000" w:rsidRPr="00000000">
        <w:rPr>
          <w:rtl w:val="0"/>
        </w:rPr>
      </w:r>
    </w:p>
    <w:p w:rsidR="00000000" w:rsidDel="00000000" w:rsidP="00000000" w:rsidRDefault="00000000" w:rsidRPr="00000000" w14:paraId="000000A6">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return;</w:t>
      </w:r>
      <w:r w:rsidDel="00000000" w:rsidR="00000000" w:rsidRPr="00000000">
        <w:rPr>
          <w:rtl w:val="0"/>
        </w:rPr>
      </w:r>
    </w:p>
    <w:p w:rsidR="00000000" w:rsidDel="00000000" w:rsidP="00000000" w:rsidRDefault="00000000" w:rsidRPr="00000000" w14:paraId="000000A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A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A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Recall from vault: withdraw exactly enough + 10% buffer</w:t>
      </w:r>
      <w:r w:rsidDel="00000000" w:rsidR="00000000" w:rsidRPr="00000000">
        <w:rPr>
          <w:rtl w:val="0"/>
        </w:rPr>
      </w:r>
    </w:p>
    <w:p w:rsidR="00000000" w:rsidDel="00000000" w:rsidP="00000000" w:rsidRDefault="00000000" w:rsidRPr="00000000" w14:paraId="000000AA">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const recallAmount = paymentAmount - liquidBalance + (paymentAmount * 0.1);</w:t>
      </w:r>
      <w:r w:rsidDel="00000000" w:rsidR="00000000" w:rsidRPr="00000000">
        <w:rPr>
          <w:rtl w:val="0"/>
        </w:rPr>
      </w:r>
    </w:p>
    <w:p w:rsidR="00000000" w:rsidDel="00000000" w:rsidP="00000000" w:rsidRDefault="00000000" w:rsidRPr="00000000" w14:paraId="000000AB">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await router.withdraw(recallAmount, wallet);</w:t>
      </w:r>
      <w:r w:rsidDel="00000000" w:rsidR="00000000" w:rsidRPr="00000000">
        <w:rPr>
          <w:rtl w:val="0"/>
        </w:rPr>
      </w:r>
    </w:p>
    <w:p w:rsidR="00000000" w:rsidDel="00000000" w:rsidP="00000000" w:rsidRDefault="00000000" w:rsidRPr="00000000" w14:paraId="000000AC">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w:t>
      </w:r>
      <w:r w:rsidDel="00000000" w:rsidR="00000000" w:rsidRPr="00000000">
        <w:rPr>
          <w:rtl w:val="0"/>
        </w:rPr>
      </w:r>
    </w:p>
    <w:p w:rsidR="00000000" w:rsidDel="00000000" w:rsidP="00000000" w:rsidRDefault="00000000" w:rsidRPr="00000000" w14:paraId="000000AD">
      <w:pPr>
        <w:shd w:fill="f0f4ff" w:val="clear"/>
        <w:spacing w:after="20" w:lineRule="auto"/>
        <w:rPr/>
      </w:pPr>
      <w:r w:rsidDel="00000000" w:rsidR="00000000" w:rsidRPr="00000000">
        <w:rPr>
          <w:rtl w:val="0"/>
        </w:rPr>
      </w:r>
    </w:p>
    <w:p w:rsidR="00000000" w:rsidDel="00000000" w:rsidP="00000000" w:rsidRDefault="00000000" w:rsidRPr="00000000" w14:paraId="000000AE">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afterSettlement hook (runs after each x402 payment settles)</w:t>
      </w:r>
      <w:r w:rsidDel="00000000" w:rsidR="00000000" w:rsidRPr="00000000">
        <w:rPr>
          <w:rtl w:val="0"/>
        </w:rPr>
      </w:r>
    </w:p>
    <w:p w:rsidR="00000000" w:rsidDel="00000000" w:rsidP="00000000" w:rsidRDefault="00000000" w:rsidRPr="00000000" w14:paraId="000000AF">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async function afterSettlement(settledAmount: USDC) {</w:t>
      </w:r>
      <w:r w:rsidDel="00000000" w:rsidR="00000000" w:rsidRPr="00000000">
        <w:rPr>
          <w:rtl w:val="0"/>
        </w:rPr>
      </w:r>
    </w:p>
    <w:p w:rsidR="00000000" w:rsidDel="00000000" w:rsidP="00000000" w:rsidRDefault="00000000" w:rsidRPr="00000000" w14:paraId="000000B0">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const liquidBalance = await wallet.getUSDCBalance();</w:t>
      </w:r>
      <w:r w:rsidDel="00000000" w:rsidR="00000000" w:rsidRPr="00000000">
        <w:rPr>
          <w:rtl w:val="0"/>
        </w:rPr>
      </w:r>
    </w:p>
    <w:p w:rsidR="00000000" w:rsidDel="00000000" w:rsidP="00000000" w:rsidRDefault="00000000" w:rsidRPr="00000000" w14:paraId="000000B1">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const reserveFloor = await getReserveFloor(); // = last 3 payments avg</w:t>
      </w:r>
      <w:r w:rsidDel="00000000" w:rsidR="00000000" w:rsidRPr="00000000">
        <w:rPr>
          <w:rtl w:val="0"/>
        </w:rPr>
      </w:r>
    </w:p>
    <w:p w:rsidR="00000000" w:rsidDel="00000000" w:rsidP="00000000" w:rsidRDefault="00000000" w:rsidRPr="00000000" w14:paraId="000000B2">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const idleCapital = liquidBalance - reserveFloor;</w:t>
      </w:r>
      <w:r w:rsidDel="00000000" w:rsidR="00000000" w:rsidRPr="00000000">
        <w:rPr>
          <w:rtl w:val="0"/>
        </w:rPr>
      </w:r>
    </w:p>
    <w:p w:rsidR="00000000" w:rsidDel="00000000" w:rsidP="00000000" w:rsidRDefault="00000000" w:rsidRPr="00000000" w14:paraId="000000B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B4">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if (idleCapital &gt;= config.minIdleThreshold) {</w:t>
      </w:r>
      <w:r w:rsidDel="00000000" w:rsidR="00000000" w:rsidRPr="00000000">
        <w:rPr>
          <w:rtl w:val="0"/>
        </w:rPr>
      </w:r>
    </w:p>
    <w:p w:rsidR="00000000" w:rsidDel="00000000" w:rsidP="00000000" w:rsidRDefault="00000000" w:rsidRPr="00000000" w14:paraId="000000B5">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 Deploy idle capital to best-APY vault</w:t>
      </w:r>
      <w:r w:rsidDel="00000000" w:rsidR="00000000" w:rsidRPr="00000000">
        <w:rPr>
          <w:rtl w:val="0"/>
        </w:rPr>
      </w:r>
    </w:p>
    <w:p w:rsidR="00000000" w:rsidDel="00000000" w:rsidP="00000000" w:rsidRDefault="00000000" w:rsidRPr="00000000" w14:paraId="000000B6">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const optimalVault = await oracle.getOptimalVault();</w:t>
      </w:r>
      <w:r w:rsidDel="00000000" w:rsidR="00000000" w:rsidRPr="00000000">
        <w:rPr>
          <w:rtl w:val="0"/>
        </w:rPr>
      </w:r>
    </w:p>
    <w:p w:rsidR="00000000" w:rsidDel="00000000" w:rsidP="00000000" w:rsidRDefault="00000000" w:rsidRPr="00000000" w14:paraId="000000B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await router.deposit(idleCapital, wallet);</w:t>
      </w:r>
      <w:r w:rsidDel="00000000" w:rsidR="00000000" w:rsidRPr="00000000">
        <w:rPr>
          <w:rtl w:val="0"/>
        </w:rPr>
      </w:r>
    </w:p>
    <w:p w:rsidR="00000000" w:rsidDel="00000000" w:rsidP="00000000" w:rsidRDefault="00000000" w:rsidRPr="00000000" w14:paraId="000000B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w:t>
      </w:r>
      <w:r w:rsidDel="00000000" w:rsidR="00000000" w:rsidRPr="00000000">
        <w:rPr>
          <w:rtl w:val="0"/>
        </w:rPr>
      </w:r>
    </w:p>
    <w:p w:rsidR="00000000" w:rsidDel="00000000" w:rsidP="00000000" w:rsidRDefault="00000000" w:rsidRPr="00000000" w14:paraId="000000B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w:t>
      </w:r>
      <w:r w:rsidDel="00000000" w:rsidR="00000000" w:rsidRPr="00000000">
        <w:rPr>
          <w:rtl w:val="0"/>
        </w:rPr>
      </w:r>
    </w:p>
    <w:p w:rsidR="00000000" w:rsidDel="00000000" w:rsidP="00000000" w:rsidRDefault="00000000" w:rsidRPr="00000000" w14:paraId="000000BA">
      <w:pPr>
        <w:pBdr>
          <w:bottom w:color="aaaaaa" w:space="0" w:sz="4" w:val="single"/>
        </w:pBdr>
        <w:spacing w:after="8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2.3.3 Reserve Management Algorithm</w:t>
      </w:r>
    </w:p>
    <w:p w:rsidR="00000000" w:rsidDel="00000000" w:rsidP="00000000" w:rsidRDefault="00000000" w:rsidRPr="00000000" w14:paraId="000000BD">
      <w:pPr>
        <w:spacing w:after="160" w:lineRule="auto"/>
        <w:rPr/>
      </w:pPr>
      <w:r w:rsidDel="00000000" w:rsidR="00000000" w:rsidRPr="00000000">
        <w:rPr>
          <w:rtl w:val="0"/>
        </w:rPr>
        <w:t xml:space="preserve">The reserve floor — the minimum liquid USDC maintained outside yield vaults — is dynamically calculated to prevent payment failures: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reserve = max(minIdleThreshold, average_payment_size * reserveRatio * 3)</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factor of 3 ensures coverage for three consecutive payments without requiring a vault withdrawal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 is recalculated after each payment using an exponential moving average of recent payment sizes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can override with a fixed reserve floor (e.g., always keep $500 liquid)</w:t>
      </w:r>
    </w:p>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2.4 MCP Server Architecture: @divigent/mcp-server</w:t>
      </w:r>
    </w:p>
    <w:p w:rsidR="00000000" w:rsidDel="00000000" w:rsidP="00000000" w:rsidRDefault="00000000" w:rsidRPr="00000000" w14:paraId="000000C4">
      <w:pPr>
        <w:spacing w:after="160" w:lineRule="auto"/>
        <w:rPr/>
      </w:pPr>
      <w:r w:rsidDel="00000000" w:rsidR="00000000" w:rsidRPr="00000000">
        <w:rPr>
          <w:rtl w:val="0"/>
        </w:rPr>
        <w:t xml:space="preserve">The Model Context Protocol server exposes Divigent capabilities as callable tools for AI agent frameworks (Claude, OpenAI Agents SDK, LangChain, AutoGen). This enables AI agents to query their yield positions and manage capital autonomously through natural language interfaces.</w:t>
      </w:r>
    </w:p>
    <w:p w:rsidR="00000000" w:rsidDel="00000000" w:rsidP="00000000" w:rsidRDefault="00000000" w:rsidRPr="00000000" w14:paraId="000000C5">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3000"/>
        <w:gridCol w:w="3540"/>
        <w:tblGridChange w:id="0">
          <w:tblGrid>
            <w:gridCol w:w="2820"/>
            <w:gridCol w:w="3000"/>
            <w:gridCol w:w="35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80.0" w:type="dxa"/>
            </w:tcMar>
          </w:tcPr>
          <w:p w:rsidR="00000000" w:rsidDel="00000000" w:rsidP="00000000" w:rsidRDefault="00000000" w:rsidRPr="00000000" w14:paraId="000000C6">
            <w:pPr>
              <w:rPr/>
            </w:pPr>
            <w:r w:rsidDel="00000000" w:rsidR="00000000" w:rsidRPr="00000000">
              <w:rPr>
                <w:b w:val="1"/>
                <w:bCs w:val="1"/>
                <w:color w:val="ffffff"/>
                <w:sz w:val="18"/>
                <w:szCs w:val="18"/>
                <w:rtl w:val="0"/>
              </w:rPr>
              <w:t xml:space="preserve">MCP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80.0" w:type="dxa"/>
            </w:tcMar>
          </w:tcPr>
          <w:p w:rsidR="00000000" w:rsidDel="00000000" w:rsidP="00000000" w:rsidRDefault="00000000" w:rsidRPr="00000000" w14:paraId="000000C7">
            <w:pPr>
              <w:rPr/>
            </w:pPr>
            <w:r w:rsidDel="00000000" w:rsidR="00000000" w:rsidRPr="00000000">
              <w:rPr>
                <w:b w:val="1"/>
                <w:bCs w:val="1"/>
                <w:color w:val="ffffff"/>
                <w:sz w:val="18"/>
                <w:szCs w:val="18"/>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80.0" w:type="dxa"/>
            </w:tcMar>
          </w:tcPr>
          <w:p w:rsidR="00000000" w:rsidDel="00000000" w:rsidP="00000000" w:rsidRDefault="00000000" w:rsidRPr="00000000" w14:paraId="000000C8">
            <w:pPr>
              <w:rPr/>
            </w:pPr>
            <w:r w:rsidDel="00000000" w:rsidR="00000000" w:rsidRPr="00000000">
              <w:rPr>
                <w:b w:val="1"/>
                <w:bCs w:val="1"/>
                <w:color w:val="ffffff"/>
                <w:sz w:val="18"/>
                <w:szCs w:val="18"/>
                <w:rtl w:val="0"/>
              </w:rPr>
              <w:t xml:space="preserve">Security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C9">
            <w:pPr>
              <w:rPr/>
            </w:pPr>
            <w:r w:rsidDel="00000000" w:rsidR="00000000" w:rsidRPr="00000000">
              <w:rPr>
                <w:rFonts w:ascii="Courier New" w:cs="Courier New" w:eastAsia="Courier New" w:hAnsi="Courier New"/>
                <w:color w:val="0f3460"/>
                <w:sz w:val="17"/>
                <w:szCs w:val="17"/>
                <w:rtl w:val="0"/>
              </w:rPr>
              <w:t xml:space="preserve">divigent_check_yield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CA">
            <w:pPr>
              <w:rPr/>
            </w:pPr>
            <w:r w:rsidDel="00000000" w:rsidR="00000000" w:rsidRPr="00000000">
              <w:rPr>
                <w:sz w:val="18"/>
                <w:szCs w:val="18"/>
                <w:rtl w:val="0"/>
              </w:rPr>
              <w:t xml:space="preserve">Returns current APY and TVL for all available vaults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CB">
            <w:pPr>
              <w:rPr/>
            </w:pPr>
            <w:r w:rsidDel="00000000" w:rsidR="00000000" w:rsidRPr="00000000">
              <w:rPr>
                <w:sz w:val="18"/>
                <w:szCs w:val="18"/>
                <w:rtl w:val="0"/>
              </w:rPr>
              <w:t xml:space="preserve">Read-only — no funds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color w:val="0f3460"/>
                <w:sz w:val="17"/>
                <w:szCs w:val="17"/>
                <w:rtl w:val="0"/>
              </w:rPr>
              <w:t xml:space="preserve">divigent_get_balance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CD">
            <w:pPr>
              <w:rPr/>
            </w:pPr>
            <w:r w:rsidDel="00000000" w:rsidR="00000000" w:rsidRPr="00000000">
              <w:rPr>
                <w:sz w:val="18"/>
                <w:szCs w:val="18"/>
                <w:rtl w:val="0"/>
              </w:rPr>
              <w:t xml:space="preserve">Returns agent's deployed balance, accrued yield, net 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CE">
            <w:pPr>
              <w:rPr/>
            </w:pPr>
            <w:r w:rsidDel="00000000" w:rsidR="00000000" w:rsidRPr="00000000">
              <w:rPr>
                <w:sz w:val="18"/>
                <w:szCs w:val="18"/>
                <w:rtl w:val="0"/>
              </w:rPr>
              <w:t xml:space="preserve">Read-only, wallet-specific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color w:val="0f3460"/>
                <w:sz w:val="17"/>
                <w:szCs w:val="17"/>
                <w:rtl w:val="0"/>
              </w:rPr>
              <w:t xml:space="preserve">divigent_configure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0">
            <w:pPr>
              <w:rPr/>
            </w:pPr>
            <w:r w:rsidDel="00000000" w:rsidR="00000000" w:rsidRPr="00000000">
              <w:rPr>
                <w:sz w:val="18"/>
                <w:szCs w:val="18"/>
                <w:rtl w:val="0"/>
              </w:rPr>
              <w:t xml:space="preserve">Sets reserve floor, strategy, fee recipient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1">
            <w:pPr>
              <w:rPr/>
            </w:pPr>
            <w:r w:rsidDel="00000000" w:rsidR="00000000" w:rsidRPr="00000000">
              <w:rPr>
                <w:sz w:val="18"/>
                <w:szCs w:val="18"/>
                <w:rtl w:val="0"/>
              </w:rPr>
              <w:t xml:space="preserve">Requires wallet signature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color w:val="0f3460"/>
                <w:sz w:val="17"/>
                <w:szCs w:val="17"/>
                <w:rtl w:val="0"/>
              </w:rPr>
              <w:t xml:space="preserve">divigent_get_history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3">
            <w:pPr>
              <w:rPr/>
            </w:pPr>
            <w:r w:rsidDel="00000000" w:rsidR="00000000" w:rsidRPr="00000000">
              <w:rPr>
                <w:sz w:val="18"/>
                <w:szCs w:val="18"/>
                <w:rtl w:val="0"/>
              </w:rPr>
              <w:t xml:space="preserve">Returns yield earned over configurable time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4">
            <w:pPr>
              <w:rPr/>
            </w:pPr>
            <w:r w:rsidDel="00000000" w:rsidR="00000000" w:rsidRPr="00000000">
              <w:rPr>
                <w:sz w:val="18"/>
                <w:szCs w:val="18"/>
                <w:rtl w:val="0"/>
              </w:rPr>
              <w:t xml:space="preserve">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0f3460"/>
                <w:sz w:val="17"/>
                <w:szCs w:val="17"/>
                <w:rtl w:val="0"/>
              </w:rPr>
              <w:t xml:space="preserve">divigent_estimate_yield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6">
            <w:pPr>
              <w:rPr/>
            </w:pPr>
            <w:r w:rsidDel="00000000" w:rsidR="00000000" w:rsidRPr="00000000">
              <w:rPr>
                <w:sz w:val="18"/>
                <w:szCs w:val="18"/>
                <w:rtl w:val="0"/>
              </w:rPr>
              <w:t xml:space="preserve">Projects yield for a given amount and time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7">
            <w:pPr>
              <w:rPr/>
            </w:pPr>
            <w:r w:rsidDel="00000000" w:rsidR="00000000" w:rsidRPr="00000000">
              <w:rPr>
                <w:sz w:val="18"/>
                <w:szCs w:val="18"/>
                <w:rtl w:val="0"/>
              </w:rPr>
              <w:t xml:space="preserve">Read-only, simulation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color w:val="0f3460"/>
                <w:sz w:val="17"/>
                <w:szCs w:val="17"/>
                <w:rtl w:val="0"/>
              </w:rPr>
              <w:t xml:space="preserve">divigent_pause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9">
            <w:pPr>
              <w:rPr/>
            </w:pPr>
            <w:r w:rsidDel="00000000" w:rsidR="00000000" w:rsidRPr="00000000">
              <w:rPr>
                <w:sz w:val="18"/>
                <w:szCs w:val="18"/>
                <w:rtl w:val="0"/>
              </w:rPr>
              <w:t xml:space="preserve">Temporarily pauses auto-deployment (not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A">
            <w:pPr>
              <w:rPr/>
            </w:pPr>
            <w:r w:rsidDel="00000000" w:rsidR="00000000" w:rsidRPr="00000000">
              <w:rPr>
                <w:sz w:val="18"/>
                <w:szCs w:val="18"/>
                <w:rtl w:val="0"/>
              </w:rPr>
              <w:t xml:space="preserve">Requires wallet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color w:val="0f3460"/>
                <w:sz w:val="17"/>
                <w:szCs w:val="17"/>
                <w:rtl w:val="0"/>
              </w:rPr>
              <w:t xml:space="preserve">divigent_resume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C">
            <w:pPr>
              <w:rPr/>
            </w:pPr>
            <w:r w:rsidDel="00000000" w:rsidR="00000000" w:rsidRPr="00000000">
              <w:rPr>
                <w:sz w:val="18"/>
                <w:szCs w:val="18"/>
                <w:rtl w:val="0"/>
              </w:rPr>
              <w:t xml:space="preserve">Resumes auto-deployment after pause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D">
            <w:pPr>
              <w:rPr/>
            </w:pPr>
            <w:r w:rsidDel="00000000" w:rsidR="00000000" w:rsidRPr="00000000">
              <w:rPr>
                <w:sz w:val="18"/>
                <w:szCs w:val="18"/>
                <w:rtl w:val="0"/>
              </w:rPr>
              <w:t xml:space="preserve">Requires wallet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color w:val="0f3460"/>
                <w:sz w:val="17"/>
                <w:szCs w:val="17"/>
                <w:rtl w:val="0"/>
              </w:rPr>
              <w:t xml:space="preserve">divigent_withdraw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DF">
            <w:pPr>
              <w:rPr/>
            </w:pPr>
            <w:r w:rsidDel="00000000" w:rsidR="00000000" w:rsidRPr="00000000">
              <w:rPr>
                <w:sz w:val="18"/>
                <w:szCs w:val="18"/>
                <w:rtl w:val="0"/>
              </w:rPr>
              <w:t xml:space="preserve">Triggers manual withdrawal of specified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E0">
            <w:pPr>
              <w:rPr/>
            </w:pPr>
            <w:r w:rsidDel="00000000" w:rsidR="00000000" w:rsidRPr="00000000">
              <w:rPr>
                <w:sz w:val="18"/>
                <w:szCs w:val="18"/>
                <w:rtl w:val="0"/>
              </w:rPr>
              <w:t xml:space="preserve">Requires wallet signature + amount validation + cooldown timer (SDK/MCP-layer controls, not on-chain)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color w:val="0f3460"/>
                <w:sz w:val="17"/>
                <w:szCs w:val="17"/>
                <w:rtl w:val="0"/>
              </w:rPr>
              <w:t xml:space="preserve">divigent_status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E2">
            <w:pPr>
              <w:rPr/>
            </w:pPr>
            <w:r w:rsidDel="00000000" w:rsidR="00000000" w:rsidRPr="00000000">
              <w:rPr>
                <w:sz w:val="18"/>
                <w:szCs w:val="18"/>
                <w:rtl w:val="0"/>
              </w:rPr>
              <w:t xml:space="preserve">Returns protocol health: vault utilization, oracle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0E3">
            <w:pPr>
              <w:rPr/>
            </w:pPr>
            <w:r w:rsidDel="00000000" w:rsidR="00000000" w:rsidRPr="00000000">
              <w:rPr>
                <w:sz w:val="18"/>
                <w:szCs w:val="18"/>
                <w:rtl w:val="0"/>
              </w:rPr>
              <w:t xml:space="preserve">Read-only, public</w:t>
            </w:r>
            <w:r w:rsidDel="00000000" w:rsidR="00000000" w:rsidRPr="00000000">
              <w:rPr>
                <w:rtl w:val="0"/>
              </w:rPr>
            </w:r>
          </w:p>
        </w:tc>
      </w:tr>
    </w:tbl>
    <w:p w:rsidR="00000000" w:rsidDel="00000000" w:rsidP="00000000" w:rsidRDefault="00000000" w:rsidRPr="00000000" w14:paraId="000000E4">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f3460" w:space="0" w:sz="18" w:val="single"/>
              <w:bottom w:color="cccccc" w:space="0" w:sz="4" w:val="single"/>
              <w:right w:color="cccccc" w:space="0" w:sz="4" w:val="single"/>
            </w:tcBorders>
            <w:shd w:fill="f0f4ff" w:val="clear"/>
            <w:tcMar>
              <w:top w:w="120.0" w:type="dxa"/>
              <w:left w:w="200.0" w:type="dxa"/>
              <w:bottom w:w="120.0" w:type="dxa"/>
              <w:right w:w="120.0" w:type="dxa"/>
            </w:tcMar>
          </w:tcPr>
          <w:p w:rsidR="00000000" w:rsidDel="00000000" w:rsidP="00000000" w:rsidRDefault="00000000" w:rsidRPr="00000000" w14:paraId="000000E5">
            <w:pPr>
              <w:rPr/>
            </w:pPr>
            <w:r w:rsidDel="00000000" w:rsidR="00000000" w:rsidRPr="00000000">
              <w:rPr>
                <w:b w:val="1"/>
                <w:bCs w:val="1"/>
                <w:color w:val="0f3460"/>
                <w:sz w:val="20"/>
                <w:szCs w:val="20"/>
                <w:rtl w:val="0"/>
              </w:rPr>
              <w:t xml:space="preserve">Security Note on divigent_withdraw</w:t>
            </w:r>
            <w:r w:rsidDel="00000000" w:rsidR="00000000" w:rsidRPr="00000000">
              <w:rPr>
                <w:rtl w:val="0"/>
              </w:rPr>
            </w:r>
          </w:p>
          <w:p w:rsidR="00000000" w:rsidDel="00000000" w:rsidP="00000000" w:rsidRDefault="00000000" w:rsidRPr="00000000" w14:paraId="000000E6">
            <w:pPr>
              <w:spacing w:before="80" w:lineRule="auto"/>
              <w:rPr/>
            </w:pPr>
            <w:r w:rsidDel="00000000" w:rsidR="00000000" w:rsidRPr="00000000">
              <w:rPr>
                <w:sz w:val="20"/>
                <w:szCs w:val="20"/>
                <w:rtl w:val="0"/>
              </w:rPr>
              <w:t xml:space="preserve">The divigent_withdraw MCP tool presents a novel attack surface: an adversarial input to the LLM controlling the agent (prompt injection via API response, email content, or user message) could trigger an unintended withdrawal. To mitigate this, the MCP server and SDK implement the following application-layer controls (not enforced by the on-chain contracts): (1) an explicit wallet signature from the agent’s EOA, (2) a configurable cooldown between consecutive withdrawal calls, and (3) a maximum single-transaction withdrawal limit configurable by the operator. The on-chain contracts themselves enforce no withdrawal rate limit; all such protections are SDK/MCP-layer controls that complement — but do not replace — the smart contract’s structural guarantees.</w:t>
            </w: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3. Security Model</w:t>
      </w:r>
    </w:p>
    <w:p w:rsidR="00000000" w:rsidDel="00000000" w:rsidP="00000000" w:rsidRDefault="00000000" w:rsidRPr="00000000" w14:paraId="000000EA">
      <w:pPr>
        <w:pStyle w:val="Heading2"/>
        <w:rPr/>
      </w:pPr>
      <w:r w:rsidDel="00000000" w:rsidR="00000000" w:rsidRPr="00000000">
        <w:rPr>
          <w:rtl w:val="0"/>
        </w:rPr>
        <w:t xml:space="preserve">3.1 Threat Model</w:t>
      </w:r>
    </w:p>
    <w:p w:rsidR="00000000" w:rsidDel="00000000" w:rsidP="00000000" w:rsidRDefault="00000000" w:rsidRPr="00000000" w14:paraId="000000EB">
      <w:pPr>
        <w:spacing w:after="160" w:lineRule="auto"/>
        <w:rPr/>
      </w:pPr>
      <w:r w:rsidDel="00000000" w:rsidR="00000000" w:rsidRPr="00000000">
        <w:rPr>
          <w:rtl w:val="0"/>
        </w:rPr>
        <w:t xml:space="preserve">Divigent's threat model covers four categories of potential attacker:</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exploiter: An attacker who has no privileged access but attempts to extract funds via smart contract vulnerabilities, flash loan attacks, MEV extraction, or oracle manipulation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Malicious SDK user: A developer who installs @divigent/sdk and attempts to use it to extract other agents' funds or manipulate routing</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adversary: An entity that injects malicious prompts into an AI agent using Divigent's MCP server to trigger unauthorized withdrawals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Insider threat: A Divigent team member or compromised key attempting to steal from the fee treasury or freeze user funds</w:t>
      </w:r>
    </w:p>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3.2 Smart Contract Security Measures</w:t>
      </w:r>
    </w:p>
    <w:p w:rsidR="00000000" w:rsidDel="00000000" w:rsidP="00000000" w:rsidRDefault="00000000" w:rsidRPr="00000000" w14:paraId="000000F2">
      <w:pPr>
        <w:pStyle w:val="Heading3"/>
        <w:rPr/>
      </w:pPr>
      <w:r w:rsidDel="00000000" w:rsidR="00000000" w:rsidRPr="00000000">
        <w:rPr>
          <w:rtl w:val="0"/>
        </w:rPr>
        <w:t xml:space="preserve">3.2.1 Non-Custodial Architecture</w:t>
      </w:r>
    </w:p>
    <w:p w:rsidR="00000000" w:rsidDel="00000000" w:rsidP="00000000" w:rsidRDefault="00000000" w:rsidRPr="00000000" w14:paraId="000000F3">
      <w:pPr>
        <w:spacing w:after="160" w:lineRule="auto"/>
        <w:rPr/>
      </w:pPr>
      <w:r w:rsidDel="00000000" w:rsidR="00000000" w:rsidRPr="00000000">
        <w:rPr>
          <w:rtl w:val="0"/>
        </w:rPr>
        <w:t xml:space="preserve">The VaultRouter is designed so that USDC flows atomically from agent wallet to Aave/Morpho in a single transaction, with no intermediate holding period where Divigent's contract is the custodian:</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wallet calls VaultRouter.deposit(amount) with USDC approve() pre-signed</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VaultRouter calls Aave V3 supply() or Morpho deposit() within the same transaction</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aTokens and Morpho vault shares are held by VaultRouter on behalf of the pooled position — the router is the registered owner in both underlying protocols. Individual agent positions are tracked via dvUSDC receipt tokens (non-transferable) and the costBasisUSDC[wallet] mapping. No admin key can redirect these pooled assets; the only withdrawal path is through VaultRouter’s audited withdraw() function</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withdrawal, VaultRouter redeems from Aave/Morpho proportionally and transfers net USDC (principal + 90% yield) directly to the agent wallet in the same transaction</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VaultRouter is stateless — it holds no USDC between calls</w:t>
      </w:r>
    </w:p>
    <w:p w:rsidR="00000000" w:rsidDel="00000000" w:rsidP="00000000" w:rsidRDefault="00000000" w:rsidRPr="00000000" w14:paraId="000000F9">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f3460" w:space="0" w:sz="18" w:val="single"/>
              <w:bottom w:color="cccccc" w:space="0" w:sz="4" w:val="single"/>
              <w:right w:color="cccccc" w:space="0" w:sz="4" w:val="single"/>
            </w:tcBorders>
            <w:shd w:fill="f0f4ff" w:val="clear"/>
            <w:tcMar>
              <w:top w:w="120.0" w:type="dxa"/>
              <w:left w:w="200.0" w:type="dxa"/>
              <w:bottom w:w="120.0" w:type="dxa"/>
              <w:right w:w="120.0" w:type="dxa"/>
            </w:tcMar>
          </w:tcPr>
          <w:p w:rsidR="00000000" w:rsidDel="00000000" w:rsidP="00000000" w:rsidRDefault="00000000" w:rsidRPr="00000000" w14:paraId="000000FA">
            <w:pPr>
              <w:rPr/>
            </w:pPr>
            <w:r w:rsidDel="00000000" w:rsidR="00000000" w:rsidRPr="00000000">
              <w:rPr>
                <w:b w:val="1"/>
                <w:bCs w:val="1"/>
                <w:color w:val="0f3460"/>
                <w:sz w:val="20"/>
                <w:szCs w:val="20"/>
                <w:rtl w:val="0"/>
              </w:rPr>
              <w:t xml:space="preserve">Technical Note on 'Non-Custodial'</w:t>
            </w:r>
            <w:r w:rsidDel="00000000" w:rsidR="00000000" w:rsidRPr="00000000">
              <w:rPr>
                <w:rtl w:val="0"/>
              </w:rPr>
            </w:r>
          </w:p>
          <w:p w:rsidR="00000000" w:rsidDel="00000000" w:rsidP="00000000" w:rsidRDefault="00000000" w:rsidRPr="00000000" w14:paraId="000000FB">
            <w:pPr>
              <w:spacing w:before="80" w:lineRule="auto"/>
              <w:rPr/>
            </w:pPr>
            <w:r w:rsidDel="00000000" w:rsidR="00000000" w:rsidRPr="00000000">
              <w:rPr>
                <w:sz w:val="20"/>
                <w:szCs w:val="20"/>
                <w:rtl w:val="0"/>
              </w:rPr>
              <w:t xml:space="preserve">The term 'non-custodial' requires precise definition. VaultRouter is an intermediary that initiates the deposit call, but it does not hold USDC at rest. The USDC moves from agent wallet to Aave/Morpho within the same transaction block. If VaultRouter were to become compromised, it could not directly steal USDC because it holds none at any point between transaction initiation and completion. This is meaningfully different from a custodial protocol where user funds are held in a protocol-controlled account.</w:t>
            </w:r>
            <w:r w:rsidDel="00000000" w:rsidR="00000000" w:rsidRPr="00000000">
              <w:rPr>
                <w:rtl w:val="0"/>
              </w:rPr>
            </w:r>
          </w:p>
        </w:tc>
      </w:tr>
    </w:tbl>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pStyle w:val="Heading3"/>
        <w:rPr/>
      </w:pPr>
      <w:r w:rsidDel="00000000" w:rsidR="00000000" w:rsidRPr="00000000">
        <w:rPr>
          <w:rtl w:val="0"/>
        </w:rPr>
        <w:t xml:space="preserve">3.2.2 Flash Loan Attack Mitigation</w:t>
      </w:r>
    </w:p>
    <w:p w:rsidR="00000000" w:rsidDel="00000000" w:rsidP="00000000" w:rsidRDefault="00000000" w:rsidRPr="00000000" w14:paraId="000000FE">
      <w:pPr>
        <w:spacing w:after="160" w:lineRule="auto"/>
        <w:rPr/>
      </w:pPr>
      <w:r w:rsidDel="00000000" w:rsidR="00000000" w:rsidRPr="00000000">
        <w:rPr>
          <w:rtl w:val="0"/>
        </w:rPr>
        <w:t xml:space="preserve">Flash loans can be used to temporarily manipulate the YieldOracle's rate readings (by distorting Aave or Morpho pool utilization). Divigent mitigates this with:</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Time-weighted average rates (4-hour TWAR): The oracle averages APY readings over 4 hours, making single-block flash loan manipulation insufficient to influence routing decisions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rate differential for re-routing: Divigent only changes vault routing if the APY differential exceeds 0.5%. This prevents frequent re-routing due to rate noise.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Utilization safety threshold: Vaults above 90% utilization are excluded from routing regardless of APY, preventing routing into temporarily distorted pools</w:t>
      </w:r>
    </w:p>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tl w:val="0"/>
        </w:rPr>
        <w:t xml:space="preserve">3.2.3 MEV Protection</w:t>
      </w:r>
    </w:p>
    <w:p w:rsidR="00000000" w:rsidDel="00000000" w:rsidP="00000000" w:rsidRDefault="00000000" w:rsidRPr="00000000" w14:paraId="00000104">
      <w:pPr>
        <w:spacing w:after="160" w:lineRule="auto"/>
        <w:rPr/>
      </w:pPr>
      <w:r w:rsidDel="00000000" w:rsidR="00000000" w:rsidRPr="00000000">
        <w:rPr>
          <w:rtl w:val="0"/>
        </w:rPr>
        <w:t xml:space="preserve">The deposit/withdraw transaction pattern creates predictable on-chain activity that MEV bots can exploit. Divigent recommends and optionally integrates: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Flashbots Protect: Route all Divigent-initiated transactions through Flashbots' private mempool to prevent front-running</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USDC permit-based deposits (EIP-2612): Use permit() instead of approve() + transfer() to enable gasless atomic deposits that are not front-runnable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Slippage bounds on vault interactions: Set maximum acceptable slippage on Aave/Morpho interactions to prevent sandwich attacks</w:t>
      </w:r>
    </w:p>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3.3 Audit Plan</w:t>
      </w:r>
    </w:p>
    <w:p w:rsidR="00000000" w:rsidDel="00000000" w:rsidP="00000000" w:rsidRDefault="00000000" w:rsidRPr="00000000" w14:paraId="0000010A">
      <w:pPr>
        <w:spacing w:after="160" w:lineRule="auto"/>
        <w:rPr/>
      </w:pPr>
      <w:r w:rsidDel="00000000" w:rsidR="00000000" w:rsidRPr="00000000">
        <w:rPr>
          <w:rtl w:val="0"/>
        </w:rPr>
        <w:t xml:space="preserve">Divigent launches with a full smart contract audit. The audit process leverages the founder's six years of experience as a smart contract security auditor at Solidified (acquired by Oak Security). The audit covers: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analysis: Slither, Echidna, and Mythril runs on all three contracts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code review: Line-by-line review of all Solidity code with attack vector enumeration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modeling: Formal analysis of all fee calculations, receipt token mathematics, and edge cases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testing: End-to-end test suite covering 50+ scenarios including adversarial inputs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 verification (selected functions): Certora Prover for critical arithmetic invariants</w:t>
      </w:r>
    </w:p>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spacing w:after="160" w:lineRule="auto"/>
        <w:rPr/>
      </w:pPr>
      <w:r w:rsidDel="00000000" w:rsidR="00000000" w:rsidRPr="00000000">
        <w:rPr>
          <w:rtl w:val="0"/>
        </w:rPr>
        <w:t xml:space="preserve">Audit report is published openly at divigent.ai/audit on the day of mainnet deployment. The report includes all findings, their severity classifications, and the remediations applied. Divigent does not ship mainnet contracts without publishing the full audit report first.</w:t>
      </w:r>
    </w:p>
    <w:p w:rsidR="00000000" w:rsidDel="00000000" w:rsidP="00000000" w:rsidRDefault="00000000" w:rsidRPr="00000000" w14:paraId="00000112">
      <w:pPr>
        <w:spacing w:after="120" w:lineRule="auto"/>
        <w:rPr/>
      </w:pP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3.4 SDK Supply Chain Security</w:t>
      </w:r>
    </w:p>
    <w:p w:rsidR="00000000" w:rsidDel="00000000" w:rsidP="00000000" w:rsidRDefault="00000000" w:rsidRPr="00000000" w14:paraId="00000114">
      <w:pPr>
        <w:spacing w:after="160" w:lineRule="auto"/>
        <w:rPr/>
      </w:pPr>
      <w:r w:rsidDel="00000000" w:rsidR="00000000" w:rsidRPr="00000000">
        <w:rPr>
          <w:rtl w:val="0"/>
        </w:rPr>
        <w:t xml:space="preserve">The smart contract layer is the primary security surface for Divigent — funds are held by audited, immutable contracts, not by the SDK. However, @divigent/sdk is a payment-adjacent npm package, and the npm ecosystem has a demonstrated history of supply chain compromise. A corrupted SDK could intercept lifecycle hooks to delay recall transactions, misdirect fee parameters, or harvest wallet addresses for targeted attacks. These are not fund-theft vectors directly, but they are meaningful integrity risks for operators running production agents.</w:t>
      </w:r>
    </w:p>
    <w:p w:rsidR="00000000" w:rsidDel="00000000" w:rsidP="00000000" w:rsidRDefault="00000000" w:rsidRPr="00000000" w14:paraId="00000115">
      <w:pPr>
        <w:spacing w:after="160" w:lineRule="auto"/>
        <w:rPr/>
      </w:pPr>
      <w:r w:rsidDel="00000000" w:rsidR="00000000" w:rsidRPr="00000000">
        <w:rPr>
          <w:rtl w:val="0"/>
        </w:rPr>
        <w:t xml:space="preserve">Divigent's response is a set of deliberate design decisions made at the architecture level, not bolted-on tooling:</w:t>
      </w:r>
    </w:p>
    <w:p w:rsidR="00000000" w:rsidDel="00000000" w:rsidP="00000000" w:rsidRDefault="00000000" w:rsidRPr="00000000" w14:paraId="00000116">
      <w:pPr>
        <w:spacing w:after="120" w:lineRule="auto"/>
        <w:rPr/>
      </w:pPr>
      <w:r w:rsidDel="00000000" w:rsidR="00000000" w:rsidRPr="00000000">
        <w:rPr>
          <w:rtl w:val="0"/>
        </w:rPr>
      </w:r>
    </w:p>
    <w:p w:rsidR="00000000" w:rsidDel="00000000" w:rsidP="00000000" w:rsidRDefault="00000000" w:rsidRPr="00000000" w14:paraId="00000117">
      <w:pPr>
        <w:pStyle w:val="Heading3"/>
        <w:rPr/>
      </w:pPr>
      <w:r w:rsidDel="00000000" w:rsidR="00000000" w:rsidRPr="00000000">
        <w:rPr>
          <w:rtl w:val="0"/>
        </w:rPr>
        <w:t xml:space="preserve">3.4.1 Zero Unnecessary Runtime Dependencies</w:t>
      </w:r>
    </w:p>
    <w:p w:rsidR="00000000" w:rsidDel="00000000" w:rsidP="00000000" w:rsidRDefault="00000000" w:rsidRPr="00000000" w14:paraId="00000118">
      <w:pPr>
        <w:spacing w:after="160" w:lineRule="auto"/>
        <w:rPr/>
      </w:pPr>
      <w:r w:rsidDel="00000000" w:rsidR="00000000" w:rsidRPr="00000000">
        <w:rPr>
          <w:rtl w:val="0"/>
        </w:rPr>
        <w:t xml:space="preserve">@divigent/sdk ships with the minimum possible runtime dependency footprint. The only justified runtime dependency is a single EVM interaction library (viem or ethers.js) for contract calls. No utility libraries, no HTTP clients (native fetch is used), no parser packages. Every entry in the dependencies field of package.json has been individually justified. The principle: each additional npm package is an attack surface the Divigent team does not control. The best supply chain defense is having nothing to attack.</w:t>
      </w:r>
    </w:p>
    <w:p w:rsidR="00000000" w:rsidDel="00000000" w:rsidP="00000000" w:rsidRDefault="00000000" w:rsidRPr="00000000" w14:paraId="00000119">
      <w:pPr>
        <w:spacing w:after="160" w:lineRule="auto"/>
        <w:rPr/>
      </w:pPr>
      <w:r w:rsidDel="00000000" w:rsidR="00000000" w:rsidRPr="00000000">
        <w:rPr>
          <w:rtl w:val="0"/>
        </w:rPr>
        <w:t xml:space="preserve">The x402 client — the most critical transitive dependency — is vendored into the published @divigent/sdk tarball at the audited version using a bundler build step. Consumers of @divigent/sdk receive no live x402 transitive dependency; the audited version is inlined. This eliminates the entire class of upstream x402 supply chain compromise affecting Divigent integrations.</w:t>
      </w:r>
    </w:p>
    <w:p w:rsidR="00000000" w:rsidDel="00000000" w:rsidP="00000000" w:rsidRDefault="00000000" w:rsidRPr="00000000" w14:paraId="0000011A">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f3460" w:space="0" w:sz="18" w:val="single"/>
              <w:bottom w:color="cccccc" w:space="0" w:sz="4" w:val="single"/>
              <w:right w:color="cccccc" w:space="0" w:sz="4" w:val="single"/>
            </w:tcBorders>
            <w:shd w:fill="f0f4ff" w:val="clear"/>
            <w:tcMar>
              <w:top w:w="120.0" w:type="dxa"/>
              <w:left w:w="200.0" w:type="dxa"/>
              <w:bottom w:w="120.0" w:type="dxa"/>
              <w:right w:w="120.0" w:type="dxa"/>
            </w:tcMar>
          </w:tcPr>
          <w:p w:rsidR="00000000" w:rsidDel="00000000" w:rsidP="00000000" w:rsidRDefault="00000000" w:rsidRPr="00000000" w14:paraId="0000011B">
            <w:pPr>
              <w:rPr/>
            </w:pPr>
            <w:r w:rsidDel="00000000" w:rsidR="00000000" w:rsidRPr="00000000">
              <w:rPr>
                <w:b w:val="1"/>
                <w:bCs w:val="1"/>
                <w:color w:val="0f3460"/>
                <w:sz w:val="20"/>
                <w:szCs w:val="20"/>
                <w:rtl w:val="0"/>
              </w:rPr>
              <w:t xml:space="preserve">What Vendoring Means in Practice</w:t>
            </w:r>
            <w:r w:rsidDel="00000000" w:rsidR="00000000" w:rsidRPr="00000000">
              <w:rPr>
                <w:rtl w:val="0"/>
              </w:rPr>
            </w:r>
          </w:p>
          <w:p w:rsidR="00000000" w:rsidDel="00000000" w:rsidP="00000000" w:rsidRDefault="00000000" w:rsidRPr="00000000" w14:paraId="0000011C">
            <w:pPr>
              <w:spacing w:before="80" w:lineRule="auto"/>
              <w:rPr/>
            </w:pPr>
            <w:r w:rsidDel="00000000" w:rsidR="00000000" w:rsidRPr="00000000">
              <w:rPr>
                <w:sz w:val="20"/>
                <w:szCs w:val="20"/>
                <w:rtl w:val="0"/>
              </w:rPr>
              <w:t xml:space="preserve">When @divigent/sdk is published to npm, the build pipeline runs esbuild with bundle:true and external:[] (no externals), producing a single self-contained file. The x402 client code is embedded at the version tested and audited. Downstream integrators do not pull a live x402 from the npm registry when they install @divigent/sdk — they get the vendored copy. Upstream x402 supply chain events do not affect them.</w:t>
            </w:r>
            <w:r w:rsidDel="00000000" w:rsidR="00000000" w:rsidRPr="00000000">
              <w:rPr>
                <w:rtl w:val="0"/>
              </w:rPr>
            </w:r>
          </w:p>
        </w:tc>
      </w:tr>
    </w:tbl>
    <w:p w:rsidR="00000000" w:rsidDel="00000000" w:rsidP="00000000" w:rsidRDefault="00000000" w:rsidRPr="00000000" w14:paraId="0000011D">
      <w:pPr>
        <w:spacing w:after="120" w:lineRule="auto"/>
        <w:rPr/>
      </w:pPr>
      <w:r w:rsidDel="00000000" w:rsidR="00000000" w:rsidRPr="00000000">
        <w:rPr>
          <w:rtl w:val="0"/>
        </w:rPr>
      </w:r>
    </w:p>
    <w:p w:rsidR="00000000" w:rsidDel="00000000" w:rsidP="00000000" w:rsidRDefault="00000000" w:rsidRPr="00000000" w14:paraId="0000011E">
      <w:pPr>
        <w:pStyle w:val="Heading3"/>
        <w:rPr/>
      </w:pPr>
      <w:r w:rsidDel="00000000" w:rsidR="00000000" w:rsidRPr="00000000">
        <w:rPr>
          <w:rtl w:val="0"/>
        </w:rPr>
        <w:t xml:space="preserve">3.4.2 npm Provenance Attestations</w:t>
      </w:r>
    </w:p>
    <w:p w:rsidR="00000000" w:rsidDel="00000000" w:rsidP="00000000" w:rsidRDefault="00000000" w:rsidRPr="00000000" w14:paraId="0000011F">
      <w:pPr>
        <w:spacing w:after="160" w:lineRule="auto"/>
        <w:rPr/>
      </w:pPr>
      <w:r w:rsidDel="00000000" w:rsidR="00000000" w:rsidRPr="00000000">
        <w:rPr>
          <w:rtl w:val="0"/>
        </w:rPr>
        <w:t xml:space="preserve">Every published version of @divigent/sdk and @divigent/mcp-server includes an npm provenance attestation — a cryptographic proof generated by the GitHub Actions OIDC token system that links the published tarball to three verifiable facts: the exact Git commit SHA it was built from, the GitHub repository that produced it, and the Actions workflow run ID. This eliminates the most common supply chain attack vector: a hijacked maintainer account publishing a malicious version from a local machine.</w:t>
      </w:r>
    </w:p>
    <w:p w:rsidR="00000000" w:rsidDel="00000000" w:rsidP="00000000" w:rsidRDefault="00000000" w:rsidRPr="00000000" w14:paraId="00000120">
      <w:pPr>
        <w:spacing w:after="160" w:lineRule="auto"/>
        <w:rPr/>
      </w:pPr>
      <w:r w:rsidDel="00000000" w:rsidR="00000000" w:rsidRPr="00000000">
        <w:rPr>
          <w:rtl w:val="0"/>
        </w:rPr>
        <w:t xml:space="preserve">Integrators can verify at any time by running:</w:t>
      </w:r>
    </w:p>
    <w:p w:rsidR="00000000" w:rsidDel="00000000" w:rsidP="00000000" w:rsidRDefault="00000000" w:rsidRPr="00000000" w14:paraId="00000121">
      <w:pPr>
        <w:pBdr>
          <w:top w:color="aaaaaa" w:space="0" w:sz="4" w:val="single"/>
        </w:pBdr>
        <w:spacing w:before="80" w:lineRule="auto"/>
        <w:rPr/>
      </w:pPr>
      <w:r w:rsidDel="00000000" w:rsidR="00000000" w:rsidRPr="00000000">
        <w:rPr>
          <w:rtl w:val="0"/>
        </w:rPr>
      </w:r>
    </w:p>
    <w:p w:rsidR="00000000" w:rsidDel="00000000" w:rsidP="00000000" w:rsidRDefault="00000000" w:rsidRPr="00000000" w14:paraId="00000122">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Verify supply chain integrity of any @divigent/sdk version</w:t>
      </w:r>
      <w:r w:rsidDel="00000000" w:rsidR="00000000" w:rsidRPr="00000000">
        <w:rPr>
          <w:rtl w:val="0"/>
        </w:rPr>
      </w:r>
    </w:p>
    <w:p w:rsidR="00000000" w:rsidDel="00000000" w:rsidP="00000000" w:rsidRDefault="00000000" w:rsidRPr="00000000" w14:paraId="0000012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npm audit signatures</w:t>
      </w:r>
      <w:r w:rsidDel="00000000" w:rsidR="00000000" w:rsidRPr="00000000">
        <w:rPr>
          <w:rtl w:val="0"/>
        </w:rPr>
      </w:r>
    </w:p>
    <w:p w:rsidR="00000000" w:rsidDel="00000000" w:rsidP="00000000" w:rsidRDefault="00000000" w:rsidRPr="00000000" w14:paraId="00000124">
      <w:pPr>
        <w:shd w:fill="f0f4ff" w:val="clear"/>
        <w:spacing w:after="20" w:lineRule="auto"/>
        <w:rPr/>
      </w:pPr>
      <w:r w:rsidDel="00000000" w:rsidR="00000000" w:rsidRPr="00000000">
        <w:rPr>
          <w:rtl w:val="0"/>
        </w:rPr>
      </w:r>
    </w:p>
    <w:p w:rsidR="00000000" w:rsidDel="00000000" w:rsidP="00000000" w:rsidRDefault="00000000" w:rsidRPr="00000000" w14:paraId="00000125">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Output for a legitimate Divigent release:</w:t>
      </w:r>
      <w:r w:rsidDel="00000000" w:rsidR="00000000" w:rsidRPr="00000000">
        <w:rPr>
          <w:rtl w:val="0"/>
        </w:rPr>
      </w:r>
    </w:p>
    <w:p w:rsidR="00000000" w:rsidDel="00000000" w:rsidP="00000000" w:rsidRDefault="00000000" w:rsidRPr="00000000" w14:paraId="00000126">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audited 1 package in 0.8s</w:t>
      </w:r>
      <w:r w:rsidDel="00000000" w:rsidR="00000000" w:rsidRPr="00000000">
        <w:rPr>
          <w:rtl w:val="0"/>
        </w:rPr>
      </w:r>
    </w:p>
    <w:p w:rsidR="00000000" w:rsidDel="00000000" w:rsidP="00000000" w:rsidRDefault="00000000" w:rsidRPr="00000000" w14:paraId="0000012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1 package has a verified attestation</w:t>
      </w:r>
      <w:r w:rsidDel="00000000" w:rsidR="00000000" w:rsidRPr="00000000">
        <w:rPr>
          <w:rtl w:val="0"/>
        </w:rPr>
      </w:r>
    </w:p>
    <w:p w:rsidR="00000000" w:rsidDel="00000000" w:rsidP="00000000" w:rsidRDefault="00000000" w:rsidRPr="00000000" w14:paraId="0000012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Package: @divigent/sdk@1.0.0</w:t>
      </w:r>
      <w:r w:rsidDel="00000000" w:rsidR="00000000" w:rsidRPr="00000000">
        <w:rPr>
          <w:rtl w:val="0"/>
        </w:rPr>
      </w:r>
    </w:p>
    <w:p w:rsidR="00000000" w:rsidDel="00000000" w:rsidP="00000000" w:rsidRDefault="00000000" w:rsidRPr="00000000" w14:paraId="0000012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Attestation: https://github.com/divigent/sdk/actions/runs/&lt;run-id&gt;</w:t>
      </w:r>
      <w:r w:rsidDel="00000000" w:rsidR="00000000" w:rsidRPr="00000000">
        <w:rPr>
          <w:rtl w:val="0"/>
        </w:rPr>
      </w:r>
    </w:p>
    <w:p w:rsidR="00000000" w:rsidDel="00000000" w:rsidP="00000000" w:rsidRDefault="00000000" w:rsidRPr="00000000" w14:paraId="0000012A">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Source commit: github.com/divigent/sdk/commit/&lt;sha&gt;</w:t>
      </w:r>
      <w:r w:rsidDel="00000000" w:rsidR="00000000" w:rsidRPr="00000000">
        <w:rPr>
          <w:rtl w:val="0"/>
        </w:rPr>
      </w:r>
    </w:p>
    <w:p w:rsidR="00000000" w:rsidDel="00000000" w:rsidP="00000000" w:rsidRDefault="00000000" w:rsidRPr="00000000" w14:paraId="0000012B">
      <w:pPr>
        <w:pBdr>
          <w:bottom w:color="aaaaaa" w:space="0" w:sz="4" w:val="single"/>
        </w:pBdr>
        <w:spacing w:after="80" w:lineRule="auto"/>
        <w:rPr/>
      </w:pP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rtl w:val="0"/>
        </w:rPr>
        <w:t xml:space="preserve">3.4.3 CI-Only Publish Pipeline</w:t>
      </w:r>
    </w:p>
    <w:p w:rsidR="00000000" w:rsidDel="00000000" w:rsidP="00000000" w:rsidRDefault="00000000" w:rsidRPr="00000000" w14:paraId="0000012E">
      <w:pPr>
        <w:spacing w:after="160" w:lineRule="auto"/>
        <w:rPr/>
      </w:pPr>
      <w:r w:rsidDel="00000000" w:rsidR="00000000" w:rsidRPr="00000000">
        <w:rPr>
          <w:rtl w:val="0"/>
        </w:rPr>
        <w:t xml:space="preserve">No version of @divigent/sdk is ever published from a developer's local machine. All npm publishes are gated behind a GitHub Actions workflow triggered exclusively by a tagged release event (on: release: types: [created]). The workflow runs npm ci (not npm install — the lockfile must match exactly), runs the full test suite, and only proceeds to npm publish --provenance if tests pass. The npm publish token is a scoped automation token stored as a GitHub Actions secret, never on any developer machine.</w:t>
      </w:r>
    </w:p>
    <w:p w:rsidR="00000000" w:rsidDel="00000000" w:rsidP="00000000" w:rsidRDefault="00000000" w:rsidRPr="00000000" w14:paraId="0000012F">
      <w:pPr>
        <w:spacing w:after="160" w:lineRule="auto"/>
        <w:rPr/>
      </w:pPr>
      <w:r w:rsidDel="00000000" w:rsidR="00000000" w:rsidRPr="00000000">
        <w:rPr>
          <w:rtl w:val="0"/>
        </w:rPr>
        <w:t xml:space="preserve">This eliminates two attack classes: a developer machine compromise that leads to a malicious publish, and a social engineering attack where a bad actor convinces a developer to publish a modified version locally.</w:t>
      </w:r>
    </w:p>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3.4.4 Dependency Monitoring</w:t>
      </w:r>
    </w:p>
    <w:p w:rsidR="00000000" w:rsidDel="00000000" w:rsidP="00000000" w:rsidRDefault="00000000" w:rsidRPr="00000000" w14:paraId="00000132">
      <w:pPr>
        <w:spacing w:after="160" w:lineRule="auto"/>
        <w:rPr/>
      </w:pPr>
      <w:r w:rsidDel="00000000" w:rsidR="00000000" w:rsidRPr="00000000">
        <w:rPr>
          <w:rtl w:val="0"/>
        </w:rPr>
        <w:t xml:space="preserve">The Divigent GitHub repository runs Socket.dev as a continuous supply chain monitor. Socket analyzes every pull request that modifies package.json or package-lock.json and flags: new packages added to the dependency tree, packages that have gained install scripts (the primary malware delivery mechanism in npm), packages where the maintainer or author changed recently, packages containing obfuscated or minified source, and packages with new network or filesystem access patterns compared to previous versions. Socket would have flagged both the event-stream attack (2018) and the ua-parser-js attack (2021) before they reached production.</w:t>
      </w:r>
    </w:p>
    <w:p w:rsidR="00000000" w:rsidDel="00000000" w:rsidP="00000000" w:rsidRDefault="00000000" w:rsidRPr="00000000" w14:paraId="00000133">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80.0" w:type="dxa"/>
            </w:tcMar>
          </w:tcPr>
          <w:p w:rsidR="00000000" w:rsidDel="00000000" w:rsidP="00000000" w:rsidRDefault="00000000" w:rsidRPr="00000000" w14:paraId="00000134">
            <w:pPr>
              <w:rPr/>
            </w:pPr>
            <w:r w:rsidDel="00000000" w:rsidR="00000000" w:rsidRPr="00000000">
              <w:rPr>
                <w:b w:val="1"/>
                <w:bCs w:val="1"/>
                <w:color w:val="ffffff"/>
                <w:sz w:val="18"/>
                <w:szCs w:val="18"/>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80.0" w:type="dxa"/>
            </w:tcMar>
          </w:tcPr>
          <w:p w:rsidR="00000000" w:rsidDel="00000000" w:rsidP="00000000" w:rsidRDefault="00000000" w:rsidRPr="00000000" w14:paraId="00000135">
            <w:pPr>
              <w:rPr/>
            </w:pPr>
            <w:r w:rsidDel="00000000" w:rsidR="00000000" w:rsidRPr="00000000">
              <w:rPr>
                <w:b w:val="1"/>
                <w:bCs w:val="1"/>
                <w:color w:val="ffffff"/>
                <w:sz w:val="18"/>
                <w:szCs w:val="18"/>
                <w:rtl w:val="0"/>
              </w:rPr>
              <w:t xml:space="preserve">Attack Class Eliminated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80.0" w:type="dxa"/>
            </w:tcMar>
          </w:tcPr>
          <w:p w:rsidR="00000000" w:rsidDel="00000000" w:rsidP="00000000" w:rsidRDefault="00000000" w:rsidRPr="00000000" w14:paraId="00000136">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37">
            <w:pPr>
              <w:rPr/>
            </w:pPr>
            <w:r w:rsidDel="00000000" w:rsidR="00000000" w:rsidRPr="00000000">
              <w:rPr>
                <w:sz w:val="18"/>
                <w:szCs w:val="18"/>
                <w:rtl w:val="0"/>
              </w:rPr>
              <w:t xml:space="preserve">Zero runtime deps (except viem/ethers)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38">
            <w:pPr>
              <w:rPr/>
            </w:pPr>
            <w:r w:rsidDel="00000000" w:rsidR="00000000" w:rsidRPr="00000000">
              <w:rPr>
                <w:sz w:val="18"/>
                <w:szCs w:val="18"/>
                <w:rtl w:val="0"/>
              </w:rPr>
              <w:t xml:space="preserve">Transitive dependency compromise via utility packages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120.0" w:type="dxa"/>
              <w:bottom w:w="60.0" w:type="dxa"/>
              <w:right w:w="80.0" w:type="dxa"/>
            </w:tcMar>
          </w:tcPr>
          <w:p w:rsidR="00000000" w:rsidDel="00000000" w:rsidP="00000000" w:rsidRDefault="00000000" w:rsidRPr="00000000" w14:paraId="00000139">
            <w:pPr>
              <w:rPr/>
            </w:pPr>
            <w:r w:rsidDel="00000000" w:rsidR="00000000" w:rsidRPr="00000000">
              <w:rPr>
                <w:color w:val="1a7a40"/>
                <w:sz w:val="17"/>
                <w:szCs w:val="17"/>
                <w:rtl w:val="0"/>
              </w:rPr>
              <w:t xml:space="preserve">Architecture decision —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3A">
            <w:pPr>
              <w:rPr/>
            </w:pPr>
            <w:r w:rsidDel="00000000" w:rsidR="00000000" w:rsidRPr="00000000">
              <w:rPr>
                <w:sz w:val="18"/>
                <w:szCs w:val="18"/>
                <w:rtl w:val="0"/>
              </w:rPr>
              <w:t xml:space="preserve">x402 client vendored at build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3B">
            <w:pPr>
              <w:rPr/>
            </w:pPr>
            <w:r w:rsidDel="00000000" w:rsidR="00000000" w:rsidRPr="00000000">
              <w:rPr>
                <w:sz w:val="18"/>
                <w:szCs w:val="18"/>
                <w:rtl w:val="0"/>
              </w:rPr>
              <w:t xml:space="preserve">Upstream x402 supply chain event affecting integrators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120.0" w:type="dxa"/>
              <w:bottom w:w="60.0" w:type="dxa"/>
              <w:right w:w="80.0" w:type="dxa"/>
            </w:tcMar>
          </w:tcPr>
          <w:p w:rsidR="00000000" w:rsidDel="00000000" w:rsidP="00000000" w:rsidRDefault="00000000" w:rsidRPr="00000000" w14:paraId="0000013C">
            <w:pPr>
              <w:rPr/>
            </w:pPr>
            <w:r w:rsidDel="00000000" w:rsidR="00000000" w:rsidRPr="00000000">
              <w:rPr>
                <w:color w:val="1a7a40"/>
                <w:sz w:val="17"/>
                <w:szCs w:val="17"/>
                <w:rtl w:val="0"/>
              </w:rPr>
              <w:t xml:space="preserve">Build pipeline —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3D">
            <w:pPr>
              <w:rPr/>
            </w:pPr>
            <w:r w:rsidDel="00000000" w:rsidR="00000000" w:rsidRPr="00000000">
              <w:rPr>
                <w:sz w:val="18"/>
                <w:szCs w:val="18"/>
                <w:rtl w:val="0"/>
              </w:rPr>
              <w:t xml:space="preserve">npm provenance attestations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3E">
            <w:pPr>
              <w:rPr/>
            </w:pPr>
            <w:r w:rsidDel="00000000" w:rsidR="00000000" w:rsidRPr="00000000">
              <w:rPr>
                <w:sz w:val="18"/>
                <w:szCs w:val="18"/>
                <w:rtl w:val="0"/>
              </w:rPr>
              <w:t xml:space="preserve">Hijacked maintainer account publishing from local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120.0" w:type="dxa"/>
              <w:bottom w:w="60.0" w:type="dxa"/>
              <w:right w:w="80.0" w:type="dxa"/>
            </w:tcMar>
          </w:tcPr>
          <w:p w:rsidR="00000000" w:rsidDel="00000000" w:rsidP="00000000" w:rsidRDefault="00000000" w:rsidRPr="00000000" w14:paraId="0000013F">
            <w:pPr>
              <w:rPr/>
            </w:pPr>
            <w:r w:rsidDel="00000000" w:rsidR="00000000" w:rsidRPr="00000000">
              <w:rPr>
                <w:color w:val="1a7a40"/>
                <w:sz w:val="17"/>
                <w:szCs w:val="17"/>
                <w:rtl w:val="0"/>
              </w:rPr>
              <w:t xml:space="preserve">GitHub Actions — implemented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40">
            <w:pPr>
              <w:rPr/>
            </w:pPr>
            <w:r w:rsidDel="00000000" w:rsidR="00000000" w:rsidRPr="00000000">
              <w:rPr>
                <w:sz w:val="18"/>
                <w:szCs w:val="18"/>
                <w:rtl w:val="0"/>
              </w:rPr>
              <w:t xml:space="preserve">CI-only publish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41">
            <w:pPr>
              <w:rPr/>
            </w:pPr>
            <w:r w:rsidDel="00000000" w:rsidR="00000000" w:rsidRPr="00000000">
              <w:rPr>
                <w:sz w:val="18"/>
                <w:szCs w:val="18"/>
                <w:rtl w:val="0"/>
              </w:rPr>
              <w:t xml:space="preserve">Developer machine compromise or social engineering publish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120.0" w:type="dxa"/>
              <w:bottom w:w="60.0" w:type="dxa"/>
              <w:right w:w="80.0" w:type="dxa"/>
            </w:tcMar>
          </w:tcPr>
          <w:p w:rsidR="00000000" w:rsidDel="00000000" w:rsidP="00000000" w:rsidRDefault="00000000" w:rsidRPr="00000000" w14:paraId="00000142">
            <w:pPr>
              <w:rPr/>
            </w:pPr>
            <w:r w:rsidDel="00000000" w:rsidR="00000000" w:rsidRPr="00000000">
              <w:rPr>
                <w:color w:val="1a7a40"/>
                <w:sz w:val="17"/>
                <w:szCs w:val="17"/>
                <w:rtl w:val="0"/>
              </w:rPr>
              <w:t xml:space="preserve">GitHub Actions — implemented at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43">
            <w:pPr>
              <w:rPr/>
            </w:pPr>
            <w:r w:rsidDel="00000000" w:rsidR="00000000" w:rsidRPr="00000000">
              <w:rPr>
                <w:sz w:val="18"/>
                <w:szCs w:val="18"/>
                <w:rtl w:val="0"/>
              </w:rPr>
              <w:t xml:space="preserve">Socket.dev dependency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44">
            <w:pPr>
              <w:rPr/>
            </w:pPr>
            <w:r w:rsidDel="00000000" w:rsidR="00000000" w:rsidRPr="00000000">
              <w:rPr>
                <w:sz w:val="18"/>
                <w:szCs w:val="18"/>
                <w:rtl w:val="0"/>
              </w:rPr>
              <w:t xml:space="preserve">New malicious package introduced in a 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120.0" w:type="dxa"/>
              <w:bottom w:w="60.0" w:type="dxa"/>
              <w:right w:w="80.0" w:type="dxa"/>
            </w:tcMar>
          </w:tcPr>
          <w:p w:rsidR="00000000" w:rsidDel="00000000" w:rsidP="00000000" w:rsidRDefault="00000000" w:rsidRPr="00000000" w14:paraId="00000145">
            <w:pPr>
              <w:rPr/>
            </w:pPr>
            <w:r w:rsidDel="00000000" w:rsidR="00000000" w:rsidRPr="00000000">
              <w:rPr>
                <w:color w:val="1a7a40"/>
                <w:sz w:val="17"/>
                <w:szCs w:val="17"/>
                <w:rtl w:val="0"/>
              </w:rPr>
              <w:t xml:space="preserve">GitHub App — active on 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46">
            <w:pPr>
              <w:rPr/>
            </w:pPr>
            <w:r w:rsidDel="00000000" w:rsidR="00000000" w:rsidRPr="00000000">
              <w:rPr>
                <w:sz w:val="18"/>
                <w:szCs w:val="18"/>
                <w:rtl w:val="0"/>
              </w:rPr>
              <w:t xml:space="preserve">npm ci in all pipelines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47">
            <w:pPr>
              <w:rPr/>
            </w:pPr>
            <w:r w:rsidDel="00000000" w:rsidR="00000000" w:rsidRPr="00000000">
              <w:rPr>
                <w:sz w:val="18"/>
                <w:szCs w:val="18"/>
                <w:rtl w:val="0"/>
              </w:rPr>
              <w:t xml:space="preserve">Lockfile drift pulling updated (compromised) transitive deps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120.0" w:type="dxa"/>
              <w:bottom w:w="60.0" w:type="dxa"/>
              <w:right w:w="80.0" w:type="dxa"/>
            </w:tcMar>
          </w:tcPr>
          <w:p w:rsidR="00000000" w:rsidDel="00000000" w:rsidP="00000000" w:rsidRDefault="00000000" w:rsidRPr="00000000" w14:paraId="00000148">
            <w:pPr>
              <w:rPr/>
            </w:pPr>
            <w:r w:rsidDel="00000000" w:rsidR="00000000" w:rsidRPr="00000000">
              <w:rPr>
                <w:color w:val="1a7a40"/>
                <w:sz w:val="17"/>
                <w:szCs w:val="17"/>
                <w:rtl w:val="0"/>
              </w:rPr>
              <w:t xml:space="preserve">CI policy — enforced</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4. Economic Model</w:t>
      </w:r>
    </w:p>
    <w:p w:rsidR="00000000" w:rsidDel="00000000" w:rsidP="00000000" w:rsidRDefault="00000000" w:rsidRPr="00000000" w14:paraId="0000014C">
      <w:pPr>
        <w:pStyle w:val="Heading2"/>
        <w:rPr/>
      </w:pPr>
      <w:r w:rsidDel="00000000" w:rsidR="00000000" w:rsidRPr="00000000">
        <w:rPr>
          <w:rtl w:val="0"/>
        </w:rPr>
        <w:t xml:space="preserve">4.1 Fee Structure Design Rationale</w:t>
      </w:r>
    </w:p>
    <w:p w:rsidR="00000000" w:rsidDel="00000000" w:rsidP="00000000" w:rsidRDefault="00000000" w:rsidRPr="00000000" w14:paraId="0000014D">
      <w:pPr>
        <w:spacing w:after="160" w:lineRule="auto"/>
        <w:rPr/>
      </w:pPr>
      <w:r w:rsidDel="00000000" w:rsidR="00000000" w:rsidRPr="00000000">
        <w:rPr>
          <w:rtl w:val="0"/>
        </w:rPr>
        <w:t xml:space="preserve">Divigent charges 10% of yield generated on deployed capital. This fee is deducted at the moment of withdrawal, never from principal.</w:t>
      </w:r>
    </w:p>
    <w:p w:rsidR="00000000" w:rsidDel="00000000" w:rsidP="00000000" w:rsidRDefault="00000000" w:rsidRPr="00000000" w14:paraId="0000014E">
      <w:pPr>
        <w:spacing w:after="120" w:lineRule="auto"/>
        <w:rPr/>
      </w:pPr>
      <w:r w:rsidDel="00000000" w:rsidR="00000000" w:rsidRPr="00000000">
        <w:rPr>
          <w:rtl w:val="0"/>
        </w:rPr>
      </w:r>
    </w:p>
    <w:p w:rsidR="00000000" w:rsidDel="00000000" w:rsidP="00000000" w:rsidRDefault="00000000" w:rsidRPr="00000000" w14:paraId="0000014F">
      <w:pPr>
        <w:spacing w:after="160" w:lineRule="auto"/>
        <w:rPr/>
      </w:pPr>
      <w:r w:rsidDel="00000000" w:rsidR="00000000" w:rsidRPr="00000000">
        <w:rPr>
          <w:rtl w:val="0"/>
        </w:rPr>
        <w:t xml:space="preserve">Why 10% (not lower)?</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value delivered: At 4.02% gross APY, an operator who does nothing earns 0% on idle capital. Divigent delivers 3.62% net — a 3.62x improvement over the baseline of zero. Capturing 10% of that 3.62x improvement is economically modest for the operator.</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 context: Clicks Protocol charges 2% on yield because it only captures 20% of total float — the 2% fee on 20% of float yields 0.78% effective APY for the operator. Divigent's 10% fee on 100% of float yields 3.62% effective APY — 4.6x better for the operator.</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Infrastructure sustainability: At $200/month in infrastructure costs and $3,000 initial investment, Divigent needs approximately $600K TVL to break even. A 10% fee reaches this threshold at fewer integrations than a 2% fee would require.</w:t>
      </w:r>
    </w:p>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4.2 Receipt Token Economics</w:t>
      </w:r>
    </w:p>
    <w:p w:rsidR="00000000" w:rsidDel="00000000" w:rsidP="00000000" w:rsidRDefault="00000000" w:rsidRPr="00000000" w14:paraId="00000155">
      <w:pPr>
        <w:spacing w:after="160" w:lineRule="auto"/>
        <w:rPr/>
      </w:pPr>
      <w:r w:rsidDel="00000000" w:rsidR="00000000" w:rsidRPr="00000000">
        <w:rPr>
          <w:rtl w:val="0"/>
        </w:rPr>
        <w:t xml:space="preserve">When an agent deposits USDC, DivigentVaultRouter mints dvUSDC — a non-transferable receipt token representing the agent’s proportional share of the total vault position. Under normal lending-only operation (no underlying protocol impairment or bad debt), the token price is expected to increase over time as yield accrues, analogous to Aave’s aToken or Compound’s cToken model. However, adverse market conditions or protocol failures in Aave or Morpho could in principle reduce asset value; dvUSDC price is not algorithmically guaranteed to be monotonically non-decreasing by the contracts alone. Non-transferability is a deliberate security constraint: VaultRouter tracks costBasisUSDC[wallet] to correctly calculate yield and fees on withdrawal. If dvUSDC were freely transferable, the per-wallet principal record would diverge from the actual depositor, making fee calculation incorrect and introducing a principal-theft vector. The non-transferability is enforced at the EVM level via an _update() hook override — any peer-to-peer transfer reverts with NonTransferable(). Only minting (from address(0)) and burning (to address(0)) are permitted.</w:t>
      </w:r>
    </w:p>
    <w:p w:rsidR="00000000" w:rsidDel="00000000" w:rsidP="00000000" w:rsidRDefault="00000000" w:rsidRPr="00000000" w14:paraId="00000156">
      <w:pPr>
        <w:spacing w:after="120" w:lineRule="auto"/>
        <w:rPr/>
      </w:pPr>
      <w:r w:rsidDel="00000000" w:rsidR="00000000" w:rsidRPr="00000000">
        <w:rPr>
          <w:rtl w:val="0"/>
        </w:rPr>
      </w:r>
    </w:p>
    <w:p w:rsidR="00000000" w:rsidDel="00000000" w:rsidP="00000000" w:rsidRDefault="00000000" w:rsidRPr="00000000" w14:paraId="00000157">
      <w:pPr>
        <w:pBdr>
          <w:top w:color="aaaaaa" w:space="0" w:sz="4" w:val="single"/>
        </w:pBdr>
        <w:spacing w:before="80" w:lineRule="auto"/>
        <w:rPr/>
      </w:pPr>
      <w:r w:rsidDel="00000000" w:rsidR="00000000" w:rsidRPr="00000000">
        <w:rPr>
          <w:rtl w:val="0"/>
        </w:rPr>
      </w:r>
    </w:p>
    <w:p w:rsidR="00000000" w:rsidDel="00000000" w:rsidP="00000000" w:rsidRDefault="00000000" w:rsidRPr="00000000" w14:paraId="0000015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Receipt token math</w:t>
      </w:r>
      <w:r w:rsidDel="00000000" w:rsidR="00000000" w:rsidRPr="00000000">
        <w:rPr>
          <w:rtl w:val="0"/>
        </w:rPr>
      </w:r>
    </w:p>
    <w:p w:rsidR="00000000" w:rsidDel="00000000" w:rsidP="00000000" w:rsidRDefault="00000000" w:rsidRPr="00000000" w14:paraId="0000015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Initial: 1 dUSDC = 1.000000 USDC</w:t>
      </w:r>
      <w:r w:rsidDel="00000000" w:rsidR="00000000" w:rsidRPr="00000000">
        <w:rPr>
          <w:rtl w:val="0"/>
        </w:rPr>
      </w:r>
    </w:p>
    <w:p w:rsidR="00000000" w:rsidDel="00000000" w:rsidP="00000000" w:rsidRDefault="00000000" w:rsidRPr="00000000" w14:paraId="0000015A">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After 30 days at 4.02% APY: 1 dUSDC = 1.003292 USDC</w:t>
      </w:r>
      <w:r w:rsidDel="00000000" w:rsidR="00000000" w:rsidRPr="00000000">
        <w:rPr>
          <w:rtl w:val="0"/>
        </w:rPr>
      </w:r>
    </w:p>
    <w:p w:rsidR="00000000" w:rsidDel="00000000" w:rsidP="00000000" w:rsidRDefault="00000000" w:rsidRPr="00000000" w14:paraId="0000015B">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After 365 days at 4.02% APY: 1 dUSDC = 1.04102 USDC</w:t>
      </w:r>
      <w:r w:rsidDel="00000000" w:rsidR="00000000" w:rsidRPr="00000000">
        <w:rPr>
          <w:rtl w:val="0"/>
        </w:rPr>
      </w:r>
    </w:p>
    <w:p w:rsidR="00000000" w:rsidDel="00000000" w:rsidP="00000000" w:rsidRDefault="00000000" w:rsidRPr="00000000" w14:paraId="0000015C">
      <w:pPr>
        <w:shd w:fill="f0f4ff" w:val="clear"/>
        <w:spacing w:after="20" w:lineRule="auto"/>
        <w:rPr/>
      </w:pPr>
      <w:r w:rsidDel="00000000" w:rsidR="00000000" w:rsidRPr="00000000">
        <w:rPr>
          <w:rtl w:val="0"/>
        </w:rPr>
      </w:r>
    </w:p>
    <w:p w:rsidR="00000000" w:rsidDel="00000000" w:rsidP="00000000" w:rsidRDefault="00000000" w:rsidRPr="00000000" w14:paraId="0000015D">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On withdrawal:</w:t>
      </w:r>
      <w:r w:rsidDel="00000000" w:rsidR="00000000" w:rsidRPr="00000000">
        <w:rPr>
          <w:rtl w:val="0"/>
        </w:rPr>
      </w:r>
    </w:p>
    <w:p w:rsidR="00000000" w:rsidDel="00000000" w:rsidP="00000000" w:rsidRDefault="00000000" w:rsidRPr="00000000" w14:paraId="0000015E">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Agent holds 10,000 dUSDC</w:t>
      </w:r>
      <w:r w:rsidDel="00000000" w:rsidR="00000000" w:rsidRPr="00000000">
        <w:rPr>
          <w:rtl w:val="0"/>
        </w:rPr>
      </w:r>
    </w:p>
    <w:p w:rsidR="00000000" w:rsidDel="00000000" w:rsidP="00000000" w:rsidRDefault="00000000" w:rsidRPr="00000000" w14:paraId="0000015F">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Current price: 1.003292 USDC per dUSDC</w:t>
      </w:r>
      <w:r w:rsidDel="00000000" w:rsidR="00000000" w:rsidRPr="00000000">
        <w:rPr>
          <w:rtl w:val="0"/>
        </w:rPr>
      </w:r>
    </w:p>
    <w:p w:rsidR="00000000" w:rsidDel="00000000" w:rsidP="00000000" w:rsidRDefault="00000000" w:rsidRPr="00000000" w14:paraId="00000160">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Gross withdrawal: 10,032.92 USDC</w:t>
      </w:r>
      <w:r w:rsidDel="00000000" w:rsidR="00000000" w:rsidRPr="00000000">
        <w:rPr>
          <w:rtl w:val="0"/>
        </w:rPr>
      </w:r>
    </w:p>
    <w:p w:rsidR="00000000" w:rsidDel="00000000" w:rsidP="00000000" w:rsidRDefault="00000000" w:rsidRPr="00000000" w14:paraId="00000161">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Yield earned: 32.92 USDC</w:t>
      </w:r>
      <w:r w:rsidDel="00000000" w:rsidR="00000000" w:rsidRPr="00000000">
        <w:rPr>
          <w:rtl w:val="0"/>
        </w:rPr>
      </w:r>
    </w:p>
    <w:p w:rsidR="00000000" w:rsidDel="00000000" w:rsidP="00000000" w:rsidRDefault="00000000" w:rsidRPr="00000000" w14:paraId="00000162">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Divigent fee (10% of yield): 3.29 USDC</w:t>
      </w:r>
      <w:r w:rsidDel="00000000" w:rsidR="00000000" w:rsidRPr="00000000">
        <w:rPr>
          <w:rtl w:val="0"/>
        </w:rPr>
      </w:r>
    </w:p>
    <w:p w:rsidR="00000000" w:rsidDel="00000000" w:rsidP="00000000" w:rsidRDefault="00000000" w:rsidRPr="00000000" w14:paraId="0000016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Net to agent: 10,029.63 USDC</w:t>
      </w:r>
      <w:r w:rsidDel="00000000" w:rsidR="00000000" w:rsidRPr="00000000">
        <w:rPr>
          <w:rtl w:val="0"/>
        </w:rPr>
      </w:r>
    </w:p>
    <w:p w:rsidR="00000000" w:rsidDel="00000000" w:rsidP="00000000" w:rsidRDefault="00000000" w:rsidRPr="00000000" w14:paraId="00000164">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Net APY to agent: 3.62% (= 4.02% * 0.90)</w:t>
      </w:r>
      <w:r w:rsidDel="00000000" w:rsidR="00000000" w:rsidRPr="00000000">
        <w:rPr>
          <w:rtl w:val="0"/>
        </w:rPr>
      </w:r>
    </w:p>
    <w:p w:rsidR="00000000" w:rsidDel="00000000" w:rsidP="00000000" w:rsidRDefault="00000000" w:rsidRPr="00000000" w14:paraId="00000165">
      <w:pPr>
        <w:pBdr>
          <w:bottom w:color="aaaaaa" w:space="0" w:sz="4" w:val="single"/>
        </w:pBdr>
        <w:spacing w:after="80" w:lineRule="auto"/>
        <w:rPr/>
      </w:pP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4.3 Revenue Projections</w:t>
      </w:r>
    </w:p>
    <w:p w:rsidR="00000000" w:rsidDel="00000000" w:rsidP="00000000" w:rsidRDefault="00000000" w:rsidRPr="00000000" w14:paraId="00000168">
      <w:pPr>
        <w:spacing w:after="160" w:lineRule="auto"/>
        <w:rPr/>
      </w:pPr>
      <w:r w:rsidDel="00000000" w:rsidR="00000000" w:rsidRPr="00000000">
        <w:rPr>
          <w:rtl w:val="0"/>
        </w:rPr>
        <w:t xml:space="preserve">The following table models Divigent revenue under the base-case TVL growth scenario described in the business plan, using current market rates:</w:t>
      </w:r>
    </w:p>
    <w:p w:rsidR="00000000" w:rsidDel="00000000" w:rsidP="00000000" w:rsidRDefault="00000000" w:rsidRPr="00000000" w14:paraId="00000169">
      <w:pPr>
        <w:spacing w:after="120" w:lineRule="auto"/>
        <w:rPr/>
      </w:pPr>
      <w:r w:rsidDel="00000000" w:rsidR="00000000" w:rsidRPr="00000000">
        <w:rPr>
          <w:rtl w:val="0"/>
        </w:rPr>
      </w:r>
    </w:p>
    <w:tbl>
      <w:tblPr>
        <w:tblStyle w:val="Table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680"/>
        <w:gridCol w:w="1440"/>
        <w:gridCol w:w="1440"/>
        <w:gridCol w:w="1560"/>
        <w:gridCol w:w="1560"/>
        <w:gridCol w:w="1680"/>
        <w:tblGridChange w:id="0">
          <w:tblGrid>
            <w:gridCol w:w="1440"/>
            <w:gridCol w:w="1680"/>
            <w:gridCol w:w="1440"/>
            <w:gridCol w:w="1440"/>
            <w:gridCol w:w="1560"/>
            <w:gridCol w:w="1560"/>
            <w:gridCol w:w="1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80.0" w:type="dxa"/>
              <w:bottom w:w="80.0" w:type="dxa"/>
              <w:right w:w="80.0" w:type="dxa"/>
            </w:tcMar>
          </w:tcPr>
          <w:p w:rsidR="00000000" w:rsidDel="00000000" w:rsidP="00000000" w:rsidRDefault="00000000" w:rsidRPr="00000000" w14:paraId="0000016A">
            <w:pPr>
              <w:rPr/>
            </w:pPr>
            <w:r w:rsidDel="00000000" w:rsidR="00000000" w:rsidRPr="00000000">
              <w:rPr>
                <w:b w:val="1"/>
                <w:bCs w:val="1"/>
                <w:color w:val="ffffff"/>
                <w:sz w:val="17"/>
                <w:szCs w:val="17"/>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80.0" w:type="dxa"/>
              <w:bottom w:w="80.0" w:type="dxa"/>
              <w:right w:w="80.0" w:type="dxa"/>
            </w:tcMar>
          </w:tcPr>
          <w:p w:rsidR="00000000" w:rsidDel="00000000" w:rsidP="00000000" w:rsidRDefault="00000000" w:rsidRPr="00000000" w14:paraId="0000016B">
            <w:pPr>
              <w:rPr/>
            </w:pPr>
            <w:r w:rsidDel="00000000" w:rsidR="00000000" w:rsidRPr="00000000">
              <w:rPr>
                <w:b w:val="1"/>
                <w:bCs w:val="1"/>
                <w:color w:val="ffffff"/>
                <w:sz w:val="17"/>
                <w:szCs w:val="17"/>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80.0" w:type="dxa"/>
              <w:bottom w:w="80.0" w:type="dxa"/>
              <w:right w:w="80.0" w:type="dxa"/>
            </w:tcMar>
          </w:tcPr>
          <w:p w:rsidR="00000000" w:rsidDel="00000000" w:rsidP="00000000" w:rsidRDefault="00000000" w:rsidRPr="00000000" w14:paraId="0000016C">
            <w:pPr>
              <w:rPr/>
            </w:pPr>
            <w:r w:rsidDel="00000000" w:rsidR="00000000" w:rsidRPr="00000000">
              <w:rPr>
                <w:b w:val="1"/>
                <w:bCs w:val="1"/>
                <w:color w:val="ffffff"/>
                <w:sz w:val="17"/>
                <w:szCs w:val="17"/>
                <w:rtl w:val="0"/>
              </w:rPr>
              <w:t xml:space="preserve">Avg 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80.0" w:type="dxa"/>
              <w:bottom w:w="80.0" w:type="dxa"/>
              <w:right w:w="80.0" w:type="dxa"/>
            </w:tcMar>
          </w:tcPr>
          <w:p w:rsidR="00000000" w:rsidDel="00000000" w:rsidP="00000000" w:rsidRDefault="00000000" w:rsidRPr="00000000" w14:paraId="0000016D">
            <w:pPr>
              <w:rPr/>
            </w:pPr>
            <w:r w:rsidDel="00000000" w:rsidR="00000000" w:rsidRPr="00000000">
              <w:rPr>
                <w:b w:val="1"/>
                <w:bCs w:val="1"/>
                <w:color w:val="ffffff"/>
                <w:sz w:val="17"/>
                <w:szCs w:val="17"/>
                <w:rtl w:val="0"/>
              </w:rPr>
              <w:t xml:space="preserve">Total TVL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80.0" w:type="dxa"/>
              <w:bottom w:w="80.0" w:type="dxa"/>
              <w:right w:w="80.0" w:type="dxa"/>
            </w:tcMar>
          </w:tcPr>
          <w:p w:rsidR="00000000" w:rsidDel="00000000" w:rsidP="00000000" w:rsidRDefault="00000000" w:rsidRPr="00000000" w14:paraId="0000016E">
            <w:pPr>
              <w:rPr/>
            </w:pPr>
            <w:r w:rsidDel="00000000" w:rsidR="00000000" w:rsidRPr="00000000">
              <w:rPr>
                <w:b w:val="1"/>
                <w:bCs w:val="1"/>
                <w:color w:val="ffffff"/>
                <w:sz w:val="17"/>
                <w:szCs w:val="17"/>
                <w:rtl w:val="0"/>
              </w:rPr>
              <w:t xml:space="preserve">Monthly Yield (4.02%)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80.0" w:type="dxa"/>
              <w:bottom w:w="80.0" w:type="dxa"/>
              <w:right w:w="80.0" w:type="dxa"/>
            </w:tcMar>
          </w:tcPr>
          <w:p w:rsidR="00000000" w:rsidDel="00000000" w:rsidP="00000000" w:rsidRDefault="00000000" w:rsidRPr="00000000" w14:paraId="0000016F">
            <w:pPr>
              <w:rPr/>
            </w:pPr>
            <w:r w:rsidDel="00000000" w:rsidR="00000000" w:rsidRPr="00000000">
              <w:rPr>
                <w:b w:val="1"/>
                <w:bCs w:val="1"/>
                <w:color w:val="ffffff"/>
                <w:sz w:val="17"/>
                <w:szCs w:val="17"/>
                <w:rtl w:val="0"/>
              </w:rPr>
              <w:t xml:space="preserve">Divigent Revenue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80.0" w:type="dxa"/>
              <w:bottom w:w="80.0" w:type="dxa"/>
              <w:right w:w="80.0" w:type="dxa"/>
            </w:tcMar>
          </w:tcPr>
          <w:p w:rsidR="00000000" w:rsidDel="00000000" w:rsidP="00000000" w:rsidRDefault="00000000" w:rsidRPr="00000000" w14:paraId="00000170">
            <w:pPr>
              <w:rPr/>
            </w:pPr>
            <w:r w:rsidDel="00000000" w:rsidR="00000000" w:rsidRPr="00000000">
              <w:rPr>
                <w:b w:val="1"/>
                <w:bCs w:val="1"/>
                <w:color w:val="ffffff"/>
                <w:sz w:val="17"/>
                <w:szCs w:val="17"/>
                <w:rtl w:val="0"/>
              </w:rPr>
              <w:t xml:space="preserve">Infra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1">
            <w:pPr>
              <w:rPr/>
            </w:pPr>
            <w:r w:rsidDel="00000000" w:rsidR="00000000" w:rsidRPr="00000000">
              <w:rPr>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2">
            <w:pPr>
              <w:rPr/>
            </w:pPr>
            <w:r w:rsidDel="00000000" w:rsidR="00000000" w:rsidRPr="00000000">
              <w:rPr>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3">
            <w:pPr>
              <w:rPr/>
            </w:pPr>
            <w:r w:rsidDel="00000000" w:rsidR="00000000" w:rsidRPr="00000000">
              <w:rPr>
                <w:sz w:val="17"/>
                <w:szCs w:val="17"/>
                <w:rtl w:val="0"/>
              </w:rPr>
              <w:t xml:space="preserve">$50K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4">
            <w:pPr>
              <w:rPr/>
            </w:pPr>
            <w:r w:rsidDel="00000000" w:rsidR="00000000" w:rsidRPr="00000000">
              <w:rPr>
                <w:b w:val="1"/>
                <w:bCs w:val="1"/>
                <w:sz w:val="17"/>
                <w:szCs w:val="17"/>
                <w:rtl w:val="0"/>
              </w:rPr>
              <w:t xml:space="preserve">$250K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5">
            <w:pPr>
              <w:rPr/>
            </w:pPr>
            <w:r w:rsidDel="00000000" w:rsidR="00000000" w:rsidRPr="00000000">
              <w:rPr>
                <w:sz w:val="17"/>
                <w:szCs w:val="17"/>
                <w:rtl w:val="0"/>
              </w:rPr>
              <w:t xml:space="preserve">$838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60.0" w:type="dxa"/>
              <w:left w:w="80.0" w:type="dxa"/>
              <w:bottom w:w="60.0" w:type="dxa"/>
              <w:right w:w="80.0" w:type="dxa"/>
            </w:tcMar>
          </w:tcPr>
          <w:p w:rsidR="00000000" w:rsidDel="00000000" w:rsidP="00000000" w:rsidRDefault="00000000" w:rsidRPr="00000000" w14:paraId="00000176">
            <w:pPr>
              <w:rPr/>
            </w:pPr>
            <w:r w:rsidDel="00000000" w:rsidR="00000000" w:rsidRPr="00000000">
              <w:rPr>
                <w:b w:val="1"/>
                <w:bCs w:val="1"/>
                <w:color w:val="aa0000"/>
                <w:sz w:val="17"/>
                <w:szCs w:val="17"/>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7">
            <w:pPr>
              <w:rPr/>
            </w:pPr>
            <w:r w:rsidDel="00000000" w:rsidR="00000000" w:rsidRPr="00000000">
              <w:rPr>
                <w:sz w:val="17"/>
                <w:szCs w:val="17"/>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8">
            <w:pPr>
              <w:rPr/>
            </w:pPr>
            <w:r w:rsidDel="00000000" w:rsidR="00000000" w:rsidRPr="00000000">
              <w:rPr>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9">
            <w:pPr>
              <w:rPr/>
            </w:pPr>
            <w:r w:rsidDel="00000000" w:rsidR="00000000" w:rsidRPr="00000000">
              <w:rPr>
                <w:sz w:val="17"/>
                <w:szCs w:val="17"/>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A">
            <w:pPr>
              <w:rPr/>
            </w:pPr>
            <w:r w:rsidDel="00000000" w:rsidR="00000000" w:rsidRPr="00000000">
              <w:rPr>
                <w:sz w:val="17"/>
                <w:szCs w:val="17"/>
                <w:rtl w:val="0"/>
              </w:rPr>
              <w:t xml:space="preserve">$50K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B">
            <w:pPr>
              <w:rPr/>
            </w:pPr>
            <w:r w:rsidDel="00000000" w:rsidR="00000000" w:rsidRPr="00000000">
              <w:rPr>
                <w:b w:val="1"/>
                <w:bCs w:val="1"/>
                <w:sz w:val="17"/>
                <w:szCs w:val="17"/>
                <w:rtl w:val="0"/>
              </w:rPr>
              <w:t xml:space="preserve">$600K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C">
            <w:pPr>
              <w:rPr/>
            </w:pPr>
            <w:r w:rsidDel="00000000" w:rsidR="00000000" w:rsidRPr="00000000">
              <w:rPr>
                <w:sz w:val="17"/>
                <w:szCs w:val="17"/>
                <w:rtl w:val="0"/>
              </w:rPr>
              <w:t xml:space="preserve">$2,010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80.0" w:type="dxa"/>
              <w:bottom w:w="60.0" w:type="dxa"/>
              <w:right w:w="80.0" w:type="dxa"/>
            </w:tcMar>
          </w:tcPr>
          <w:p w:rsidR="00000000" w:rsidDel="00000000" w:rsidP="00000000" w:rsidRDefault="00000000" w:rsidRPr="00000000" w14:paraId="0000017D">
            <w:pPr>
              <w:rPr/>
            </w:pPr>
            <w:r w:rsidDel="00000000" w:rsidR="00000000" w:rsidRPr="00000000">
              <w:rPr>
                <w:b w:val="1"/>
                <w:bCs w:val="1"/>
                <w:color w:val="1a7a40"/>
                <w:sz w:val="17"/>
                <w:szCs w:val="17"/>
                <w:rtl w:val="0"/>
              </w:rPr>
              <w:t xml:space="preserve">$201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E">
            <w:pPr>
              <w:rPr/>
            </w:pPr>
            <w:r w:rsidDel="00000000" w:rsidR="00000000" w:rsidRPr="00000000">
              <w:rPr>
                <w:sz w:val="17"/>
                <w:szCs w:val="17"/>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7F">
            <w:pPr>
              <w:rPr/>
            </w:pPr>
            <w:r w:rsidDel="00000000" w:rsidR="00000000" w:rsidRPr="00000000">
              <w:rPr>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0">
            <w:pPr>
              <w:rPr/>
            </w:pPr>
            <w:r w:rsidDel="00000000" w:rsidR="00000000" w:rsidRPr="00000000">
              <w:rPr>
                <w:sz w:val="17"/>
                <w:szCs w:val="17"/>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1">
            <w:pPr>
              <w:rPr/>
            </w:pPr>
            <w:r w:rsidDel="00000000" w:rsidR="00000000" w:rsidRPr="00000000">
              <w:rPr>
                <w:sz w:val="17"/>
                <w:szCs w:val="17"/>
                <w:rtl w:val="0"/>
              </w:rPr>
              <w:t xml:space="preserve">$50K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2">
            <w:pPr>
              <w:rPr/>
            </w:pPr>
            <w:r w:rsidDel="00000000" w:rsidR="00000000" w:rsidRPr="00000000">
              <w:rPr>
                <w:b w:val="1"/>
                <w:bCs w:val="1"/>
                <w:sz w:val="17"/>
                <w:szCs w:val="17"/>
                <w:rtl w:val="0"/>
              </w:rPr>
              <w:t xml:space="preserve">$1.25M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3">
            <w:pPr>
              <w:rPr/>
            </w:pPr>
            <w:r w:rsidDel="00000000" w:rsidR="00000000" w:rsidRPr="00000000">
              <w:rPr>
                <w:sz w:val="17"/>
                <w:szCs w:val="17"/>
                <w:rtl w:val="0"/>
              </w:rPr>
              <w:t xml:space="preserve">$4,188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80.0" w:type="dxa"/>
              <w:bottom w:w="60.0" w:type="dxa"/>
              <w:right w:w="80.0" w:type="dxa"/>
            </w:tcMar>
          </w:tcPr>
          <w:p w:rsidR="00000000" w:rsidDel="00000000" w:rsidP="00000000" w:rsidRDefault="00000000" w:rsidRPr="00000000" w14:paraId="00000184">
            <w:pPr>
              <w:rPr/>
            </w:pPr>
            <w:r w:rsidDel="00000000" w:rsidR="00000000" w:rsidRPr="00000000">
              <w:rPr>
                <w:b w:val="1"/>
                <w:bCs w:val="1"/>
                <w:color w:val="1a7a40"/>
                <w:sz w:val="17"/>
                <w:szCs w:val="17"/>
                <w:rtl w:val="0"/>
              </w:rPr>
              <w:t xml:space="preserve">$419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5">
            <w:pPr>
              <w:rPr/>
            </w:pPr>
            <w:r w:rsidDel="00000000" w:rsidR="00000000" w:rsidRPr="00000000">
              <w:rPr>
                <w:sz w:val="17"/>
                <w:szCs w:val="17"/>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6">
            <w:pPr>
              <w:rPr/>
            </w:pPr>
            <w:r w:rsidDel="00000000" w:rsidR="00000000" w:rsidRPr="00000000">
              <w:rPr>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7">
            <w:pPr>
              <w:rPr/>
            </w:pPr>
            <w:r w:rsidDel="00000000" w:rsidR="00000000" w:rsidRPr="00000000">
              <w:rPr>
                <w:sz w:val="17"/>
                <w:szCs w:val="17"/>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8">
            <w:pPr>
              <w:rPr/>
            </w:pPr>
            <w:r w:rsidDel="00000000" w:rsidR="00000000" w:rsidRPr="00000000">
              <w:rPr>
                <w:sz w:val="17"/>
                <w:szCs w:val="17"/>
                <w:rtl w:val="0"/>
              </w:rPr>
              <w:t xml:space="preserve">$50K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9">
            <w:pPr>
              <w:rPr/>
            </w:pPr>
            <w:r w:rsidDel="00000000" w:rsidR="00000000" w:rsidRPr="00000000">
              <w:rPr>
                <w:b w:val="1"/>
                <w:bCs w:val="1"/>
                <w:sz w:val="17"/>
                <w:szCs w:val="17"/>
                <w:rtl w:val="0"/>
              </w:rPr>
              <w:t xml:space="preserve">$2M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A">
            <w:pPr>
              <w:rPr/>
            </w:pPr>
            <w:r w:rsidDel="00000000" w:rsidR="00000000" w:rsidRPr="00000000">
              <w:rPr>
                <w:sz w:val="17"/>
                <w:szCs w:val="17"/>
                <w:rtl w:val="0"/>
              </w:rPr>
              <w:t xml:space="preserve">$6,700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80.0" w:type="dxa"/>
              <w:bottom w:w="60.0" w:type="dxa"/>
              <w:right w:w="80.0" w:type="dxa"/>
            </w:tcMar>
          </w:tcPr>
          <w:p w:rsidR="00000000" w:rsidDel="00000000" w:rsidP="00000000" w:rsidRDefault="00000000" w:rsidRPr="00000000" w14:paraId="0000018B">
            <w:pPr>
              <w:rPr/>
            </w:pPr>
            <w:r w:rsidDel="00000000" w:rsidR="00000000" w:rsidRPr="00000000">
              <w:rPr>
                <w:b w:val="1"/>
                <w:bCs w:val="1"/>
                <w:color w:val="1a7a40"/>
                <w:sz w:val="17"/>
                <w:szCs w:val="17"/>
                <w:rtl w:val="0"/>
              </w:rPr>
              <w:t xml:space="preserve">$670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C">
            <w:pPr>
              <w:rPr/>
            </w:pPr>
            <w:r w:rsidDel="00000000" w:rsidR="00000000" w:rsidRPr="00000000">
              <w:rPr>
                <w:sz w:val="17"/>
                <w:szCs w:val="17"/>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D">
            <w:pPr>
              <w:rPr/>
            </w:pPr>
            <w:r w:rsidDel="00000000" w:rsidR="00000000" w:rsidRPr="00000000">
              <w:rPr>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E">
            <w:pPr>
              <w:rPr/>
            </w:pPr>
            <w:r w:rsidDel="00000000" w:rsidR="00000000" w:rsidRPr="00000000">
              <w:rPr>
                <w:sz w:val="17"/>
                <w:szCs w:val="17"/>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8F">
            <w:pPr>
              <w:rPr/>
            </w:pPr>
            <w:r w:rsidDel="00000000" w:rsidR="00000000" w:rsidRPr="00000000">
              <w:rPr>
                <w:sz w:val="17"/>
                <w:szCs w:val="17"/>
                <w:rtl w:val="0"/>
              </w:rPr>
              <w:t xml:space="preserve">$50K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0">
            <w:pPr>
              <w:rPr/>
            </w:pPr>
            <w:r w:rsidDel="00000000" w:rsidR="00000000" w:rsidRPr="00000000">
              <w:rPr>
                <w:b w:val="1"/>
                <w:bCs w:val="1"/>
                <w:sz w:val="17"/>
                <w:szCs w:val="17"/>
                <w:rtl w:val="0"/>
              </w:rPr>
              <w:t xml:space="preserve">$4.25M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1">
            <w:pPr>
              <w:rPr/>
            </w:pPr>
            <w:r w:rsidDel="00000000" w:rsidR="00000000" w:rsidRPr="00000000">
              <w:rPr>
                <w:sz w:val="17"/>
                <w:szCs w:val="17"/>
                <w:rtl w:val="0"/>
              </w:rPr>
              <w:t xml:space="preserve">$14,246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80.0" w:type="dxa"/>
              <w:bottom w:w="60.0" w:type="dxa"/>
              <w:right w:w="80.0" w:type="dxa"/>
            </w:tcMar>
          </w:tcPr>
          <w:p w:rsidR="00000000" w:rsidDel="00000000" w:rsidP="00000000" w:rsidRDefault="00000000" w:rsidRPr="00000000" w14:paraId="00000192">
            <w:pPr>
              <w:rPr/>
            </w:pPr>
            <w:r w:rsidDel="00000000" w:rsidR="00000000" w:rsidRPr="00000000">
              <w:rPr>
                <w:b w:val="1"/>
                <w:bCs w:val="1"/>
                <w:color w:val="1a7a40"/>
                <w:sz w:val="17"/>
                <w:szCs w:val="17"/>
                <w:rtl w:val="0"/>
              </w:rPr>
              <w:t xml:space="preserve">$1,425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3">
            <w:pPr>
              <w:rPr/>
            </w:pPr>
            <w:r w:rsidDel="00000000" w:rsidR="00000000" w:rsidRPr="00000000">
              <w:rPr>
                <w:sz w:val="17"/>
                <w:szCs w:val="17"/>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4">
            <w:pPr>
              <w:rPr/>
            </w:pPr>
            <w:r w:rsidDel="00000000" w:rsidR="00000000" w:rsidRPr="00000000">
              <w:rPr>
                <w:sz w:val="17"/>
                <w:szCs w:val="17"/>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5">
            <w:pPr>
              <w:rPr/>
            </w:pPr>
            <w:r w:rsidDel="00000000" w:rsidR="00000000" w:rsidRPr="00000000">
              <w:rPr>
                <w:sz w:val="17"/>
                <w:szCs w:val="17"/>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6">
            <w:pPr>
              <w:rPr/>
            </w:pPr>
            <w:r w:rsidDel="00000000" w:rsidR="00000000" w:rsidRPr="00000000">
              <w:rPr>
                <w:sz w:val="17"/>
                <w:szCs w:val="17"/>
                <w:rtl w:val="0"/>
              </w:rPr>
              <w:t xml:space="preserve">$50K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7">
            <w:pPr>
              <w:rPr/>
            </w:pPr>
            <w:r w:rsidDel="00000000" w:rsidR="00000000" w:rsidRPr="00000000">
              <w:rPr>
                <w:b w:val="1"/>
                <w:bCs w:val="1"/>
                <w:sz w:val="17"/>
                <w:szCs w:val="17"/>
                <w:rtl w:val="0"/>
              </w:rPr>
              <w:t xml:space="preserve">$10M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8">
            <w:pPr>
              <w:rPr/>
            </w:pPr>
            <w:r w:rsidDel="00000000" w:rsidR="00000000" w:rsidRPr="00000000">
              <w:rPr>
                <w:sz w:val="17"/>
                <w:szCs w:val="17"/>
                <w:rtl w:val="0"/>
              </w:rPr>
              <w:t xml:space="preserve">$33,500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4" w:val="clear"/>
            <w:tcMar>
              <w:top w:w="60.0" w:type="dxa"/>
              <w:left w:w="80.0" w:type="dxa"/>
              <w:bottom w:w="60.0" w:type="dxa"/>
              <w:right w:w="80.0" w:type="dxa"/>
            </w:tcMar>
          </w:tcPr>
          <w:p w:rsidR="00000000" w:rsidDel="00000000" w:rsidP="00000000" w:rsidRDefault="00000000" w:rsidRPr="00000000" w14:paraId="00000199">
            <w:pPr>
              <w:rPr/>
            </w:pPr>
            <w:r w:rsidDel="00000000" w:rsidR="00000000" w:rsidRPr="00000000">
              <w:rPr>
                <w:b w:val="1"/>
                <w:bCs w:val="1"/>
                <w:color w:val="1a7a40"/>
                <w:sz w:val="17"/>
                <w:szCs w:val="17"/>
                <w:rtl w:val="0"/>
              </w:rPr>
              <w:t xml:space="preserve">$3,350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9A">
            <w:pPr>
              <w:rPr/>
            </w:pPr>
            <w:r w:rsidDel="00000000" w:rsidR="00000000" w:rsidRPr="00000000">
              <w:rPr>
                <w:sz w:val="17"/>
                <w:szCs w:val="17"/>
                <w:rtl w:val="0"/>
              </w:rPr>
              <w:t xml:space="preserve">$300</w:t>
            </w:r>
            <w:r w:rsidDel="00000000" w:rsidR="00000000" w:rsidRPr="00000000">
              <w:rPr>
                <w:rtl w:val="0"/>
              </w:rPr>
            </w:r>
          </w:p>
        </w:tc>
      </w:tr>
    </w:tbl>
    <w:p w:rsidR="00000000" w:rsidDel="00000000" w:rsidP="00000000" w:rsidRDefault="00000000" w:rsidRPr="00000000" w14:paraId="0000019B">
      <w:pPr>
        <w:spacing w:after="120" w:lineRule="auto"/>
        <w:rPr/>
      </w:pPr>
      <w:r w:rsidDel="00000000" w:rsidR="00000000" w:rsidRPr="00000000">
        <w:rPr>
          <w:rtl w:val="0"/>
        </w:rPr>
      </w:r>
    </w:p>
    <w:p w:rsidR="00000000" w:rsidDel="00000000" w:rsidP="00000000" w:rsidRDefault="00000000" w:rsidRPr="00000000" w14:paraId="0000019C">
      <w:pPr>
        <w:spacing w:after="160" w:lineRule="auto"/>
        <w:rPr/>
      </w:pPr>
      <w:r w:rsidDel="00000000" w:rsidR="00000000" w:rsidRPr="00000000">
        <w:rPr>
          <w:rtl w:val="0"/>
        </w:rPr>
        <w:t xml:space="preserve">Note: Revenue exceeds infrastructure costs at Month 3 (25 integrations, $1.25M TVL). This assumes $50K average float per operator, which skews toward enterprise operators. See Appendix B for a sensitivity analysis using alternative float assumptions.</w:t>
      </w:r>
    </w:p>
    <w:p w:rsidR="00000000" w:rsidDel="00000000" w:rsidP="00000000" w:rsidRDefault="00000000" w:rsidRPr="00000000" w14:paraId="0000019D">
      <w:pPr>
        <w:spacing w:after="120" w:lineRule="auto"/>
        <w:rPr/>
      </w:pP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rPr/>
      </w:pPr>
      <w:r w:rsidDel="00000000" w:rsidR="00000000" w:rsidRPr="00000000">
        <w:rPr>
          <w:rtl w:val="0"/>
        </w:rPr>
        <w:t xml:space="preserve">5. Integration Protocol Specification</w:t>
      </w:r>
    </w:p>
    <w:p w:rsidR="00000000" w:rsidDel="00000000" w:rsidP="00000000" w:rsidRDefault="00000000" w:rsidRPr="00000000" w14:paraId="000001A0">
      <w:pPr>
        <w:pStyle w:val="Heading2"/>
        <w:rPr/>
      </w:pPr>
      <w:r w:rsidDel="00000000" w:rsidR="00000000" w:rsidRPr="00000000">
        <w:rPr>
          <w:rtl w:val="0"/>
        </w:rPr>
        <w:t xml:space="preserve">5.1 x402 Lifecycle Hook Specification</w:t>
      </w:r>
    </w:p>
    <w:p w:rsidR="00000000" w:rsidDel="00000000" w:rsidP="00000000" w:rsidRDefault="00000000" w:rsidRPr="00000000" w14:paraId="000001A1">
      <w:pPr>
        <w:spacing w:after="160" w:lineRule="auto"/>
        <w:rPr/>
      </w:pPr>
      <w:r w:rsidDel="00000000" w:rsidR="00000000" w:rsidRPr="00000000">
        <w:rPr>
          <w:rtl w:val="0"/>
        </w:rPr>
        <w:t xml:space="preserve">Divigent integrates with x402 at two points in the payment lifecycle: the pre-payment hook (beforePayment) and the post-settlement hook (afterSettlement). Both hooks must complete within the gas limit of a standard Base block (30M gas) to prevent payment timeouts.</w:t>
      </w:r>
    </w:p>
    <w:p w:rsidR="00000000" w:rsidDel="00000000" w:rsidP="00000000" w:rsidRDefault="00000000" w:rsidRPr="00000000" w14:paraId="000001A2">
      <w:pPr>
        <w:spacing w:after="120" w:lineRule="auto"/>
        <w:rPr/>
      </w:pPr>
      <w:r w:rsidDel="00000000" w:rsidR="00000000" w:rsidRPr="00000000">
        <w:rPr>
          <w:rtl w:val="0"/>
        </w:rPr>
      </w:r>
    </w:p>
    <w:p w:rsidR="00000000" w:rsidDel="00000000" w:rsidP="00000000" w:rsidRDefault="00000000" w:rsidRPr="00000000" w14:paraId="000001A3">
      <w:pPr>
        <w:pBdr>
          <w:top w:color="aaaaaa" w:space="0" w:sz="4" w:val="single"/>
        </w:pBdr>
        <w:spacing w:before="80" w:lineRule="auto"/>
        <w:rPr/>
      </w:pPr>
      <w:r w:rsidDel="00000000" w:rsidR="00000000" w:rsidRPr="00000000">
        <w:rPr>
          <w:rtl w:val="0"/>
        </w:rPr>
      </w:r>
    </w:p>
    <w:p w:rsidR="00000000" w:rsidDel="00000000" w:rsidP="00000000" w:rsidRDefault="00000000" w:rsidRPr="00000000" w14:paraId="000001A4">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x402 Lifecycle Hook Integration Specification</w:t>
      </w:r>
      <w:r w:rsidDel="00000000" w:rsidR="00000000" w:rsidRPr="00000000">
        <w:rPr>
          <w:rtl w:val="0"/>
        </w:rPr>
      </w:r>
    </w:p>
    <w:p w:rsidR="00000000" w:rsidDel="00000000" w:rsidP="00000000" w:rsidRDefault="00000000" w:rsidRPr="00000000" w14:paraId="000001A5">
      <w:pPr>
        <w:shd w:fill="f0f4ff" w:val="clear"/>
        <w:spacing w:after="20" w:lineRule="auto"/>
        <w:rPr/>
      </w:pPr>
      <w:r w:rsidDel="00000000" w:rsidR="00000000" w:rsidRPr="00000000">
        <w:rPr>
          <w:rtl w:val="0"/>
        </w:rPr>
      </w:r>
    </w:p>
    <w:p w:rsidR="00000000" w:rsidDel="00000000" w:rsidP="00000000" w:rsidRDefault="00000000" w:rsidRPr="00000000" w14:paraId="000001A6">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Hook 1: beforePayment</w:t>
      </w:r>
      <w:r w:rsidDel="00000000" w:rsidR="00000000" w:rsidRPr="00000000">
        <w:rPr>
          <w:rtl w:val="0"/>
        </w:rPr>
      </w:r>
    </w:p>
    <w:p w:rsidR="00000000" w:rsidDel="00000000" w:rsidP="00000000" w:rsidRDefault="00000000" w:rsidRPr="00000000" w14:paraId="000001A7">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Trigger: After x402 PaymentRequired response received, before payment sent</w:t>
      </w:r>
      <w:r w:rsidDel="00000000" w:rsidR="00000000" w:rsidRPr="00000000">
        <w:rPr>
          <w:rtl w:val="0"/>
        </w:rPr>
      </w:r>
    </w:p>
    <w:p w:rsidR="00000000" w:rsidDel="00000000" w:rsidP="00000000" w:rsidRDefault="00000000" w:rsidRPr="00000000" w14:paraId="000001A8">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Purpose: Ensure sufficient liquid USDC for payment</w:t>
      </w:r>
      <w:r w:rsidDel="00000000" w:rsidR="00000000" w:rsidRPr="00000000">
        <w:rPr>
          <w:rtl w:val="0"/>
        </w:rPr>
      </w:r>
    </w:p>
    <w:p w:rsidR="00000000" w:rsidDel="00000000" w:rsidP="00000000" w:rsidRDefault="00000000" w:rsidRPr="00000000" w14:paraId="000001A9">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Gas limit: 200,000 gas (conservative — Aave supply operation ~ 150,000)</w:t>
      </w:r>
      <w:r w:rsidDel="00000000" w:rsidR="00000000" w:rsidRPr="00000000">
        <w:rPr>
          <w:rtl w:val="0"/>
        </w:rPr>
      </w:r>
    </w:p>
    <w:p w:rsidR="00000000" w:rsidDel="00000000" w:rsidP="00000000" w:rsidRDefault="00000000" w:rsidRPr="00000000" w14:paraId="000001AA">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Timeout: 5 seconds (Base block time ~2 seconds)</w:t>
      </w:r>
      <w:r w:rsidDel="00000000" w:rsidR="00000000" w:rsidRPr="00000000">
        <w:rPr>
          <w:rtl w:val="0"/>
        </w:rPr>
      </w:r>
    </w:p>
    <w:p w:rsidR="00000000" w:rsidDel="00000000" w:rsidP="00000000" w:rsidRDefault="00000000" w:rsidRPr="00000000" w14:paraId="000001AB">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Failure mode: On hook failure, payment proceeds with existing liquid balance</w:t>
      </w:r>
      <w:r w:rsidDel="00000000" w:rsidR="00000000" w:rsidRPr="00000000">
        <w:rPr>
          <w:rtl w:val="0"/>
        </w:rPr>
      </w:r>
    </w:p>
    <w:p w:rsidR="00000000" w:rsidDel="00000000" w:rsidP="00000000" w:rsidRDefault="00000000" w:rsidRPr="00000000" w14:paraId="000001AC">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If insufficient liquid balance, x402 client retries from fallback</w:t>
      </w:r>
      <w:r w:rsidDel="00000000" w:rsidR="00000000" w:rsidRPr="00000000">
        <w:rPr>
          <w:rtl w:val="0"/>
        </w:rPr>
      </w:r>
    </w:p>
    <w:p w:rsidR="00000000" w:rsidDel="00000000" w:rsidP="00000000" w:rsidRDefault="00000000" w:rsidRPr="00000000" w14:paraId="000001AD">
      <w:pPr>
        <w:shd w:fill="f0f4ff" w:val="clear"/>
        <w:spacing w:after="20" w:lineRule="auto"/>
        <w:rPr/>
      </w:pPr>
      <w:r w:rsidDel="00000000" w:rsidR="00000000" w:rsidRPr="00000000">
        <w:rPr>
          <w:rtl w:val="0"/>
        </w:rPr>
      </w:r>
    </w:p>
    <w:p w:rsidR="00000000" w:rsidDel="00000000" w:rsidP="00000000" w:rsidRDefault="00000000" w:rsidRPr="00000000" w14:paraId="000001AE">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Hook 2: afterSettlement</w:t>
      </w:r>
      <w:r w:rsidDel="00000000" w:rsidR="00000000" w:rsidRPr="00000000">
        <w:rPr>
          <w:rtl w:val="0"/>
        </w:rPr>
      </w:r>
    </w:p>
    <w:p w:rsidR="00000000" w:rsidDel="00000000" w:rsidP="00000000" w:rsidRDefault="00000000" w:rsidRPr="00000000" w14:paraId="000001AF">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Trigger: After x402 payment settlement confirmation</w:t>
      </w:r>
      <w:r w:rsidDel="00000000" w:rsidR="00000000" w:rsidRPr="00000000">
        <w:rPr>
          <w:rtl w:val="0"/>
        </w:rPr>
      </w:r>
    </w:p>
    <w:p w:rsidR="00000000" w:rsidDel="00000000" w:rsidP="00000000" w:rsidRDefault="00000000" w:rsidRPr="00000000" w14:paraId="000001B0">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Purpose: Deploy idle capital to best-APY vault</w:t>
      </w:r>
      <w:r w:rsidDel="00000000" w:rsidR="00000000" w:rsidRPr="00000000">
        <w:rPr>
          <w:rtl w:val="0"/>
        </w:rPr>
      </w:r>
    </w:p>
    <w:p w:rsidR="00000000" w:rsidDel="00000000" w:rsidP="00000000" w:rsidRDefault="00000000" w:rsidRPr="00000000" w14:paraId="000001B1">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Gas limit: 250,000 gas (Aave supply + oracle read ~ 200,000)</w:t>
      </w:r>
      <w:r w:rsidDel="00000000" w:rsidR="00000000" w:rsidRPr="00000000">
        <w:rPr>
          <w:rtl w:val="0"/>
        </w:rPr>
      </w:r>
    </w:p>
    <w:p w:rsidR="00000000" w:rsidDel="00000000" w:rsidP="00000000" w:rsidRDefault="00000000" w:rsidRPr="00000000" w14:paraId="000001B2">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Timeout: 10 seconds</w:t>
      </w:r>
      <w:r w:rsidDel="00000000" w:rsidR="00000000" w:rsidRPr="00000000">
        <w:rPr>
          <w:rtl w:val="0"/>
        </w:rPr>
      </w:r>
    </w:p>
    <w:p w:rsidR="00000000" w:rsidDel="00000000" w:rsidP="00000000" w:rsidRDefault="00000000" w:rsidRPr="00000000" w14:paraId="000001B3">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Failure mode: On hook failure, capital remains liquid (no yield, no loss)</w:t>
      </w:r>
      <w:r w:rsidDel="00000000" w:rsidR="00000000" w:rsidRPr="00000000">
        <w:rPr>
          <w:rtl w:val="0"/>
        </w:rPr>
      </w:r>
    </w:p>
    <w:p w:rsidR="00000000" w:rsidDel="00000000" w:rsidP="00000000" w:rsidRDefault="00000000" w:rsidRPr="00000000" w14:paraId="000001B4">
      <w:pPr>
        <w:shd w:fill="f0f4ff" w:val="clear"/>
        <w:spacing w:after="20" w:lineRule="auto"/>
        <w:rPr/>
      </w:pPr>
      <w:r w:rsidDel="00000000" w:rsidR="00000000" w:rsidRPr="00000000">
        <w:rPr>
          <w:rFonts w:ascii="Courier New" w:cs="Courier New" w:eastAsia="Courier New" w:hAnsi="Courier New"/>
          <w:color w:val="1a1a4e"/>
          <w:sz w:val="18"/>
          <w:szCs w:val="18"/>
          <w:rtl w:val="0"/>
        </w:rPr>
        <w:t xml:space="preserve">//               Retry queued for next payment cycle</w:t>
      </w:r>
      <w:r w:rsidDel="00000000" w:rsidR="00000000" w:rsidRPr="00000000">
        <w:rPr>
          <w:rtl w:val="0"/>
        </w:rPr>
      </w:r>
    </w:p>
    <w:p w:rsidR="00000000" w:rsidDel="00000000" w:rsidP="00000000" w:rsidRDefault="00000000" w:rsidRPr="00000000" w14:paraId="000001B5">
      <w:pPr>
        <w:pBdr>
          <w:bottom w:color="aaaaaa" w:space="0" w:sz="4" w:val="single"/>
        </w:pBdr>
        <w:spacing w:after="80" w:lineRule="auto"/>
        <w:rPr/>
      </w:pP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5.2 Agent Wallet Compatibility</w:t>
      </w:r>
    </w:p>
    <w:p w:rsidR="00000000" w:rsidDel="00000000" w:rsidP="00000000" w:rsidRDefault="00000000" w:rsidRPr="00000000" w14:paraId="000001B8">
      <w:pPr>
        <w:spacing w:after="160" w:lineRule="auto"/>
        <w:rPr/>
      </w:pPr>
      <w:r w:rsidDel="00000000" w:rsidR="00000000" w:rsidRPr="00000000">
        <w:rPr>
          <w:rtl w:val="0"/>
        </w:rPr>
        <w:t xml:space="preserve">Divigent is compatible with any EIP-1193 compliant wallet provider. Verified compatible implementations: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Coinbase AgentKit Smart Wallet — primary target, fully tested</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(Gnosis Safe) Multisig — supported via Safe SDK integration</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Biconomy Smart Account (ERC-4337) — supported via UserOperation batching</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Metamask (EOA) — supported for development and testing</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WalletConnect v2 compatible signers — supported via WalletConnect SDK</w:t>
      </w:r>
    </w:p>
    <w:p w:rsidR="00000000" w:rsidDel="00000000" w:rsidP="00000000" w:rsidRDefault="00000000" w:rsidRPr="00000000" w14:paraId="000001BE">
      <w:pPr>
        <w:spacing w:after="120" w:lineRule="auto"/>
        <w:rPr/>
      </w:pPr>
      <w:r w:rsidDel="00000000" w:rsidR="00000000" w:rsidRPr="00000000">
        <w:rPr>
          <w:rtl w:val="0"/>
        </w:rPr>
      </w:r>
    </w:p>
    <w:p w:rsidR="00000000" w:rsidDel="00000000" w:rsidP="00000000" w:rsidRDefault="00000000" w:rsidRPr="00000000" w14:paraId="000001BF">
      <w:pPr>
        <w:spacing w:after="160" w:lineRule="auto"/>
        <w:rPr/>
      </w:pPr>
      <w:r w:rsidDel="00000000" w:rsidR="00000000" w:rsidRPr="00000000">
        <w:rPr>
          <w:rtl w:val="0"/>
        </w:rPr>
        <w:t xml:space="preserve">Solana wallet compatibility (Phantom, Backpack) requires separate architectural implementation and is not included in the v1.0 release.</w:t>
      </w:r>
    </w:p>
    <w:p w:rsidR="00000000" w:rsidDel="00000000" w:rsidP="00000000" w:rsidRDefault="00000000" w:rsidRPr="00000000" w14:paraId="000001C0">
      <w:pPr>
        <w:spacing w:after="120" w:lineRule="auto"/>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6. Conclusion</w:t>
      </w:r>
    </w:p>
    <w:p w:rsidR="00000000" w:rsidDel="00000000" w:rsidP="00000000" w:rsidRDefault="00000000" w:rsidRPr="00000000" w14:paraId="000001C3">
      <w:pPr>
        <w:spacing w:after="160" w:lineRule="auto"/>
        <w:rPr/>
      </w:pPr>
      <w:r w:rsidDel="00000000" w:rsidR="00000000" w:rsidRPr="00000000">
        <w:rPr>
          <w:rtl w:val="0"/>
        </w:rPr>
        <w:t xml:space="preserve">Divigent addresses a clear and quantifiable market gap: the zero-yield idle capital held in AI agent wallets between payment transactions. The protocol architecture is minimal, the attack surface is small, and the integration cost for developers is measured in minutes. The founder's smart contract security background provides a genuine competitive advantage in a market where security credibility is the primary differentiator.</w:t>
      </w:r>
    </w:p>
    <w:p w:rsidR="00000000" w:rsidDel="00000000" w:rsidP="00000000" w:rsidRDefault="00000000" w:rsidRPr="00000000" w14:paraId="000001C4">
      <w:pPr>
        <w:spacing w:after="160" w:lineRule="auto"/>
        <w:rPr/>
      </w:pPr>
      <w:r w:rsidDel="00000000" w:rsidR="00000000" w:rsidRPr="00000000">
        <w:rPr>
          <w:rtl w:val="0"/>
        </w:rPr>
        <w:t xml:space="preserve">The key risks to protocol success are (1) the pace at which AI agent developers transition from prototype to production with meaningful USDC float, and (2) the competitive response from larger protocols (Aave, Morpho, Yearn) who could release agent-native SDKs. Both risks are manageable with rapid community adoption and technical execution.</w:t>
      </w:r>
    </w:p>
    <w:p w:rsidR="00000000" w:rsidDel="00000000" w:rsidP="00000000" w:rsidRDefault="00000000" w:rsidRPr="00000000" w14:paraId="000001C5">
      <w:pPr>
        <w:spacing w:after="160" w:lineRule="auto"/>
        <w:rPr/>
      </w:pPr>
      <w:r w:rsidDel="00000000" w:rsidR="00000000" w:rsidRPr="00000000">
        <w:rPr>
          <w:rtl w:val="0"/>
        </w:rPr>
        <w:t xml:space="preserve">Divigent's path to becoming the default yield primitive in every AI agent wallet — the Aave of agent capital — is technically sound, economically viable, and timely. The window is open now.</w:t>
      </w:r>
    </w:p>
    <w:p w:rsidR="00000000" w:rsidDel="00000000" w:rsidP="00000000" w:rsidRDefault="00000000" w:rsidRPr="00000000" w14:paraId="000001C6">
      <w:pPr>
        <w:spacing w:after="120" w:lineRule="auto"/>
        <w:rPr/>
      </w:pP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rPr/>
      </w:pPr>
      <w:r w:rsidDel="00000000" w:rsidR="00000000" w:rsidRPr="00000000">
        <w:rPr>
          <w:rtl w:val="0"/>
        </w:rPr>
        <w:t xml:space="preserve">Appendix A: Technical Assumptions</w:t>
      </w:r>
    </w:p>
    <w:p w:rsidR="00000000" w:rsidDel="00000000" w:rsidP="00000000" w:rsidRDefault="00000000" w:rsidRPr="00000000" w14:paraId="000001C9">
      <w:pPr>
        <w:spacing w:after="160" w:lineRule="auto"/>
        <w:rPr/>
      </w:pPr>
      <w:r w:rsidDel="00000000" w:rsidR="00000000" w:rsidRPr="00000000">
        <w:rPr>
          <w:rtl w:val="0"/>
        </w:rPr>
        <w:t xml:space="preserve">The following assumptions underpin the architectural design and are disclosed explicitly for transparency:</w:t>
      </w:r>
    </w:p>
    <w:p w:rsidR="00000000" w:rsidDel="00000000" w:rsidP="00000000" w:rsidRDefault="00000000" w:rsidRPr="00000000" w14:paraId="000001CA">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880"/>
        <w:gridCol w:w="2280"/>
        <w:tblGridChange w:id="0">
          <w:tblGrid>
            <w:gridCol w:w="4200"/>
            <w:gridCol w:w="2880"/>
            <w:gridCol w:w="2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3460" w:val="clear"/>
            <w:tcMar>
              <w:top w:w="80.0" w:type="dxa"/>
              <w:left w:w="120.0" w:type="dxa"/>
              <w:bottom w:w="80.0" w:type="dxa"/>
              <w:right w:w="80.0" w:type="dxa"/>
            </w:tcMar>
          </w:tcPr>
          <w:p w:rsidR="00000000" w:rsidDel="00000000" w:rsidP="00000000" w:rsidRDefault="00000000" w:rsidRPr="00000000" w14:paraId="000001CB">
            <w:pPr>
              <w:rPr/>
            </w:pPr>
            <w:r w:rsidDel="00000000" w:rsidR="00000000" w:rsidRPr="00000000">
              <w:rPr>
                <w:b w:val="1"/>
                <w:bCs w:val="1"/>
                <w:color w:val="ffffff"/>
                <w:sz w:val="18"/>
                <w:szCs w:val="18"/>
                <w:rtl w:val="0"/>
              </w:rPr>
              <w:t xml:space="preserve">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80.0" w:type="dxa"/>
              <w:bottom w:w="80.0" w:type="dxa"/>
              <w:right w:w="80.0" w:type="dxa"/>
            </w:tcMar>
          </w:tcPr>
          <w:p w:rsidR="00000000" w:rsidDel="00000000" w:rsidP="00000000" w:rsidRDefault="00000000" w:rsidRPr="00000000" w14:paraId="000001CC">
            <w:pPr>
              <w:rPr/>
            </w:pPr>
            <w:r w:rsidDel="00000000" w:rsidR="00000000" w:rsidRPr="00000000">
              <w:rPr>
                <w:b w:val="1"/>
                <w:bCs w:val="1"/>
                <w:color w:val="ffffff"/>
                <w:sz w:val="18"/>
                <w:szCs w:val="18"/>
                <w:rtl w:val="0"/>
              </w:rPr>
              <w:t xml:space="preserve">Value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80.0" w:type="dxa"/>
              <w:left w:w="80.0" w:type="dxa"/>
              <w:bottom w:w="80.0" w:type="dxa"/>
              <w:right w:w="80.0" w:type="dxa"/>
            </w:tcMar>
          </w:tcPr>
          <w:p w:rsidR="00000000" w:rsidDel="00000000" w:rsidP="00000000" w:rsidRDefault="00000000" w:rsidRPr="00000000" w14:paraId="000001CD">
            <w:pPr>
              <w:rPr/>
            </w:pPr>
            <w:r w:rsidDel="00000000" w:rsidR="00000000" w:rsidRPr="00000000">
              <w:rPr>
                <w:b w:val="1"/>
                <w:bCs w:val="1"/>
                <w:color w:val="ffffff"/>
                <w:sz w:val="18"/>
                <w:szCs w:val="18"/>
                <w:rtl w:val="0"/>
              </w:rPr>
              <w:t xml:space="preserve">Sensitivity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CE">
            <w:pPr>
              <w:rPr/>
            </w:pPr>
            <w:r w:rsidDel="00000000" w:rsidR="00000000" w:rsidRPr="00000000">
              <w:rPr>
                <w:sz w:val="18"/>
                <w:szCs w:val="18"/>
                <w:rtl w:val="0"/>
              </w:rPr>
              <w:t xml:space="preserve">Aave V3 Base USDC supply APR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CF">
            <w:pPr>
              <w:rPr/>
            </w:pPr>
            <w:r w:rsidDel="00000000" w:rsidR="00000000" w:rsidRPr="00000000">
              <w:rPr>
                <w:sz w:val="18"/>
                <w:szCs w:val="18"/>
                <w:rtl w:val="0"/>
              </w:rPr>
              <w:t xml:space="preserve">2.47% (as of March 29,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D0">
            <w:pPr>
              <w:rPr/>
            </w:pPr>
            <w:r w:rsidDel="00000000" w:rsidR="00000000" w:rsidRPr="00000000">
              <w:rPr>
                <w:b w:val="1"/>
                <w:bCs w:val="1"/>
                <w:color w:val="885500"/>
                <w:sz w:val="18"/>
                <w:szCs w:val="18"/>
                <w:rtl w:val="0"/>
              </w:rPr>
              <w:t xml:space="preserve">High — rates fluctuate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D1">
            <w:pPr>
              <w:rPr/>
            </w:pPr>
            <w:r w:rsidDel="00000000" w:rsidR="00000000" w:rsidRPr="00000000">
              <w:rPr>
                <w:sz w:val="18"/>
                <w:szCs w:val="18"/>
                <w:rtl w:val="0"/>
              </w:rPr>
              <w:t xml:space="preserve">Morpho Steakhouse Prime 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D2">
            <w:pPr>
              <w:rPr/>
            </w:pPr>
            <w:r w:rsidDel="00000000" w:rsidR="00000000" w:rsidRPr="00000000">
              <w:rPr>
                <w:sz w:val="18"/>
                <w:szCs w:val="18"/>
                <w:rtl w:val="0"/>
              </w:rPr>
              <w:t xml:space="preserve">4.02% (as of March 29,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D3">
            <w:pPr>
              <w:rPr/>
            </w:pPr>
            <w:r w:rsidDel="00000000" w:rsidR="00000000" w:rsidRPr="00000000">
              <w:rPr>
                <w:b w:val="1"/>
                <w:bCs w:val="1"/>
                <w:color w:val="885500"/>
                <w:sz w:val="18"/>
                <w:szCs w:val="18"/>
                <w:rtl w:val="0"/>
              </w:rPr>
              <w:t xml:space="preserve">High — rates fluctuate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D4">
            <w:pPr>
              <w:rPr/>
            </w:pPr>
            <w:r w:rsidDel="00000000" w:rsidR="00000000" w:rsidRPr="00000000">
              <w:rPr>
                <w:sz w:val="18"/>
                <w:szCs w:val="18"/>
                <w:rtl w:val="0"/>
              </w:rPr>
              <w:t xml:space="preserve">Average Base transaction gas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D5">
            <w:pPr>
              <w:rPr/>
            </w:pPr>
            <w:r w:rsidDel="00000000" w:rsidR="00000000" w:rsidRPr="00000000">
              <w:rPr>
                <w:sz w:val="18"/>
                <w:szCs w:val="18"/>
                <w:rtl w:val="0"/>
              </w:rPr>
              <w:t xml:space="preserve">$0.02 per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D6">
            <w:pPr>
              <w:rPr/>
            </w:pPr>
            <w:r w:rsidDel="00000000" w:rsidR="00000000" w:rsidRPr="00000000">
              <w:rPr>
                <w:b w:val="1"/>
                <w:bCs w:val="1"/>
                <w:color w:val="885500"/>
                <w:sz w:val="18"/>
                <w:szCs w:val="18"/>
                <w:rtl w:val="0"/>
              </w:rPr>
              <w:t xml:space="preserve">Medium — Base gas prices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D7">
            <w:pPr>
              <w:rPr/>
            </w:pPr>
            <w:r w:rsidDel="00000000" w:rsidR="00000000" w:rsidRPr="00000000">
              <w:rPr>
                <w:sz w:val="18"/>
                <w:szCs w:val="18"/>
                <w:rtl w:val="0"/>
              </w:rPr>
              <w:t xml:space="preserve">Vault deposit gas cost (Aave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D8">
            <w:pPr>
              <w:rPr/>
            </w:pPr>
            <w:r w:rsidDel="00000000" w:rsidR="00000000" w:rsidRPr="00000000">
              <w:rPr>
                <w:sz w:val="18"/>
                <w:szCs w:val="18"/>
                <w:rtl w:val="0"/>
              </w:rPr>
              <w:t xml:space="preserve">~150,000 gas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D9">
            <w:pPr>
              <w:rPr/>
            </w:pPr>
            <w:r w:rsidDel="00000000" w:rsidR="00000000" w:rsidRPr="00000000">
              <w:rPr>
                <w:b w:val="1"/>
                <w:bCs w:val="1"/>
                <w:color w:val="885500"/>
                <w:sz w:val="18"/>
                <w:szCs w:val="18"/>
                <w:rtl w:val="0"/>
              </w:rPr>
              <w:t xml:space="preserve">Low — smart contract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DA">
            <w:pPr>
              <w:rPr/>
            </w:pPr>
            <w:r w:rsidDel="00000000" w:rsidR="00000000" w:rsidRPr="00000000">
              <w:rPr>
                <w:sz w:val="18"/>
                <w:szCs w:val="18"/>
                <w:rtl w:val="0"/>
              </w:rPr>
              <w:t xml:space="preserve">Vault withdrawal gas cost (Aave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DB">
            <w:pPr>
              <w:rPr/>
            </w:pPr>
            <w:r w:rsidDel="00000000" w:rsidR="00000000" w:rsidRPr="00000000">
              <w:rPr>
                <w:sz w:val="18"/>
                <w:szCs w:val="18"/>
                <w:rtl w:val="0"/>
              </w:rPr>
              <w:t xml:space="preserve">~180,000 gas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DC">
            <w:pPr>
              <w:rPr/>
            </w:pPr>
            <w:r w:rsidDel="00000000" w:rsidR="00000000" w:rsidRPr="00000000">
              <w:rPr>
                <w:b w:val="1"/>
                <w:bCs w:val="1"/>
                <w:color w:val="885500"/>
                <w:sz w:val="18"/>
                <w:szCs w:val="18"/>
                <w:rtl w:val="0"/>
              </w:rPr>
              <w:t xml:space="preserve">Low — smart contract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DD">
            <w:pPr>
              <w:rPr/>
            </w:pPr>
            <w:r w:rsidDel="00000000" w:rsidR="00000000" w:rsidRPr="00000000">
              <w:rPr>
                <w:sz w:val="18"/>
                <w:szCs w:val="18"/>
                <w:rtl w:val="0"/>
              </w:rPr>
              <w:t xml:space="preserve">Average x402 payment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DE">
            <w:pPr>
              <w:rPr/>
            </w:pPr>
            <w:r w:rsidDel="00000000" w:rsidR="00000000" w:rsidRPr="00000000">
              <w:rPr>
                <w:sz w:val="18"/>
                <w:szCs w:val="18"/>
                <w:rtl w:val="0"/>
              </w:rPr>
              <w:t xml:space="preserve">10 payments/day per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DF">
            <w:pPr>
              <w:rPr/>
            </w:pPr>
            <w:r w:rsidDel="00000000" w:rsidR="00000000" w:rsidRPr="00000000">
              <w:rPr>
                <w:b w:val="1"/>
                <w:bCs w:val="1"/>
                <w:color w:val="885500"/>
                <w:sz w:val="18"/>
                <w:szCs w:val="18"/>
                <w:rtl w:val="0"/>
              </w:rPr>
              <w:t xml:space="preserve">High — highly variable by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E0">
            <w:pPr>
              <w:rPr/>
            </w:pPr>
            <w:r w:rsidDel="00000000" w:rsidR="00000000" w:rsidRPr="00000000">
              <w:rPr>
                <w:sz w:val="18"/>
                <w:szCs w:val="18"/>
                <w:rtl w:val="0"/>
              </w:rPr>
              <w:t xml:space="preserve">Minimum profitable float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E1">
            <w:pPr>
              <w:rPr/>
            </w:pPr>
            <w:r w:rsidDel="00000000" w:rsidR="00000000" w:rsidRPr="00000000">
              <w:rPr>
                <w:sz w:val="18"/>
                <w:szCs w:val="18"/>
                <w:rtl w:val="0"/>
              </w:rPr>
              <w:t xml:space="preserve">$5,000 USDC per 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E2">
            <w:pPr>
              <w:rPr/>
            </w:pPr>
            <w:r w:rsidDel="00000000" w:rsidR="00000000" w:rsidRPr="00000000">
              <w:rPr>
                <w:b w:val="1"/>
                <w:bCs w:val="1"/>
                <w:color w:val="885500"/>
                <w:sz w:val="18"/>
                <w:szCs w:val="18"/>
                <w:rtl w:val="0"/>
              </w:rPr>
              <w:t xml:space="preserve">High — depends on gas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E3">
            <w:pPr>
              <w:rPr/>
            </w:pPr>
            <w:r w:rsidDel="00000000" w:rsidR="00000000" w:rsidRPr="00000000">
              <w:rPr>
                <w:sz w:val="18"/>
                <w:szCs w:val="18"/>
                <w:rtl w:val="0"/>
              </w:rPr>
              <w:t xml:space="preserve">VaultRouter atomic pass-through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E4">
            <w:pPr>
              <w:rPr/>
            </w:pPr>
            <w:r w:rsidDel="00000000" w:rsidR="00000000" w:rsidRPr="00000000">
              <w:rPr>
                <w:sz w:val="18"/>
                <w:szCs w:val="18"/>
                <w:rtl w:val="0"/>
              </w:rPr>
              <w:t xml:space="preserve">Single tx: approve +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E5">
            <w:pPr>
              <w:rPr/>
            </w:pPr>
            <w:r w:rsidDel="00000000" w:rsidR="00000000" w:rsidRPr="00000000">
              <w:rPr>
                <w:b w:val="1"/>
                <w:bCs w:val="1"/>
                <w:color w:val="885500"/>
                <w:sz w:val="18"/>
                <w:szCs w:val="18"/>
                <w:rtl w:val="0"/>
              </w:rPr>
              <w:t xml:space="preserve">Low — architectural constant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E6">
            <w:pPr>
              <w:rPr/>
            </w:pPr>
            <w:r w:rsidDel="00000000" w:rsidR="00000000" w:rsidRPr="00000000">
              <w:rPr>
                <w:sz w:val="18"/>
                <w:szCs w:val="18"/>
                <w:rtl w:val="0"/>
              </w:rPr>
              <w:t xml:space="preserve">Receipt token price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E7">
            <w:pPr>
              <w:rPr/>
            </w:pPr>
            <w:r w:rsidDel="00000000" w:rsidR="00000000" w:rsidRPr="00000000">
              <w:rPr>
                <w:sz w:val="18"/>
                <w:szCs w:val="18"/>
                <w:rtl w:val="0"/>
              </w:rPr>
              <w:t xml:space="preserve">18 decimal places (uint256)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E8">
            <w:pPr>
              <w:rPr/>
            </w:pPr>
            <w:r w:rsidDel="00000000" w:rsidR="00000000" w:rsidRPr="00000000">
              <w:rPr>
                <w:b w:val="1"/>
                <w:bCs w:val="1"/>
                <w:color w:val="885500"/>
                <w:sz w:val="18"/>
                <w:szCs w:val="18"/>
                <w:rtl w:val="0"/>
              </w:rPr>
              <w:t xml:space="preserve">Low — Solidity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E9">
            <w:pPr>
              <w:rPr/>
            </w:pPr>
            <w:r w:rsidDel="00000000" w:rsidR="00000000" w:rsidRPr="00000000">
              <w:rPr>
                <w:sz w:val="18"/>
                <w:szCs w:val="18"/>
                <w:rtl w:val="0"/>
              </w:rPr>
              <w:t xml:space="preserve">Morpho utilization safety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EA">
            <w:pPr>
              <w:rPr/>
            </w:pPr>
            <w:r w:rsidDel="00000000" w:rsidR="00000000" w:rsidRPr="00000000">
              <w:rPr>
                <w:sz w:val="18"/>
                <w:szCs w:val="18"/>
                <w:rtl w:val="0"/>
              </w:rPr>
              <w:t xml:space="preserve">90% of pool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EB">
            <w:pPr>
              <w:rPr/>
            </w:pPr>
            <w:r w:rsidDel="00000000" w:rsidR="00000000" w:rsidRPr="00000000">
              <w:rPr>
                <w:b w:val="1"/>
                <w:bCs w:val="1"/>
                <w:color w:val="885500"/>
                <w:sz w:val="18"/>
                <w:szCs w:val="18"/>
                <w:rtl w:val="0"/>
              </w:rPr>
              <w:t xml:space="preserve">Medium — governance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EC">
            <w:pPr>
              <w:rPr/>
            </w:pPr>
            <w:r w:rsidDel="00000000" w:rsidR="00000000" w:rsidRPr="00000000">
              <w:rPr>
                <w:sz w:val="18"/>
                <w:szCs w:val="18"/>
                <w:rtl w:val="0"/>
              </w:rPr>
              <w:t xml:space="preserve">TWAR window for oracle manipulation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ED">
            <w:pPr>
              <w:rPr/>
            </w:pPr>
            <w:r w:rsidDel="00000000" w:rsidR="00000000" w:rsidRPr="00000000">
              <w:rPr>
                <w:sz w:val="18"/>
                <w:szCs w:val="18"/>
                <w:rtl w:val="0"/>
              </w:rPr>
              <w:t xml:space="preserve">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EE">
            <w:pPr>
              <w:rPr/>
            </w:pPr>
            <w:r w:rsidDel="00000000" w:rsidR="00000000" w:rsidRPr="00000000">
              <w:rPr>
                <w:b w:val="1"/>
                <w:bCs w:val="1"/>
                <w:color w:val="885500"/>
                <w:sz w:val="18"/>
                <w:szCs w:val="18"/>
                <w:rtl w:val="0"/>
              </w:rPr>
              <w:t xml:space="preserve">Medium — security vs. responsiveness tradeoff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EF">
            <w:pPr>
              <w:rPr/>
            </w:pPr>
            <w:r w:rsidDel="00000000" w:rsidR="00000000" w:rsidRPr="00000000">
              <w:rPr>
                <w:sz w:val="18"/>
                <w:szCs w:val="18"/>
                <w:rtl w:val="0"/>
              </w:rPr>
              <w:t xml:space="preserve">Reserve ratio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F0">
            <w:pPr>
              <w:rPr/>
            </w:pPr>
            <w:r w:rsidDel="00000000" w:rsidR="00000000" w:rsidRPr="00000000">
              <w:rPr>
                <w:sz w:val="18"/>
                <w:szCs w:val="18"/>
                <w:rtl w:val="0"/>
              </w:rPr>
              <w:t xml:space="preserve">10% of agent wallet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F1">
            <w:pPr>
              <w:rPr/>
            </w:pPr>
            <w:r w:rsidDel="00000000" w:rsidR="00000000" w:rsidRPr="00000000">
              <w:rPr>
                <w:b w:val="1"/>
                <w:bCs w:val="1"/>
                <w:color w:val="885500"/>
                <w:sz w:val="18"/>
                <w:szCs w:val="18"/>
                <w:rtl w:val="0"/>
              </w:rPr>
              <w:t xml:space="preserve">High — agent-specific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F2">
            <w:pPr>
              <w:rPr/>
            </w:pPr>
            <w:r w:rsidDel="00000000" w:rsidR="00000000" w:rsidRPr="00000000">
              <w:rPr>
                <w:sz w:val="18"/>
                <w:szCs w:val="18"/>
                <w:rtl w:val="0"/>
              </w:rPr>
              <w:t xml:space="preserve">Base block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F3">
            <w:pPr>
              <w:rPr/>
            </w:pPr>
            <w:r w:rsidDel="00000000" w:rsidR="00000000" w:rsidRPr="00000000">
              <w:rPr>
                <w:sz w:val="18"/>
                <w:szCs w:val="18"/>
                <w:rtl w:val="0"/>
              </w:rPr>
              <w:t xml:space="preserve">~2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F4">
            <w:pPr>
              <w:rPr/>
            </w:pPr>
            <w:r w:rsidDel="00000000" w:rsidR="00000000" w:rsidRPr="00000000">
              <w:rPr>
                <w:b w:val="1"/>
                <w:bCs w:val="1"/>
                <w:color w:val="885500"/>
                <w:sz w:val="18"/>
                <w:szCs w:val="18"/>
                <w:rtl w:val="0"/>
              </w:rPr>
              <w:t xml:space="preserve">Low — protocol constant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F5">
            <w:pPr>
              <w:rPr/>
            </w:pPr>
            <w:r w:rsidDel="00000000" w:rsidR="00000000" w:rsidRPr="00000000">
              <w:rPr>
                <w:sz w:val="18"/>
                <w:szCs w:val="18"/>
                <w:rtl w:val="0"/>
              </w:rPr>
              <w:t xml:space="preserve">Aave V3 withdrawal liquidity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F6">
            <w:pPr>
              <w:rPr/>
            </w:pPr>
            <w:r w:rsidDel="00000000" w:rsidR="00000000" w:rsidRPr="00000000">
              <w:rPr>
                <w:sz w:val="18"/>
                <w:szCs w:val="18"/>
                <w:rtl w:val="0"/>
              </w:rPr>
              <w:t xml:space="preserve">Always available (deep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F7">
            <w:pPr>
              <w:rPr/>
            </w:pPr>
            <w:r w:rsidDel="00000000" w:rsidR="00000000" w:rsidRPr="00000000">
              <w:rPr>
                <w:b w:val="1"/>
                <w:bCs w:val="1"/>
                <w:color w:val="885500"/>
                <w:sz w:val="18"/>
                <w:szCs w:val="18"/>
                <w:rtl w:val="0"/>
              </w:rPr>
              <w:t xml:space="preserve">Low — historically never constrained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1F8">
            <w:pPr>
              <w:rPr/>
            </w:pPr>
            <w:r w:rsidDel="00000000" w:rsidR="00000000" w:rsidRPr="00000000">
              <w:rPr>
                <w:sz w:val="18"/>
                <w:szCs w:val="18"/>
                <w:rtl w:val="0"/>
              </w:rPr>
              <w:t xml:space="preserve">Morpho Prime withdrawal liquidity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80.0" w:type="dxa"/>
              <w:bottom w:w="60.0" w:type="dxa"/>
              <w:right w:w="80.0" w:type="dxa"/>
            </w:tcMar>
          </w:tcPr>
          <w:p w:rsidR="00000000" w:rsidDel="00000000" w:rsidP="00000000" w:rsidRDefault="00000000" w:rsidRPr="00000000" w14:paraId="000001F9">
            <w:pPr>
              <w:rPr/>
            </w:pPr>
            <w:r w:rsidDel="00000000" w:rsidR="00000000" w:rsidRPr="00000000">
              <w:rPr>
                <w:sz w:val="18"/>
                <w:szCs w:val="18"/>
                <w:rtl w:val="0"/>
              </w:rPr>
              <w:t xml:space="preserve">Available within 1-3 blocks normally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5" w:val="clear"/>
            <w:tcMar>
              <w:top w:w="60.0" w:type="dxa"/>
              <w:left w:w="80.0" w:type="dxa"/>
              <w:bottom w:w="60.0" w:type="dxa"/>
              <w:right w:w="80.0" w:type="dxa"/>
            </w:tcMar>
          </w:tcPr>
          <w:p w:rsidR="00000000" w:rsidDel="00000000" w:rsidP="00000000" w:rsidRDefault="00000000" w:rsidRPr="00000000" w14:paraId="000001FA">
            <w:pPr>
              <w:rPr/>
            </w:pPr>
            <w:r w:rsidDel="00000000" w:rsidR="00000000" w:rsidRPr="00000000">
              <w:rPr>
                <w:b w:val="1"/>
                <w:bCs w:val="1"/>
                <w:color w:val="885500"/>
                <w:sz w:val="18"/>
                <w:szCs w:val="18"/>
                <w:rtl w:val="0"/>
              </w:rPr>
              <w:t xml:space="preserve">Medium — can be constrained during high utilization</w:t>
            </w:r>
            <w:r w:rsidDel="00000000" w:rsidR="00000000" w:rsidRPr="00000000">
              <w:rPr>
                <w:rtl w:val="0"/>
              </w:rPr>
            </w:r>
          </w:p>
        </w:tc>
      </w:tr>
    </w:tbl>
    <w:p w:rsidR="00000000" w:rsidDel="00000000" w:rsidP="00000000" w:rsidRDefault="00000000" w:rsidRPr="00000000" w14:paraId="000001FB">
      <w:pPr>
        <w:spacing w:after="120" w:lineRule="auto"/>
        <w:rPr/>
      </w:pP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tl w:val="0"/>
        </w:rPr>
        <w:t xml:space="preserve">Appendix B: Revenue Sensitivity Analysis</w:t>
      </w:r>
    </w:p>
    <w:p w:rsidR="00000000" w:rsidDel="00000000" w:rsidP="00000000" w:rsidRDefault="00000000" w:rsidRPr="00000000" w14:paraId="000001FD">
      <w:pPr>
        <w:spacing w:after="160" w:lineRule="auto"/>
        <w:rPr/>
      </w:pPr>
      <w:r w:rsidDel="00000000" w:rsidR="00000000" w:rsidRPr="00000000">
        <w:rPr>
          <w:rtl w:val="0"/>
        </w:rPr>
        <w:t xml:space="preserve">Revenue projections are sensitive to two primary variables: average operator float and DeFi yield rates. The following matrix shows annual Divigent revenue under alternative scenarios:</w:t>
      </w:r>
    </w:p>
    <w:p w:rsidR="00000000" w:rsidDel="00000000" w:rsidP="00000000" w:rsidRDefault="00000000" w:rsidRPr="00000000" w14:paraId="000001FE">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32"/>
        <w:gridCol w:w="1432"/>
        <w:gridCol w:w="1432"/>
        <w:gridCol w:w="1432"/>
        <w:gridCol w:w="1432"/>
        <w:tblGridChange w:id="0">
          <w:tblGrid>
            <w:gridCol w:w="2200"/>
            <w:gridCol w:w="1432"/>
            <w:gridCol w:w="1432"/>
            <w:gridCol w:w="1432"/>
            <w:gridCol w:w="1432"/>
            <w:gridCol w:w="143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20.0" w:type="dxa"/>
              <w:bottom w:w="80.0" w:type="dxa"/>
              <w:right w:w="80.0" w:type="dxa"/>
            </w:tcMar>
          </w:tcPr>
          <w:p w:rsidR="00000000" w:rsidDel="00000000" w:rsidP="00000000" w:rsidRDefault="00000000" w:rsidRPr="00000000" w14:paraId="000001FF">
            <w:pPr>
              <w:rPr/>
            </w:pPr>
            <w:r w:rsidDel="00000000" w:rsidR="00000000" w:rsidRPr="00000000">
              <w:rPr>
                <w:b w:val="1"/>
                <w:bCs w:val="1"/>
                <w:color w:val="ffffff"/>
                <w:sz w:val="17"/>
                <w:szCs w:val="17"/>
                <w:rtl w:val="0"/>
              </w:rPr>
              <w:t xml:space="preserve">Avg Float \ 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60.0" w:type="dxa"/>
              <w:bottom w:w="80.0" w:type="dxa"/>
              <w:right w:w="60.0" w:type="dxa"/>
            </w:tcMar>
          </w:tcPr>
          <w:p w:rsidR="00000000" w:rsidDel="00000000" w:rsidP="00000000" w:rsidRDefault="00000000" w:rsidRPr="00000000" w14:paraId="00000200">
            <w:pPr>
              <w:jc w:val="center"/>
              <w:rPr/>
            </w:pPr>
            <w:r w:rsidDel="00000000" w:rsidR="00000000" w:rsidRPr="00000000">
              <w:rPr>
                <w:b w:val="1"/>
                <w:bCs w:val="1"/>
                <w:color w:val="ffffff"/>
                <w:sz w:val="17"/>
                <w:szCs w:val="17"/>
                <w:rtl w:val="0"/>
              </w:rPr>
              <w:t xml:space="preserve">1% 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60.0" w:type="dxa"/>
              <w:bottom w:w="80.0" w:type="dxa"/>
              <w:right w:w="60.0" w:type="dxa"/>
            </w:tcMar>
          </w:tcPr>
          <w:p w:rsidR="00000000" w:rsidDel="00000000" w:rsidP="00000000" w:rsidRDefault="00000000" w:rsidRPr="00000000" w14:paraId="00000201">
            <w:pPr>
              <w:jc w:val="center"/>
              <w:rPr/>
            </w:pPr>
            <w:r w:rsidDel="00000000" w:rsidR="00000000" w:rsidRPr="00000000">
              <w:rPr>
                <w:b w:val="1"/>
                <w:bCs w:val="1"/>
                <w:color w:val="ffffff"/>
                <w:sz w:val="17"/>
                <w:szCs w:val="17"/>
                <w:rtl w:val="0"/>
              </w:rPr>
              <w:t xml:space="preserve">2% 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60.0" w:type="dxa"/>
              <w:bottom w:w="80.0" w:type="dxa"/>
              <w:right w:w="60.0" w:type="dxa"/>
            </w:tcMar>
          </w:tcPr>
          <w:p w:rsidR="00000000" w:rsidDel="00000000" w:rsidP="00000000" w:rsidRDefault="00000000" w:rsidRPr="00000000" w14:paraId="00000202">
            <w:pPr>
              <w:jc w:val="center"/>
              <w:rPr/>
            </w:pPr>
            <w:r w:rsidDel="00000000" w:rsidR="00000000" w:rsidRPr="00000000">
              <w:rPr>
                <w:b w:val="1"/>
                <w:bCs w:val="1"/>
                <w:color w:val="ffffff"/>
                <w:sz w:val="17"/>
                <w:szCs w:val="17"/>
                <w:rtl w:val="0"/>
              </w:rPr>
              <w:t xml:space="preserve">4% APY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60.0" w:type="dxa"/>
              <w:bottom w:w="80.0" w:type="dxa"/>
              <w:right w:w="60.0" w:type="dxa"/>
            </w:tcMar>
          </w:tcPr>
          <w:p w:rsidR="00000000" w:rsidDel="00000000" w:rsidP="00000000" w:rsidRDefault="00000000" w:rsidRPr="00000000" w14:paraId="00000203">
            <w:pPr>
              <w:jc w:val="center"/>
              <w:rPr/>
            </w:pPr>
            <w:r w:rsidDel="00000000" w:rsidR="00000000" w:rsidRPr="00000000">
              <w:rPr>
                <w:b w:val="1"/>
                <w:bCs w:val="1"/>
                <w:color w:val="ffffff"/>
                <w:sz w:val="17"/>
                <w:szCs w:val="17"/>
                <w:rtl w:val="0"/>
              </w:rPr>
              <w:t xml:space="preserve">6% 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60.0" w:type="dxa"/>
              <w:bottom w:w="80.0" w:type="dxa"/>
              <w:right w:w="60.0" w:type="dxa"/>
            </w:tcMar>
          </w:tcPr>
          <w:p w:rsidR="00000000" w:rsidDel="00000000" w:rsidP="00000000" w:rsidRDefault="00000000" w:rsidRPr="00000000" w14:paraId="00000204">
            <w:pPr>
              <w:jc w:val="center"/>
              <w:rPr/>
            </w:pPr>
            <w:r w:rsidDel="00000000" w:rsidR="00000000" w:rsidRPr="00000000">
              <w:rPr>
                <w:b w:val="1"/>
                <w:bCs w:val="1"/>
                <w:color w:val="ffffff"/>
                <w:sz w:val="17"/>
                <w:szCs w:val="17"/>
                <w:rtl w:val="0"/>
              </w:rPr>
              <w:t xml:space="preserve">10% APY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80.0" w:type="dxa"/>
            </w:tcMar>
          </w:tcPr>
          <w:p w:rsidR="00000000" w:rsidDel="00000000" w:rsidP="00000000" w:rsidRDefault="00000000" w:rsidRPr="00000000" w14:paraId="00000205">
            <w:pPr>
              <w:rPr/>
            </w:pPr>
            <w:r w:rsidDel="00000000" w:rsidR="00000000" w:rsidRPr="00000000">
              <w:rPr>
                <w:b w:val="1"/>
                <w:bCs w:val="1"/>
                <w:sz w:val="17"/>
                <w:szCs w:val="17"/>
                <w:rtl w:val="0"/>
              </w:rPr>
              <w:t xml:space="preserve">$5K ($5M TVL)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6">
            <w:pPr>
              <w:jc w:val="center"/>
              <w:rPr/>
            </w:pPr>
            <w:r w:rsidDel="00000000" w:rsidR="00000000" w:rsidRPr="00000000">
              <w:rPr>
                <w:color w:val="885500"/>
                <w:sz w:val="17"/>
                <w:szCs w:val="17"/>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7">
            <w:pPr>
              <w:jc w:val="center"/>
              <w:rPr/>
            </w:pPr>
            <w:r w:rsidDel="00000000" w:rsidR="00000000" w:rsidRPr="00000000">
              <w:rPr>
                <w:color w:val="1a7a40"/>
                <w:sz w:val="17"/>
                <w:szCs w:val="17"/>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8">
            <w:pPr>
              <w:jc w:val="center"/>
              <w:rPr/>
            </w:pPr>
            <w:r w:rsidDel="00000000" w:rsidR="00000000" w:rsidRPr="00000000">
              <w:rPr>
                <w:color w:val="1a7a40"/>
                <w:sz w:val="17"/>
                <w:szCs w:val="17"/>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9">
            <w:pPr>
              <w:jc w:val="center"/>
              <w:rPr/>
            </w:pPr>
            <w:r w:rsidDel="00000000" w:rsidR="00000000" w:rsidRPr="00000000">
              <w:rPr>
                <w:color w:val="1a7a40"/>
                <w:sz w:val="17"/>
                <w:szCs w:val="17"/>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A">
            <w:pPr>
              <w:jc w:val="center"/>
              <w:rPr/>
            </w:pPr>
            <w:r w:rsidDel="00000000" w:rsidR="00000000" w:rsidRPr="00000000">
              <w:rPr>
                <w:color w:val="1a7a40"/>
                <w:sz w:val="17"/>
                <w:szCs w:val="17"/>
                <w:rtl w:val="0"/>
              </w:rPr>
              <w:t xml:space="preserve">$50,000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80.0" w:type="dxa"/>
            </w:tcMar>
          </w:tcPr>
          <w:p w:rsidR="00000000" w:rsidDel="00000000" w:rsidP="00000000" w:rsidRDefault="00000000" w:rsidRPr="00000000" w14:paraId="0000020B">
            <w:pPr>
              <w:rPr/>
            </w:pPr>
            <w:r w:rsidDel="00000000" w:rsidR="00000000" w:rsidRPr="00000000">
              <w:rPr>
                <w:b w:val="1"/>
                <w:bCs w:val="1"/>
                <w:sz w:val="17"/>
                <w:szCs w:val="17"/>
                <w:rtl w:val="0"/>
              </w:rPr>
              <w:t xml:space="preserve">$10K ($10M TVL)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C">
            <w:pPr>
              <w:jc w:val="center"/>
              <w:rPr/>
            </w:pPr>
            <w:r w:rsidDel="00000000" w:rsidR="00000000" w:rsidRPr="00000000">
              <w:rPr>
                <w:color w:val="1a7a40"/>
                <w:sz w:val="17"/>
                <w:szCs w:val="17"/>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D">
            <w:pPr>
              <w:jc w:val="center"/>
              <w:rPr/>
            </w:pPr>
            <w:r w:rsidDel="00000000" w:rsidR="00000000" w:rsidRPr="00000000">
              <w:rPr>
                <w:color w:val="1a7a40"/>
                <w:sz w:val="17"/>
                <w:szCs w:val="17"/>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E">
            <w:pPr>
              <w:jc w:val="center"/>
              <w:rPr/>
            </w:pPr>
            <w:r w:rsidDel="00000000" w:rsidR="00000000" w:rsidRPr="00000000">
              <w:rPr>
                <w:color w:val="1a7a40"/>
                <w:sz w:val="17"/>
                <w:szCs w:val="17"/>
                <w:rtl w:val="0"/>
              </w:rPr>
              <w:t xml:space="preserve">$40,000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0F">
            <w:pPr>
              <w:jc w:val="center"/>
              <w:rPr/>
            </w:pPr>
            <w:r w:rsidDel="00000000" w:rsidR="00000000" w:rsidRPr="00000000">
              <w:rPr>
                <w:color w:val="1a7a40"/>
                <w:sz w:val="17"/>
                <w:szCs w:val="17"/>
                <w:rtl w:val="0"/>
              </w:rPr>
              <w:t xml:space="preserve">$60,000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0">
            <w:pPr>
              <w:jc w:val="center"/>
              <w:rPr/>
            </w:pPr>
            <w:r w:rsidDel="00000000" w:rsidR="00000000" w:rsidRPr="00000000">
              <w:rPr>
                <w:color w:val="1a7a40"/>
                <w:sz w:val="17"/>
                <w:szCs w:val="17"/>
                <w:rtl w:val="0"/>
              </w:rPr>
              <w:t xml:space="preserve">$100,000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80.0" w:type="dxa"/>
            </w:tcMar>
          </w:tcPr>
          <w:p w:rsidR="00000000" w:rsidDel="00000000" w:rsidP="00000000" w:rsidRDefault="00000000" w:rsidRPr="00000000" w14:paraId="00000211">
            <w:pPr>
              <w:rPr/>
            </w:pPr>
            <w:r w:rsidDel="00000000" w:rsidR="00000000" w:rsidRPr="00000000">
              <w:rPr>
                <w:b w:val="1"/>
                <w:bCs w:val="1"/>
                <w:sz w:val="17"/>
                <w:szCs w:val="17"/>
                <w:rtl w:val="0"/>
              </w:rPr>
              <w:t xml:space="preserve">$25K ($25M TVL)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2">
            <w:pPr>
              <w:jc w:val="center"/>
              <w:rPr/>
            </w:pPr>
            <w:r w:rsidDel="00000000" w:rsidR="00000000" w:rsidRPr="00000000">
              <w:rPr>
                <w:color w:val="1a7a40"/>
                <w:sz w:val="17"/>
                <w:szCs w:val="17"/>
                <w:rtl w:val="0"/>
              </w:rPr>
              <w:t xml:space="preserve">$25,000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3">
            <w:pPr>
              <w:jc w:val="center"/>
              <w:rPr/>
            </w:pPr>
            <w:r w:rsidDel="00000000" w:rsidR="00000000" w:rsidRPr="00000000">
              <w:rPr>
                <w:color w:val="1a7a40"/>
                <w:sz w:val="17"/>
                <w:szCs w:val="17"/>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4">
            <w:pPr>
              <w:jc w:val="center"/>
              <w:rPr/>
            </w:pPr>
            <w:r w:rsidDel="00000000" w:rsidR="00000000" w:rsidRPr="00000000">
              <w:rPr>
                <w:color w:val="1a7a40"/>
                <w:sz w:val="17"/>
                <w:szCs w:val="17"/>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5">
            <w:pPr>
              <w:jc w:val="center"/>
              <w:rPr/>
            </w:pPr>
            <w:r w:rsidDel="00000000" w:rsidR="00000000" w:rsidRPr="00000000">
              <w:rPr>
                <w:color w:val="1a7a40"/>
                <w:sz w:val="17"/>
                <w:szCs w:val="17"/>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6">
            <w:pPr>
              <w:jc w:val="center"/>
              <w:rPr/>
            </w:pPr>
            <w:r w:rsidDel="00000000" w:rsidR="00000000" w:rsidRPr="00000000">
              <w:rPr>
                <w:color w:val="1a7a40"/>
                <w:sz w:val="17"/>
                <w:szCs w:val="17"/>
                <w:rtl w:val="0"/>
              </w:rPr>
              <w:t xml:space="preserve">$250,000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80.0" w:type="dxa"/>
            </w:tcMar>
          </w:tcPr>
          <w:p w:rsidR="00000000" w:rsidDel="00000000" w:rsidP="00000000" w:rsidRDefault="00000000" w:rsidRPr="00000000" w14:paraId="00000217">
            <w:pPr>
              <w:rPr/>
            </w:pPr>
            <w:r w:rsidDel="00000000" w:rsidR="00000000" w:rsidRPr="00000000">
              <w:rPr>
                <w:b w:val="1"/>
                <w:bCs w:val="1"/>
                <w:sz w:val="17"/>
                <w:szCs w:val="17"/>
                <w:rtl w:val="0"/>
              </w:rPr>
              <w:t xml:space="preserve">$50K ($50M TVL)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8">
            <w:pPr>
              <w:jc w:val="center"/>
              <w:rPr/>
            </w:pPr>
            <w:r w:rsidDel="00000000" w:rsidR="00000000" w:rsidRPr="00000000">
              <w:rPr>
                <w:color w:val="1a7a40"/>
                <w:sz w:val="17"/>
                <w:szCs w:val="17"/>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9">
            <w:pPr>
              <w:jc w:val="center"/>
              <w:rPr/>
            </w:pPr>
            <w:r w:rsidDel="00000000" w:rsidR="00000000" w:rsidRPr="00000000">
              <w:rPr>
                <w:color w:val="1a7a40"/>
                <w:sz w:val="17"/>
                <w:szCs w:val="17"/>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A">
            <w:pPr>
              <w:jc w:val="center"/>
              <w:rPr/>
            </w:pPr>
            <w:r w:rsidDel="00000000" w:rsidR="00000000" w:rsidRPr="00000000">
              <w:rPr>
                <w:color w:val="1a7a40"/>
                <w:sz w:val="17"/>
                <w:szCs w:val="17"/>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B">
            <w:pPr>
              <w:jc w:val="center"/>
              <w:rPr/>
            </w:pPr>
            <w:r w:rsidDel="00000000" w:rsidR="00000000" w:rsidRPr="00000000">
              <w:rPr>
                <w:color w:val="1a7a40"/>
                <w:sz w:val="17"/>
                <w:szCs w:val="17"/>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C">
            <w:pPr>
              <w:jc w:val="center"/>
              <w:rPr/>
            </w:pPr>
            <w:r w:rsidDel="00000000" w:rsidR="00000000" w:rsidRPr="00000000">
              <w:rPr>
                <w:color w:val="1a7a40"/>
                <w:sz w:val="17"/>
                <w:szCs w:val="17"/>
                <w:rtl w:val="0"/>
              </w:rPr>
              <w:t xml:space="preserve">$500,000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80.0" w:type="dxa"/>
            </w:tcMar>
          </w:tcPr>
          <w:p w:rsidR="00000000" w:rsidDel="00000000" w:rsidP="00000000" w:rsidRDefault="00000000" w:rsidRPr="00000000" w14:paraId="0000021D">
            <w:pPr>
              <w:rPr/>
            </w:pPr>
            <w:r w:rsidDel="00000000" w:rsidR="00000000" w:rsidRPr="00000000">
              <w:rPr>
                <w:b w:val="1"/>
                <w:bCs w:val="1"/>
                <w:sz w:val="17"/>
                <w:szCs w:val="17"/>
                <w:rtl w:val="0"/>
              </w:rPr>
              <w:t xml:space="preserve">$100K ($100M TVL)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E">
            <w:pPr>
              <w:jc w:val="center"/>
              <w:rPr/>
            </w:pPr>
            <w:r w:rsidDel="00000000" w:rsidR="00000000" w:rsidRPr="00000000">
              <w:rPr>
                <w:color w:val="1a7a40"/>
                <w:sz w:val="17"/>
                <w:szCs w:val="17"/>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1F">
            <w:pPr>
              <w:jc w:val="center"/>
              <w:rPr/>
            </w:pPr>
            <w:r w:rsidDel="00000000" w:rsidR="00000000" w:rsidRPr="00000000">
              <w:rPr>
                <w:color w:val="1a7a40"/>
                <w:sz w:val="17"/>
                <w:szCs w:val="17"/>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20">
            <w:pPr>
              <w:jc w:val="center"/>
              <w:rPr/>
            </w:pPr>
            <w:r w:rsidDel="00000000" w:rsidR="00000000" w:rsidRPr="00000000">
              <w:rPr>
                <w:color w:val="1a7a40"/>
                <w:sz w:val="17"/>
                <w:szCs w:val="17"/>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21">
            <w:pPr>
              <w:jc w:val="center"/>
              <w:rPr/>
            </w:pPr>
            <w:r w:rsidDel="00000000" w:rsidR="00000000" w:rsidRPr="00000000">
              <w:rPr>
                <w:color w:val="1a7a40"/>
                <w:sz w:val="17"/>
                <w:szCs w:val="17"/>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60.0" w:type="dxa"/>
              <w:bottom w:w="60.0" w:type="dxa"/>
              <w:right w:w="60.0" w:type="dxa"/>
            </w:tcMar>
          </w:tcPr>
          <w:p w:rsidR="00000000" w:rsidDel="00000000" w:rsidP="00000000" w:rsidRDefault="00000000" w:rsidRPr="00000000" w14:paraId="00000222">
            <w:pPr>
              <w:jc w:val="center"/>
              <w:rPr/>
            </w:pPr>
            <w:r w:rsidDel="00000000" w:rsidR="00000000" w:rsidRPr="00000000">
              <w:rPr>
                <w:color w:val="1a7a40"/>
                <w:sz w:val="17"/>
                <w:szCs w:val="17"/>
                <w:rtl w:val="0"/>
              </w:rPr>
              <w:t xml:space="preserve">$1,000,000</w:t>
            </w:r>
            <w:r w:rsidDel="00000000" w:rsidR="00000000" w:rsidRPr="00000000">
              <w:rPr>
                <w:rtl w:val="0"/>
              </w:rPr>
            </w:r>
          </w:p>
        </w:tc>
      </w:tr>
    </w:tbl>
    <w:p w:rsidR="00000000" w:rsidDel="00000000" w:rsidP="00000000" w:rsidRDefault="00000000" w:rsidRPr="00000000" w14:paraId="00000223">
      <w:pPr>
        <w:spacing w:after="120" w:lineRule="auto"/>
        <w:rPr/>
      </w:pPr>
      <w:r w:rsidDel="00000000" w:rsidR="00000000" w:rsidRPr="00000000">
        <w:rPr>
          <w:rtl w:val="0"/>
        </w:rPr>
      </w:r>
    </w:p>
    <w:p w:rsidR="00000000" w:rsidDel="00000000" w:rsidP="00000000" w:rsidRDefault="00000000" w:rsidRPr="00000000" w14:paraId="00000224">
      <w:pPr>
        <w:spacing w:after="160" w:lineRule="auto"/>
        <w:rPr/>
      </w:pPr>
      <w:r w:rsidDel="00000000" w:rsidR="00000000" w:rsidRPr="00000000">
        <w:rPr>
          <w:rtl w:val="0"/>
        </w:rPr>
        <w:t xml:space="preserve">Note: TVL assumes 100 integrations at the stated average float. Green ($10K+/year) represents meaningful business revenue. The current environment (4% APY, $50K average float, 100 integrations = $50M TVL) would generate $200,000/year in annual revenue for Divigent — a strong outcome for a sub-$3,000 initial investment.</w:t>
      </w:r>
    </w:p>
    <w:p w:rsidR="00000000" w:rsidDel="00000000" w:rsidP="00000000" w:rsidRDefault="00000000" w:rsidRPr="00000000" w14:paraId="00000225">
      <w:pPr>
        <w:spacing w:after="120" w:lineRule="auto"/>
        <w:rPr/>
      </w:pPr>
      <w:r w:rsidDel="00000000" w:rsidR="00000000" w:rsidRPr="00000000">
        <w:rPr>
          <w:rtl w:val="0"/>
        </w:rPr>
      </w:r>
    </w:p>
    <w:p w:rsidR="00000000" w:rsidDel="00000000" w:rsidP="00000000" w:rsidRDefault="00000000" w:rsidRPr="00000000" w14:paraId="00000226">
      <w:pPr>
        <w:pStyle w:val="Heading1"/>
        <w:rPr/>
      </w:pPr>
      <w:r w:rsidDel="00000000" w:rsidR="00000000" w:rsidRPr="00000000">
        <w:rPr>
          <w:rtl w:val="0"/>
        </w:rPr>
        <w:t xml:space="preserve">Appendix C: Smart Contract Deployment Specifications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6213e" w:val="clear"/>
            <w:tcMar>
              <w:top w:w="80.0" w:type="dxa"/>
              <w:left w:w="120.0" w:type="dxa"/>
              <w:bottom w:w="80.0" w:type="dxa"/>
              <w:right w:w="80.0" w:type="dxa"/>
            </w:tcMar>
          </w:tcPr>
          <w:p w:rsidR="00000000" w:rsidDel="00000000" w:rsidP="00000000" w:rsidRDefault="00000000" w:rsidRPr="00000000" w14:paraId="00000227">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13e" w:val="clear"/>
            <w:tcMar>
              <w:top w:w="80.0" w:type="dxa"/>
              <w:left w:w="120.0" w:type="dxa"/>
              <w:bottom w:w="80.0" w:type="dxa"/>
              <w:right w:w="80.0" w:type="dxa"/>
            </w:tcMar>
          </w:tcPr>
          <w:p w:rsidR="00000000" w:rsidDel="00000000" w:rsidP="00000000" w:rsidRDefault="00000000" w:rsidRPr="00000000" w14:paraId="00000228">
            <w:pPr>
              <w:rPr/>
            </w:pPr>
            <w:r w:rsidDel="00000000" w:rsidR="00000000" w:rsidRPr="00000000">
              <w:rPr>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29">
            <w:pPr>
              <w:rPr/>
            </w:pPr>
            <w:r w:rsidDel="00000000" w:rsidR="00000000" w:rsidRPr="00000000">
              <w:rPr>
                <w:sz w:val="18"/>
                <w:szCs w:val="18"/>
                <w:rtl w:val="0"/>
              </w:rPr>
              <w:t xml:space="preserve">Deployment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2A">
            <w:pPr>
              <w:rPr/>
            </w:pPr>
            <w:r w:rsidDel="00000000" w:rsidR="00000000" w:rsidRPr="00000000">
              <w:rPr>
                <w:rFonts w:ascii="Courier New" w:cs="Courier New" w:eastAsia="Courier New" w:hAnsi="Courier New"/>
                <w:color w:val="0f3460"/>
                <w:sz w:val="17"/>
                <w:szCs w:val="17"/>
                <w:rtl w:val="0"/>
              </w:rPr>
              <w:t xml:space="preserve">Base Mainnet (Chain ID: 8453)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2B">
            <w:pPr>
              <w:rPr/>
            </w:pPr>
            <w:r w:rsidDel="00000000" w:rsidR="00000000" w:rsidRPr="00000000">
              <w:rPr>
                <w:sz w:val="18"/>
                <w:szCs w:val="18"/>
                <w:rtl w:val="0"/>
              </w:rPr>
              <w:t xml:space="preserve">Solidity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2C">
            <w:pPr>
              <w:rPr/>
            </w:pPr>
            <w:r w:rsidDel="00000000" w:rsidR="00000000" w:rsidRPr="00000000">
              <w:rPr>
                <w:rFonts w:ascii="Courier New" w:cs="Courier New" w:eastAsia="Courier New" w:hAnsi="Courier New"/>
                <w:color w:val="0f3460"/>
                <w:sz w:val="17"/>
                <w:szCs w:val="17"/>
                <w:rtl w:val="0"/>
              </w:rPr>
              <w:t xml:space="preserve">^0.8.20 (latest stable at audit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2D">
            <w:pPr>
              <w:rPr/>
            </w:pPr>
            <w:r w:rsidDel="00000000" w:rsidR="00000000" w:rsidRPr="00000000">
              <w:rPr>
                <w:sz w:val="18"/>
                <w:szCs w:val="18"/>
                <w:rtl w:val="0"/>
              </w:rPr>
              <w:t xml:space="preserve">Compiler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2E">
            <w:pPr>
              <w:rPr/>
            </w:pPr>
            <w:r w:rsidDel="00000000" w:rsidR="00000000" w:rsidRPr="00000000">
              <w:rPr>
                <w:rFonts w:ascii="Courier New" w:cs="Courier New" w:eastAsia="Courier New" w:hAnsi="Courier New"/>
                <w:color w:val="0f3460"/>
                <w:sz w:val="17"/>
                <w:szCs w:val="17"/>
                <w:rtl w:val="0"/>
              </w:rPr>
              <w:t xml:space="preserve">200 runs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2F">
            <w:pPr>
              <w:rPr/>
            </w:pPr>
            <w:r w:rsidDel="00000000" w:rsidR="00000000" w:rsidRPr="00000000">
              <w:rPr>
                <w:sz w:val="18"/>
                <w:szCs w:val="18"/>
                <w:rtl w:val="0"/>
              </w:rPr>
              <w:t xml:space="preserve">Proxy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30">
            <w:pPr>
              <w:rPr/>
            </w:pPr>
            <w:r w:rsidDel="00000000" w:rsidR="00000000" w:rsidRPr="00000000">
              <w:rPr>
                <w:rFonts w:ascii="Courier New" w:cs="Courier New" w:eastAsia="Courier New" w:hAnsi="Courier New"/>
                <w:color w:val="0f3460"/>
                <w:sz w:val="17"/>
                <w:szCs w:val="17"/>
                <w:rtl w:val="0"/>
              </w:rPr>
              <w:t xml:space="preserve">None — immutable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31">
            <w:pPr>
              <w:rPr/>
            </w:pPr>
            <w:r w:rsidDel="00000000" w:rsidR="00000000" w:rsidRPr="00000000">
              <w:rPr>
                <w:sz w:val="18"/>
                <w:szCs w:val="18"/>
                <w:rtl w:val="0"/>
              </w:rPr>
              <w:t xml:space="preserve">Upgrade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32">
            <w:pPr>
              <w:rPr/>
            </w:pPr>
            <w:r w:rsidDel="00000000" w:rsidR="00000000" w:rsidRPr="00000000">
              <w:rPr>
                <w:rFonts w:ascii="Courier New" w:cs="Courier New" w:eastAsia="Courier New" w:hAnsi="Courier New"/>
                <w:color w:val="0f3460"/>
                <w:sz w:val="17"/>
                <w:szCs w:val="17"/>
                <w:rtl w:val="0"/>
              </w:rPr>
              <w:t xml:space="preserve">None — no admin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33">
            <w:pPr>
              <w:rPr/>
            </w:pPr>
            <w:r w:rsidDel="00000000" w:rsidR="00000000" w:rsidRPr="00000000">
              <w:rPr>
                <w:sz w:val="18"/>
                <w:szCs w:val="18"/>
                <w:rtl w:val="0"/>
              </w:rPr>
              <w:t xml:space="preserve">Aave V3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34">
            <w:pPr>
              <w:rPr/>
            </w:pPr>
            <w:r w:rsidDel="00000000" w:rsidR="00000000" w:rsidRPr="00000000">
              <w:rPr>
                <w:rFonts w:ascii="Courier New" w:cs="Courier New" w:eastAsia="Courier New" w:hAnsi="Courier New"/>
                <w:color w:val="0f3460"/>
                <w:sz w:val="17"/>
                <w:szCs w:val="17"/>
                <w:rtl w:val="0"/>
              </w:rPr>
              <w:t xml:space="preserve">IPool interface at 0x18cd499E3d7ed42fEBFCbf98a1d306f4ccc4d934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35">
            <w:pPr>
              <w:rPr/>
            </w:pPr>
            <w:r w:rsidDel="00000000" w:rsidR="00000000" w:rsidRPr="00000000">
              <w:rPr>
                <w:sz w:val="18"/>
                <w:szCs w:val="18"/>
                <w:rtl w:val="0"/>
              </w:rPr>
              <w:t xml:space="preserve">Morpho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36">
            <w:pPr>
              <w:rPr/>
            </w:pPr>
            <w:r w:rsidDel="00000000" w:rsidR="00000000" w:rsidRPr="00000000">
              <w:rPr>
                <w:rFonts w:ascii="Courier New" w:cs="Courier New" w:eastAsia="Courier New" w:hAnsi="Courier New"/>
                <w:color w:val="0f3460"/>
                <w:sz w:val="17"/>
                <w:szCs w:val="17"/>
                <w:rtl w:val="0"/>
              </w:rPr>
              <w:t xml:space="preserve">IMorpho interface at official Morpho Base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37">
            <w:pPr>
              <w:rPr/>
            </w:pPr>
            <w:r w:rsidDel="00000000" w:rsidR="00000000" w:rsidRPr="00000000">
              <w:rPr>
                <w:sz w:val="18"/>
                <w:szCs w:val="18"/>
                <w:rtl w:val="0"/>
              </w:rPr>
              <w:t xml:space="preserve">Fee 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38">
            <w:pPr>
              <w:rPr/>
            </w:pPr>
            <w:r w:rsidDel="00000000" w:rsidR="00000000" w:rsidRPr="00000000">
              <w:rPr>
                <w:rFonts w:ascii="Courier New" w:cs="Courier New" w:eastAsia="Courier New" w:hAnsi="Courier New"/>
                <w:color w:val="0f3460"/>
                <w:sz w:val="17"/>
                <w:szCs w:val="17"/>
                <w:rtl w:val="0"/>
              </w:rPr>
              <w:t xml:space="preserve">2-of-3 multisig (Gnosis Safe on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39">
            <w:pPr>
              <w:rPr/>
            </w:pPr>
            <w:r w:rsidDel="00000000" w:rsidR="00000000" w:rsidRPr="00000000">
              <w:rPr>
                <w:sz w:val="18"/>
                <w:szCs w:val="18"/>
                <w:rtl w:val="0"/>
              </w:rPr>
              <w:t xml:space="preserve">USDC Address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3A">
            <w:pPr>
              <w:rPr/>
            </w:pPr>
            <w:r w:rsidDel="00000000" w:rsidR="00000000" w:rsidRPr="00000000">
              <w:rPr>
                <w:rFonts w:ascii="Courier New" w:cs="Courier New" w:eastAsia="Courier New" w:hAnsi="Courier New"/>
                <w:color w:val="0f3460"/>
                <w:sz w:val="17"/>
                <w:szCs w:val="17"/>
                <w:rtl w:val="0"/>
              </w:rPr>
              <w:t xml:space="preserve">0x833589fCD6eDb6E08f4c7C32D4f71b54bdA02913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3B">
            <w:pPr>
              <w:rPr/>
            </w:pPr>
            <w:r w:rsidDel="00000000" w:rsidR="00000000" w:rsidRPr="00000000">
              <w:rPr>
                <w:sz w:val="18"/>
                <w:szCs w:val="18"/>
                <w:rtl w:val="0"/>
              </w:rPr>
              <w:t xml:space="preserve">Maximum TVL at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3C">
            <w:pPr>
              <w:rPr/>
            </w:pPr>
            <w:sdt>
              <w:sdtPr>
                <w:id w:val="-1411433352"/>
                <w:tag w:val="goog_rdk_1"/>
              </w:sdtPr>
              <w:sdtContent>
                <w:r w:rsidDel="00000000" w:rsidR="00000000" w:rsidRPr="00000000">
                  <w:rPr>
                    <w:rFonts w:ascii="Fira Mono" w:cs="Fira Mono" w:eastAsia="Fira Mono" w:hAnsi="Fira Mono"/>
                    <w:color w:val="0f3460"/>
                    <w:sz w:val="17"/>
                    <w:szCs w:val="17"/>
                    <w:rtl w:val="0"/>
                  </w:rPr>
                  <w:t xml:space="preserve">$500K (days 1–30) → $2M (days 31–90) → no cap (day 91+)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3D">
            <w:pPr>
              <w:rPr/>
            </w:pPr>
            <w:r w:rsidDel="00000000" w:rsidR="00000000" w:rsidRPr="00000000">
              <w:rPr>
                <w:sz w:val="18"/>
                <w:szCs w:val="18"/>
                <w:rtl w:val="0"/>
              </w:rPr>
              <w:t xml:space="preserve">Bug Bounty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3E">
            <w:pPr>
              <w:rPr/>
            </w:pPr>
            <w:r w:rsidDel="00000000" w:rsidR="00000000" w:rsidRPr="00000000">
              <w:rPr>
                <w:rFonts w:ascii="Courier New" w:cs="Courier New" w:eastAsia="Courier New" w:hAnsi="Courier New"/>
                <w:color w:val="0f3460"/>
                <w:sz w:val="17"/>
                <w:szCs w:val="17"/>
                <w:rtl w:val="0"/>
              </w:rPr>
              <w:t xml:space="preserve">Immunefi — minimum $10,000 critical payout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3F">
            <w:pPr>
              <w:rPr/>
            </w:pPr>
            <w:r w:rsidDel="00000000" w:rsidR="00000000" w:rsidRPr="00000000">
              <w:rPr>
                <w:sz w:val="18"/>
                <w:szCs w:val="18"/>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40">
            <w:pPr>
              <w:rPr/>
            </w:pPr>
            <w:r w:rsidDel="00000000" w:rsidR="00000000" w:rsidRPr="00000000">
              <w:rPr>
                <w:rFonts w:ascii="Courier New" w:cs="Courier New" w:eastAsia="Courier New" w:hAnsi="Courier New"/>
                <w:color w:val="0f3460"/>
                <w:sz w:val="17"/>
                <w:szCs w:val="17"/>
                <w:rtl w:val="0"/>
              </w:rPr>
              <w:t xml:space="preserve">MIT (open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f" w:val="clear"/>
            <w:tcMar>
              <w:top w:w="60.0" w:type="dxa"/>
              <w:left w:w="120.0" w:type="dxa"/>
              <w:bottom w:w="60.0" w:type="dxa"/>
              <w:right w:w="80.0" w:type="dxa"/>
            </w:tcMar>
          </w:tcPr>
          <w:p w:rsidR="00000000" w:rsidDel="00000000" w:rsidP="00000000" w:rsidRDefault="00000000" w:rsidRPr="00000000" w14:paraId="00000241">
            <w:pPr>
              <w:rPr/>
            </w:pPr>
            <w:r w:rsidDel="00000000" w:rsidR="00000000" w:rsidRPr="00000000">
              <w:rPr>
                <w:sz w:val="18"/>
                <w:szCs w:val="18"/>
                <w:rtl w:val="0"/>
              </w:rPr>
              <w:t xml:space="preserve">GitHub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80.0" w:type="dxa"/>
            </w:tcMar>
          </w:tcPr>
          <w:p w:rsidR="00000000" w:rsidDel="00000000" w:rsidP="00000000" w:rsidRDefault="00000000" w:rsidRPr="00000000" w14:paraId="00000242">
            <w:pPr>
              <w:rPr/>
            </w:pPr>
            <w:r w:rsidDel="00000000" w:rsidR="00000000" w:rsidRPr="00000000">
              <w:rPr>
                <w:rFonts w:ascii="Courier New" w:cs="Courier New" w:eastAsia="Courier New" w:hAnsi="Courier New"/>
                <w:color w:val="0f3460"/>
                <w:sz w:val="17"/>
                <w:szCs w:val="17"/>
                <w:rtl w:val="0"/>
              </w:rPr>
              <w:t xml:space="preserve">github.com/divigent (public from mainnet launch day)</w:t>
            </w:r>
            <w:r w:rsidDel="00000000" w:rsidR="00000000" w:rsidRPr="00000000">
              <w:rPr>
                <w:rtl w:val="0"/>
              </w:rPr>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pBdr>
        <w:top w:color="cccccc" w:space="4" w:sz="4" w:val="single"/>
      </w:pBdr>
      <w:rPr/>
    </w:pPr>
    <w:r w:rsidDel="00000000" w:rsidR="00000000" w:rsidRPr="00000000">
      <w:rPr>
        <w:color w:val="999999"/>
        <w:sz w:val="16"/>
        <w:szCs w:val="16"/>
        <w:rtl w:val="0"/>
      </w:rPr>
      <w:t xml:space="preserve">Divigent Technical Whitepaper  |  Confidential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pBdr>
        <w:bottom w:color="cccccc" w:space="4" w:sz="4" w:val="single"/>
      </w:pBdr>
      <w:tabs>
        <w:tab w:val="right" w:leader="none" w:pos="9360"/>
      </w:tabs>
      <w:rPr/>
    </w:pPr>
    <w:r w:rsidDel="00000000" w:rsidR="00000000" w:rsidRPr="00000000">
      <w:rPr>
        <w:b w:val="1"/>
        <w:bCs w:val="1"/>
        <w:color w:val="666666"/>
        <w:sz w:val="16"/>
        <w:szCs w:val="16"/>
        <w:rtl w:val="0"/>
      </w:rPr>
      <w:t xml:space="preserve">DIVIGENT TECHNICAL WHITEPAPER </w:t>
    </w:r>
    <w:r w:rsidDel="00000000" w:rsidR="00000000" w:rsidRPr="00000000">
      <w:rPr>
        <w:color w:val="999999"/>
        <w:sz w:val="16"/>
        <w:szCs w:val="16"/>
        <w:rtl w:val="0"/>
      </w:rPr>
      <w:t xml:space="preserve">v1.1 — April 11,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0f346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621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33336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b7q6BO7AbXgZXSHa8x9OtOm/A==">CgMxLjAaHQoBMBIYChYIB0ISEhBBcmlhbCBVbmljb2RlIE1TGiMKATESHgocCAdCGAoLQ291cmllciBOZXcSCUZpcmEgTW9ubzgAciExNFdjS19ZMUJRTHZZR0x0blcwUEZldGtpdmlwbl9Ud0U=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