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415F" w14:textId="2F78ECED" w:rsidR="00573EF8" w:rsidRDefault="00874144" w:rsidP="00F85CB7">
      <w:pPr>
        <w:pStyle w:val="IEEETitle"/>
        <w:spacing w:before="240" w:after="200" w:line="276" w:lineRule="auto"/>
        <w:ind w:left="317"/>
      </w:pPr>
      <w:r>
        <w:t>Greenscan: An Intelligent System for Plant Disease Classification</w:t>
      </w:r>
    </w:p>
    <w:p w14:paraId="4CD7CCD3" w14:textId="26195EAE" w:rsidR="00573EF8" w:rsidRPr="00A3617A" w:rsidRDefault="00874144" w:rsidP="00F85CB7">
      <w:pPr>
        <w:pStyle w:val="IEEEAuthorName"/>
        <w:ind w:left="317"/>
      </w:pPr>
      <w:r>
        <w:t>Saniya Ansari</w:t>
      </w:r>
      <w:r>
        <w:rPr>
          <w:vertAlign w:val="superscript"/>
        </w:rPr>
        <w:t>1</w:t>
      </w:r>
      <w:r w:rsidR="00C26347">
        <w:t xml:space="preserve">, </w:t>
      </w:r>
      <w:r>
        <w:t>Divya Pichika</w:t>
      </w:r>
      <w:r>
        <w:rPr>
          <w:vertAlign w:val="superscript"/>
        </w:rPr>
        <w:t>2</w:t>
      </w:r>
      <w:r w:rsidR="00C26347">
        <w:t xml:space="preserve">, </w:t>
      </w:r>
      <w:r>
        <w:t>Nandini Bandekar</w:t>
      </w:r>
      <w:r>
        <w:rPr>
          <w:vertAlign w:val="superscript"/>
        </w:rPr>
        <w:t>3</w:t>
      </w:r>
      <w:r w:rsidR="00A3617A">
        <w:t>, Priyanka Shingane</w:t>
      </w:r>
      <w:r w:rsidR="00A3617A">
        <w:rPr>
          <w:vertAlign w:val="superscript"/>
        </w:rPr>
        <w:t>4</w:t>
      </w:r>
    </w:p>
    <w:p w14:paraId="0DD9A966" w14:textId="1C2B6CB2" w:rsidR="00573EF8" w:rsidRDefault="00874144" w:rsidP="00F85CB7">
      <w:pPr>
        <w:pStyle w:val="IEEEAuthorAffiliation"/>
        <w:ind w:left="317"/>
      </w:pPr>
      <w:r>
        <w:t>Depar</w:t>
      </w:r>
      <w:r w:rsidR="00E66370">
        <w:t>t</w:t>
      </w:r>
      <w:r>
        <w:t>ment of Information Technology</w:t>
      </w:r>
      <w:r w:rsidR="00C26347">
        <w:t>,</w:t>
      </w:r>
    </w:p>
    <w:p w14:paraId="54851518" w14:textId="1414847E" w:rsidR="00A3617A" w:rsidRDefault="00A3617A" w:rsidP="00F85CB7">
      <w:pPr>
        <w:pStyle w:val="IEEEAuthorAffiliation"/>
        <w:ind w:left="317"/>
      </w:pPr>
      <w:r>
        <w:t>Ram</w:t>
      </w:r>
      <w:r w:rsidR="003E0C4C">
        <w:t>r</w:t>
      </w:r>
      <w:r>
        <w:t>ao Adik Institute of Technology, D.Y. Patil Deemed to be University</w:t>
      </w:r>
    </w:p>
    <w:p w14:paraId="7B74FAA1" w14:textId="384E66C7" w:rsidR="00573EF8" w:rsidRDefault="00A3617A" w:rsidP="00F85CB7">
      <w:pPr>
        <w:pStyle w:val="IEEEAuthorAffiliation"/>
        <w:ind w:left="317"/>
      </w:pPr>
      <w:r>
        <w:t xml:space="preserve">Nerul, Navi-Mumbai, India  </w:t>
      </w:r>
    </w:p>
    <w:p w14:paraId="069058A3" w14:textId="77777777" w:rsidR="00F85CB7" w:rsidRDefault="00F85CB7" w:rsidP="00F85CB7">
      <w:pPr>
        <w:pStyle w:val="IEEEAuthorEmail"/>
        <w:ind w:left="317"/>
      </w:pPr>
      <w:hyperlink r:id="rId8" w:history="1">
        <w:r w:rsidRPr="00075073">
          <w:rPr>
            <w:rStyle w:val="Hyperlink"/>
            <w:vertAlign w:val="superscript"/>
          </w:rPr>
          <w:t>1</w:t>
        </w:r>
        <w:r w:rsidRPr="00075073">
          <w:rPr>
            <w:rStyle w:val="Hyperlink"/>
          </w:rPr>
          <w:t>san.ans.rt22@dypatil.edu</w:t>
        </w:r>
      </w:hyperlink>
    </w:p>
    <w:p w14:paraId="6AA52307" w14:textId="77777777" w:rsidR="00F85CB7" w:rsidRDefault="00F85CB7" w:rsidP="00F85CB7">
      <w:pPr>
        <w:pStyle w:val="IEEEAuthorEmail"/>
        <w:ind w:left="317"/>
      </w:pPr>
      <w:hyperlink r:id="rId9" w:history="1">
        <w:r w:rsidRPr="00075073">
          <w:rPr>
            <w:rStyle w:val="Hyperlink"/>
            <w:vertAlign w:val="superscript"/>
          </w:rPr>
          <w:t>2</w:t>
        </w:r>
        <w:r w:rsidRPr="00075073">
          <w:rPr>
            <w:rStyle w:val="Hyperlink"/>
          </w:rPr>
          <w:t>div.pic.rt22@dypatil.edu</w:t>
        </w:r>
      </w:hyperlink>
    </w:p>
    <w:p w14:paraId="5C3DBE20" w14:textId="77777777" w:rsidR="00F85CB7" w:rsidRDefault="00F85CB7" w:rsidP="00F85CB7">
      <w:pPr>
        <w:pStyle w:val="IEEEAuthorEmail"/>
        <w:ind w:left="317"/>
        <w:rPr>
          <w:vertAlign w:val="superscript"/>
        </w:rPr>
      </w:pPr>
      <w:hyperlink r:id="rId10" w:history="1">
        <w:r w:rsidRPr="00075073">
          <w:rPr>
            <w:rStyle w:val="Hyperlink"/>
            <w:vertAlign w:val="superscript"/>
          </w:rPr>
          <w:t>3</w:t>
        </w:r>
        <w:r w:rsidRPr="00075073">
          <w:rPr>
            <w:rStyle w:val="Hyperlink"/>
          </w:rPr>
          <w:t>nan.ban.rt22@dypatil.edu</w:t>
        </w:r>
      </w:hyperlink>
    </w:p>
    <w:p w14:paraId="47B3B1C2" w14:textId="77777777" w:rsidR="00F85CB7" w:rsidRDefault="00F85CB7" w:rsidP="00F85CB7">
      <w:pPr>
        <w:pStyle w:val="IEEEAuthorEmail"/>
        <w:ind w:left="317"/>
      </w:pPr>
      <w:hyperlink r:id="rId11" w:history="1">
        <w:r w:rsidRPr="00075073">
          <w:rPr>
            <w:rStyle w:val="Hyperlink"/>
            <w:vertAlign w:val="superscript"/>
          </w:rPr>
          <w:t>4</w:t>
        </w:r>
        <w:r w:rsidRPr="00075073">
          <w:rPr>
            <w:rStyle w:val="Hyperlink"/>
          </w:rPr>
          <w:t>priyanka.shingane@rait.ac.in</w:t>
        </w:r>
      </w:hyperlink>
    </w:p>
    <w:p w14:paraId="7FD21362" w14:textId="77777777" w:rsidR="00573EF8" w:rsidRDefault="00573EF8" w:rsidP="00F85CB7">
      <w:pPr>
        <w:pBdr>
          <w:bottom w:val="single" w:sz="6" w:space="1" w:color="00000A"/>
        </w:pBdr>
        <w:ind w:left="317"/>
      </w:pPr>
    </w:p>
    <w:p w14:paraId="1AE8AF28" w14:textId="38FCB9E1" w:rsidR="00C637B9" w:rsidRDefault="00C26347" w:rsidP="00C637B9">
      <w:pPr>
        <w:pStyle w:val="IEEEAbtract"/>
        <w:ind w:left="317"/>
        <w:rPr>
          <w:lang w:val="en-US"/>
        </w:rPr>
      </w:pPr>
      <w:r>
        <w:rPr>
          <w:rStyle w:val="IEEEAbstractHeadingChar"/>
          <w:b/>
        </w:rPr>
        <w:t>Abstract</w:t>
      </w:r>
      <w:r>
        <w:t xml:space="preserve">— </w:t>
      </w:r>
      <w:r w:rsidR="00C637B9" w:rsidRPr="00C637B9">
        <w:rPr>
          <w:lang w:val="en-US"/>
        </w:rPr>
        <w:t xml:space="preserve">This paper presents an intelligent plant disease detection system based on advanced deep learning techniques for accurate and automated classification of plant leaf images. Traditional methods of disease detection rely on manual visual inspection, which is time-consuming, error-prone, and requires domain expertise. To address these limitations, the proposed system utilizes image-based analysis combined with a Vision Transformer (ViT) model for robust feature extraction and classification. The primary objective of this study is to develop a reliable and scalable approach for multi-class plant disease detection under diverse imaging conditions. The methodology involves dataset preparation, preprocessing, hyperspectral-like feature enhancement, and transformer-based learning. Input images are resized, normalized, and augmented to improve generalization and reduce overfitting. Additionally, RGB images are transformed into hyperspectral-like representations to capture subtle disease characteristics. The ViT model leverages self-attention mechanisms to capture global contextual relationships within images. </w:t>
      </w:r>
    </w:p>
    <w:p w14:paraId="33BD7D2A" w14:textId="32A37F0B" w:rsidR="00C637B9" w:rsidRDefault="00C637B9" w:rsidP="00C637B9">
      <w:pPr>
        <w:pStyle w:val="IEEEAbtract"/>
        <w:ind w:left="317"/>
        <w:rPr>
          <w:lang w:val="en-US"/>
        </w:rPr>
      </w:pPr>
      <w:r w:rsidRPr="00C637B9">
        <w:rPr>
          <w:lang w:val="en-US"/>
        </w:rPr>
        <w:t>Experimental results demonstrate that the proposed system achieves high performance with accuracy of 98.7%, precision of 98.80%, recall of 98.68%, and F1-score of 98.68%. Comparative analysis shows that the model outperforms traditional CNN-based and hybrid approaches in classification accuracy. These findings indicate that the integration of hyperspectral-like features with</w:t>
      </w:r>
      <w:r>
        <w:rPr>
          <w:lang w:val="en-US"/>
        </w:rPr>
        <w:t xml:space="preserve"> </w:t>
      </w:r>
      <w:r w:rsidRPr="00C637B9">
        <w:rPr>
          <w:lang w:val="en-US"/>
        </w:rPr>
        <w:t>transformer-based learning enhances disease detection capability. Furthermore, the web-based implementation of the system provides an accessible and user-friendly interface for real-time analysis and decision-making. The system can assist farmers and researchers in early disease identification, thereby reducing crop loss and optimizing resource utilization. Future enhancements may include deployment on mobile devices and integration with IoT sensors for large-scale monitoring. Overall, the proposed approach demonstrates strong potential for advancing precision agriculture and sustainable farming practices by improving disease management strategies and supporting timely intervention in diverse environmental conditions across agricultural regions worldwide and production systems.</w:t>
      </w:r>
    </w:p>
    <w:p w14:paraId="6CBA6E35" w14:textId="0777881B" w:rsidR="00B060C1" w:rsidRDefault="00B060C1" w:rsidP="00C637B9">
      <w:pPr>
        <w:pStyle w:val="IEEEAbtract"/>
        <w:ind w:left="317"/>
        <w:rPr>
          <w:lang w:val="en-US"/>
        </w:rPr>
      </w:pPr>
    </w:p>
    <w:p w14:paraId="2010B0F2" w14:textId="77777777" w:rsidR="00B060C1" w:rsidRDefault="00B060C1" w:rsidP="00B060C1">
      <w:pPr>
        <w:pStyle w:val="IEEEAbtract"/>
        <w:ind w:left="317"/>
        <w:rPr>
          <w:i/>
        </w:rPr>
      </w:pPr>
    </w:p>
    <w:p w14:paraId="11410D73" w14:textId="4722E0A3" w:rsidR="00573EF8" w:rsidRDefault="00C26347" w:rsidP="00B060C1">
      <w:pPr>
        <w:pStyle w:val="IEEEAbtract"/>
        <w:ind w:left="317"/>
        <w:rPr>
          <w:sz w:val="24"/>
          <w:lang w:val="en-AU" w:eastAsia="zh-CN"/>
        </w:rPr>
      </w:pPr>
      <w:r>
        <w:rPr>
          <w:i/>
        </w:rPr>
        <w:t>Keywords</w:t>
      </w:r>
      <w:r>
        <w:rPr>
          <w:sz w:val="24"/>
          <w:lang w:val="en-AU" w:eastAsia="zh-CN"/>
        </w:rPr>
        <w:t xml:space="preserve">— </w:t>
      </w:r>
      <w:r w:rsidR="00CD5C8A" w:rsidRPr="00CD5C8A">
        <w:t>Plant Disease Detection, Vision Transformer (ViT), Deep Learning, Image Classification, PlantVillage Data</w:t>
      </w:r>
      <w:r w:rsidR="00CD5C8A">
        <w:t>set</w:t>
      </w:r>
      <w:r>
        <w:rPr>
          <w:sz w:val="24"/>
          <w:lang w:val="en-AU" w:eastAsia="zh-CN"/>
        </w:rPr>
        <w:t>.</w:t>
      </w:r>
    </w:p>
    <w:p w14:paraId="07ADBCF0" w14:textId="77777777" w:rsidR="00573EF8" w:rsidRDefault="00573EF8" w:rsidP="00F85CB7">
      <w:pPr>
        <w:pBdr>
          <w:bottom w:val="single" w:sz="6" w:space="1" w:color="00000A"/>
        </w:pBdr>
        <w:spacing w:after="0" w:line="240" w:lineRule="auto"/>
        <w:ind w:left="317"/>
        <w:rPr>
          <w:rFonts w:ascii="Times New Roman" w:eastAsia="SimSun" w:hAnsi="Times New Roman"/>
          <w:b/>
          <w:sz w:val="18"/>
          <w:szCs w:val="24"/>
          <w:lang w:val="en-GB" w:eastAsia="en-GB"/>
        </w:rPr>
      </w:pPr>
    </w:p>
    <w:p w14:paraId="2F35F398" w14:textId="77777777" w:rsidR="00573EF8" w:rsidRDefault="00573EF8" w:rsidP="00F85CB7">
      <w:pPr>
        <w:ind w:left="317"/>
        <w:sectPr w:rsidR="00573EF8" w:rsidSect="005F2B31">
          <w:pgSz w:w="11906" w:h="16838" w:code="9"/>
          <w:pgMar w:top="1077" w:right="811" w:bottom="2438" w:left="811" w:header="0" w:footer="0" w:gutter="0"/>
          <w:cols w:space="720"/>
          <w:formProt w:val="0"/>
          <w:docGrid w:linePitch="600"/>
        </w:sectPr>
      </w:pPr>
    </w:p>
    <w:p w14:paraId="43CECEBB" w14:textId="77777777" w:rsidR="00573EF8" w:rsidRDefault="00573EF8" w:rsidP="00F85CB7">
      <w:pPr>
        <w:spacing w:after="0" w:line="240" w:lineRule="auto"/>
        <w:ind w:left="317"/>
        <w:rPr>
          <w:rFonts w:ascii="Times New Roman" w:eastAsia="SimSun" w:hAnsi="Times New Roman"/>
          <w:sz w:val="20"/>
          <w:szCs w:val="24"/>
          <w:lang w:val="en-GB" w:eastAsia="en-GB"/>
        </w:rPr>
      </w:pPr>
    </w:p>
    <w:p w14:paraId="6FDDC4D5" w14:textId="77777777" w:rsidR="00573EF8" w:rsidRDefault="00573EF8" w:rsidP="00F85CB7">
      <w:pPr>
        <w:ind w:left="317"/>
        <w:sectPr w:rsidR="00573EF8" w:rsidSect="005F2B31">
          <w:type w:val="continuous"/>
          <w:pgSz w:w="11906" w:h="16838" w:code="9"/>
          <w:pgMar w:top="1077" w:right="811" w:bottom="2438" w:left="811" w:header="0" w:footer="0" w:gutter="0"/>
          <w:cols w:space="244"/>
          <w:formProt w:val="0"/>
          <w:docGrid w:linePitch="600"/>
        </w:sectPr>
      </w:pPr>
    </w:p>
    <w:p w14:paraId="29D5049C" w14:textId="77777777" w:rsidR="00573EF8" w:rsidRDefault="00C26347" w:rsidP="00F85CB7">
      <w:pPr>
        <w:pStyle w:val="IEEEHeading1"/>
        <w:numPr>
          <w:ilvl w:val="0"/>
          <w:numId w:val="1"/>
        </w:numPr>
        <w:spacing w:before="0" w:after="200"/>
        <w:ind w:left="317"/>
      </w:pPr>
      <w:r>
        <w:t>Introduction</w:t>
      </w:r>
    </w:p>
    <w:p w14:paraId="2817E66C" w14:textId="24C24626" w:rsidR="00725C4E" w:rsidRDefault="00725C4E" w:rsidP="00725C4E">
      <w:pPr>
        <w:pStyle w:val="IEEEParagraph"/>
        <w:ind w:left="317"/>
        <w:rPr>
          <w:lang w:val="en-US"/>
        </w:rPr>
      </w:pPr>
      <w:r w:rsidRPr="00725C4E">
        <w:rPr>
          <w:lang w:val="en-US"/>
        </w:rPr>
        <w:t>Plant diseases are a major issue for farmers and the environment, causing significant crop loss and excessive use of chemicals. Traditional methods of disease detection, which rely on manual visual inspection, are time-consuming, costly, and prone to human error, even when performed by experts.</w:t>
      </w:r>
      <w:r>
        <w:rPr>
          <w:lang w:val="en-US"/>
        </w:rPr>
        <w:t xml:space="preserve"> </w:t>
      </w:r>
      <w:r w:rsidRPr="00725C4E">
        <w:rPr>
          <w:lang w:val="en-US"/>
        </w:rPr>
        <w:t>Recent advancements in Machine Learning and Deep Learning have provided effective tools for automated plant disease detection. These techniques are capable of identifying complex patterns in plant leaf images that are not easily visible to the human eye, enabling accurate and efficient disease classification.</w:t>
      </w:r>
    </w:p>
    <w:p w14:paraId="4AFEACFA" w14:textId="2A5FE07E" w:rsidR="00725C4E" w:rsidRDefault="00725C4E" w:rsidP="00725C4E">
      <w:pPr>
        <w:pStyle w:val="IEEEParagraph"/>
        <w:ind w:left="317"/>
        <w:rPr>
          <w:lang w:val="en-US"/>
        </w:rPr>
      </w:pPr>
      <w:r w:rsidRPr="00725C4E">
        <w:rPr>
          <w:lang w:val="en-US"/>
        </w:rPr>
        <w:t>In this work, a Vision Transformer (ViT)-based approach is utilized to analyze plant leaf images for disease detection. The system incorporates preprocessing techniques such as image resizing, normalization, and data augmentation to improve the model’s learning capability and overall performance. The objective is to develop a robust system capable of accurately detecting multiple plant diseases, even under challenging image conditions.</w:t>
      </w:r>
    </w:p>
    <w:p w14:paraId="1F3EE52A" w14:textId="68411C97" w:rsidR="00725C4E" w:rsidRDefault="00725C4E" w:rsidP="00725C4E">
      <w:pPr>
        <w:pStyle w:val="IEEEParagraph"/>
        <w:ind w:left="317"/>
        <w:rPr>
          <w:lang w:val="en-US"/>
        </w:rPr>
      </w:pPr>
      <w:r w:rsidRPr="00725C4E">
        <w:rPr>
          <w:lang w:val="en-US"/>
        </w:rPr>
        <w:t xml:space="preserve">In recent years, Vision Transformer (ViT) models have emerged as a powerful alternative to traditional Convolutional Neural Networks (CNNs) for image classification tasks. While CNN-based approaches are effective in capturing local features, they often struggle to model long-range dependencies within images. In contrast, ViT utilizes a self-attention </w:t>
      </w:r>
      <w:r w:rsidRPr="00725C4E">
        <w:rPr>
          <w:lang w:val="en-US"/>
        </w:rPr>
        <w:lastRenderedPageBreak/>
        <w:t>mechanism that enables it to capture global contextual relationships more effectively. Additionally, compared to emerging approaches such as diffusion-based models, which are still relatively underexplored for plant disease detection, ViT offers a well-established and efficient architecture with proven performance across various image classification tasks. Based on these advantages and the availability of supporting literature, ViT is selected as the core model for this work.</w:t>
      </w:r>
    </w:p>
    <w:p w14:paraId="39928F9F" w14:textId="77777777" w:rsidR="00725C4E" w:rsidRDefault="00725C4E" w:rsidP="00725C4E">
      <w:pPr>
        <w:pStyle w:val="IEEEParagraph"/>
        <w:ind w:left="317"/>
        <w:rPr>
          <w:lang w:val="en-IN"/>
        </w:rPr>
      </w:pPr>
    </w:p>
    <w:p w14:paraId="0728B74E" w14:textId="32D8932A" w:rsidR="00725C4E" w:rsidRPr="00725C4E" w:rsidRDefault="00725C4E" w:rsidP="00725C4E">
      <w:pPr>
        <w:pStyle w:val="IEEEParagraph"/>
        <w:ind w:left="317"/>
        <w:rPr>
          <w:lang w:val="en-IN"/>
        </w:rPr>
      </w:pPr>
      <w:r w:rsidRPr="00725C4E">
        <w:rPr>
          <w:lang w:val="en-IN"/>
        </w:rPr>
        <w:t>The key contributions of this work are summarized as follows:</w:t>
      </w:r>
    </w:p>
    <w:p w14:paraId="400CE328" w14:textId="6AACF6A7" w:rsidR="00725C4E" w:rsidRPr="00725C4E" w:rsidRDefault="00725C4E" w:rsidP="00725C4E">
      <w:pPr>
        <w:pStyle w:val="IEEEParagraph"/>
        <w:numPr>
          <w:ilvl w:val="0"/>
          <w:numId w:val="15"/>
        </w:numPr>
        <w:rPr>
          <w:lang w:val="en-IN"/>
        </w:rPr>
      </w:pPr>
      <w:r w:rsidRPr="00725C4E">
        <w:rPr>
          <w:lang w:val="en-US"/>
        </w:rPr>
        <w:t>The proposed system incorporates a computational approach to transform RGB images into hyperspectral-like representations, enabling improved detection of subtle plant disease patterns.</w:t>
      </w:r>
    </w:p>
    <w:p w14:paraId="368E54A8" w14:textId="04AD9DA4" w:rsidR="00725C4E" w:rsidRPr="00725C4E" w:rsidRDefault="00725C4E" w:rsidP="00725C4E">
      <w:pPr>
        <w:pStyle w:val="IEEEParagraph"/>
        <w:numPr>
          <w:ilvl w:val="0"/>
          <w:numId w:val="15"/>
        </w:numPr>
        <w:rPr>
          <w:lang w:val="en-IN"/>
        </w:rPr>
      </w:pPr>
      <w:r w:rsidRPr="00725C4E">
        <w:rPr>
          <w:lang w:val="en-US"/>
        </w:rPr>
        <w:t>A Vision Transformer (ViT)-based model is utilized for multi-class plant disease classification, allowing effective capture of global contextual features.</w:t>
      </w:r>
    </w:p>
    <w:p w14:paraId="6D7BB16D" w14:textId="6FAB838A" w:rsidR="00725C4E" w:rsidRPr="00725C4E" w:rsidRDefault="00725C4E" w:rsidP="00725C4E">
      <w:pPr>
        <w:pStyle w:val="IEEEParagraph"/>
        <w:numPr>
          <w:ilvl w:val="0"/>
          <w:numId w:val="15"/>
        </w:numPr>
        <w:rPr>
          <w:lang w:val="en-IN"/>
        </w:rPr>
      </w:pPr>
      <w:r w:rsidRPr="00725C4E">
        <w:rPr>
          <w:lang w:val="en-US"/>
        </w:rPr>
        <w:t>A robust preprocessing pipeline is employed to enhance model generalization and reduce overfitting.</w:t>
      </w:r>
    </w:p>
    <w:p w14:paraId="7DE7725C" w14:textId="4F3C0B40" w:rsidR="00725C4E" w:rsidRPr="00725C4E" w:rsidRDefault="00725C4E" w:rsidP="00725C4E">
      <w:pPr>
        <w:pStyle w:val="IEEEParagraph"/>
        <w:numPr>
          <w:ilvl w:val="0"/>
          <w:numId w:val="15"/>
        </w:numPr>
        <w:rPr>
          <w:lang w:val="en-IN"/>
        </w:rPr>
      </w:pPr>
      <w:r w:rsidRPr="00725C4E">
        <w:rPr>
          <w:lang w:val="en-US"/>
        </w:rPr>
        <w:t>The system is implemented as a web-based application, enabling real-time plant disease detection.</w:t>
      </w:r>
    </w:p>
    <w:p w14:paraId="6778F425" w14:textId="169B21AD" w:rsidR="00725C4E" w:rsidRPr="00725C4E" w:rsidRDefault="00725C4E" w:rsidP="00725C4E">
      <w:pPr>
        <w:pStyle w:val="IEEEParagraph"/>
        <w:ind w:left="567" w:firstLine="0"/>
        <w:rPr>
          <w:lang w:val="en-IN"/>
        </w:rPr>
      </w:pPr>
      <w:r w:rsidRPr="00725C4E">
        <w:rPr>
          <w:lang w:val="en-US"/>
        </w:rPr>
        <w:t>The remainder of this paper is organized as follows. Section II presents the literature survey, Section III describes the proposed methodology, Section IV discusses the experimental results, and Section V concludes the paper.</w:t>
      </w:r>
    </w:p>
    <w:p w14:paraId="6CA45117" w14:textId="6287A5D3" w:rsidR="00573EF8" w:rsidRDefault="00573EF8" w:rsidP="00725C4E">
      <w:pPr>
        <w:pStyle w:val="IEEEParagraph"/>
        <w:ind w:firstLine="0"/>
      </w:pPr>
    </w:p>
    <w:p w14:paraId="76C7E28D" w14:textId="28C3579F" w:rsidR="00573EF8" w:rsidRDefault="00703AD3" w:rsidP="00F85CB7">
      <w:pPr>
        <w:pStyle w:val="IEEEHeading1"/>
        <w:numPr>
          <w:ilvl w:val="0"/>
          <w:numId w:val="1"/>
        </w:numPr>
        <w:tabs>
          <w:tab w:val="left" w:pos="288"/>
        </w:tabs>
        <w:spacing w:before="0" w:after="200"/>
        <w:ind w:left="317"/>
      </w:pPr>
      <w:r>
        <w:t>Literature</w:t>
      </w:r>
      <w:r w:rsidR="00C26347">
        <w:t xml:space="preserve"> </w:t>
      </w:r>
      <w:r>
        <w:t>Survey</w:t>
      </w:r>
    </w:p>
    <w:p w14:paraId="21045711" w14:textId="0F4064CF" w:rsidR="00703AD3" w:rsidRDefault="00703AD3" w:rsidP="00F85CB7">
      <w:pPr>
        <w:pStyle w:val="IEEEParagraph"/>
        <w:ind w:left="317" w:firstLine="0"/>
      </w:pPr>
      <w:r>
        <w:rPr>
          <w:lang w:val="en-US"/>
        </w:rPr>
        <w:t xml:space="preserve">      </w:t>
      </w:r>
      <w:r w:rsidRPr="00703AD3">
        <w:rPr>
          <w:lang w:val="en-US"/>
        </w:rPr>
        <w:t>In the Paper titled Optimized Vision Transformers for Superior Plant Disease S Detection, by M. A. Khan et al., which is published at IEEE International Conference on Computing, Communication and Automation (2025), the parameter optimization of Vision Transformers (ViT) is addressed in edges deployment, using the following datasets: PlantVillage, Taiwan Tomato, and BananaLSD. The authors manage to trim down the model footprint using pruning and quantization methods without compromising the accuracy (96.8). The main preprocessing procedures include augmentation of data and usage of adaptive learning rates. The paper also shows that MobileViT outperforms the traditional convolutional neural networks by 6.2 per cent on resource limited devices due to the advantages of transfer learning and sensitivity attention mechanisms [1].</w:t>
      </w:r>
      <w:r w:rsidR="00477B5A">
        <w:rPr>
          <w:lang w:val="en-US"/>
        </w:rPr>
        <w:t xml:space="preserve"> </w:t>
      </w:r>
    </w:p>
    <w:p w14:paraId="37521461" w14:textId="1EF8426B" w:rsidR="00703AD3" w:rsidRDefault="00703AD3" w:rsidP="00F85CB7">
      <w:pPr>
        <w:pStyle w:val="IEEEParagraph"/>
        <w:ind w:left="317" w:firstLine="0"/>
        <w:rPr>
          <w:lang w:val="en-US"/>
        </w:rPr>
      </w:pPr>
      <w:r>
        <w:t xml:space="preserve">      </w:t>
      </w:r>
      <w:r w:rsidRPr="00703AD3">
        <w:rPr>
          <w:lang w:val="en-US"/>
        </w:rPr>
        <w:t>The Paper with the title PLA -ViT: Precision Leaf Analysis using Vision Transformers to Precision Agriculture is published in the proceedings of the IEEE International Conference on AgriTech and IoT (2025). This paper presents the PLA-ViT system that uses the multi-head self-attention to localize the disease on the leaf image with high accuracy and at the same time utilizes the Internet-of-Things sensors to</w:t>
      </w:r>
      <w:r>
        <w:rPr>
          <w:lang w:val="en-US"/>
        </w:rPr>
        <w:t xml:space="preserve"> </w:t>
      </w:r>
      <w:r w:rsidRPr="00703AD3">
        <w:rPr>
          <w:lang w:val="en-US"/>
        </w:rPr>
        <w:t>enable real-time monitoring. The proposed architecture uses patch embedding and a transformer encoder to convert RGB leaf images into a classification accuracy of 97 per cent and heatmaps of attention that allow assessing the severity subtly. Compared to traditional convolutional neural networks (CNNs), PLA-ViT has higher ability to learn long-range interactions throughout the image input, but at a significant</w:t>
      </w:r>
      <w:r w:rsidR="00907BD3">
        <w:rPr>
          <w:lang w:val="en-US"/>
        </w:rPr>
        <w:t xml:space="preserve"> </w:t>
      </w:r>
      <w:r w:rsidRPr="00703AD3">
        <w:rPr>
          <w:lang w:val="en-US"/>
        </w:rPr>
        <w:t>increase</w:t>
      </w:r>
      <w:r w:rsidR="00907BD3">
        <w:rPr>
          <w:lang w:val="en-US"/>
        </w:rPr>
        <w:t xml:space="preserve"> in the cost of </w:t>
      </w:r>
      <w:r w:rsidRPr="00703AD3">
        <w:rPr>
          <w:lang w:val="en-US"/>
        </w:rPr>
        <w:t>computational requirements during training. [2].</w:t>
      </w:r>
      <w:r>
        <w:rPr>
          <w:lang w:val="en-US"/>
        </w:rPr>
        <w:t xml:space="preserve"> </w:t>
      </w:r>
    </w:p>
    <w:p w14:paraId="1EB7C42F" w14:textId="77777777" w:rsidR="00703AD3" w:rsidRDefault="00703AD3" w:rsidP="00F85CB7">
      <w:pPr>
        <w:pStyle w:val="IEEEParagraph"/>
        <w:ind w:left="317" w:firstLine="0"/>
        <w:rPr>
          <w:lang w:val="en-US"/>
        </w:rPr>
      </w:pPr>
      <w:r>
        <w:rPr>
          <w:lang w:val="en-US"/>
        </w:rPr>
        <w:t xml:space="preserve">      </w:t>
      </w:r>
      <w:r w:rsidRPr="00703AD3">
        <w:rPr>
          <w:lang w:val="en-US"/>
        </w:rPr>
        <w:t xml:space="preserve">The paper "Vision Transformer meets CNN for Plant Disease Classificaton" by J. Liu et al., IEEE Conference of Computer Vision and Pattern Recognition Workshops, 2024. The authors design hybrid ViT-CNN architecture to achieve a tradeoff between local feature extraction and global attention for 10 crop diseases. RGB normalization and patch division are done as preprocessing. Classification head achieves 94% accuracy on PlantVillage dataset. Data hungry problem of ViT can be mitigated by the hybrid approach of fusing CNN features for 3.1% performance of standalone models. [3]. </w:t>
      </w:r>
    </w:p>
    <w:p w14:paraId="0F31C6AF" w14:textId="295DAC55" w:rsidR="00703AD3" w:rsidRDefault="00703AD3" w:rsidP="00F85CB7">
      <w:pPr>
        <w:pStyle w:val="IEEEParagraph"/>
        <w:ind w:left="317" w:firstLine="0"/>
        <w:rPr>
          <w:lang w:val="en-US"/>
        </w:rPr>
      </w:pPr>
      <w:r>
        <w:rPr>
          <w:lang w:val="en-US"/>
        </w:rPr>
        <w:t xml:space="preserve">      </w:t>
      </w:r>
      <w:r w:rsidRPr="00703AD3">
        <w:rPr>
          <w:lang w:val="en-US"/>
        </w:rPr>
        <w:t xml:space="preserve">The paper "Real-Time Plant Leaf Disease Detection Using Optimized ViT models" by S. Chen et al., IEEE International Conference of Mobile Computing, 2025. Where the study </w:t>
      </w:r>
      <w:r w:rsidR="00477B5A" w:rsidRPr="00703AD3">
        <w:rPr>
          <w:lang w:val="en-US"/>
        </w:rPr>
        <w:t>optimizes</w:t>
      </w:r>
      <w:r w:rsidRPr="00703AD3">
        <w:rPr>
          <w:lang w:val="en-US"/>
        </w:rPr>
        <w:t xml:space="preserve"> MobileViT for smartphone deployment, training on the augmented PlantVillage dataset with 91% accuracy and 30ms inference. Patch embedding and light-weight attention blocks are used to encode RGB images, and the model is narrowed down to 8MB. The work shows compatibility along with edge-compatibility in a few restrictions of small object detection. [4]</w:t>
      </w:r>
    </w:p>
    <w:p w14:paraId="4F621DDD" w14:textId="77777777" w:rsidR="00703AD3" w:rsidRDefault="00703AD3" w:rsidP="00F85CB7">
      <w:pPr>
        <w:pStyle w:val="IEEEParagraph"/>
        <w:ind w:left="317" w:firstLine="0"/>
        <w:rPr>
          <w:lang w:val="en-US"/>
        </w:rPr>
      </w:pPr>
      <w:r>
        <w:rPr>
          <w:lang w:val="en-US"/>
        </w:rPr>
        <w:t xml:space="preserve">      </w:t>
      </w:r>
      <w:r w:rsidRPr="00703AD3">
        <w:rPr>
          <w:lang w:val="en-US"/>
        </w:rPr>
        <w:t xml:space="preserve"> In the paper "Plant Disease Severity Assessment using Hyperspectral Imaging and Deep Learning" by K. Patel et al., IEEE International Conference on Signal Processing, 2024. The 3D CNN is employed by scientists to process spectral normality and PCA dimension reduction of hyperspectral cubes (31 bands) in order to categorize severity. HSI performs better than RGB in terms of accuracy in model severity across the entire stages of wheat rust but necessitates purchase of expensive equipment. [5].</w:t>
      </w:r>
    </w:p>
    <w:p w14:paraId="7C15307E" w14:textId="405DDAE5" w:rsidR="00703AD3" w:rsidRDefault="00703AD3" w:rsidP="00F85CB7">
      <w:pPr>
        <w:pStyle w:val="IEEEParagraph"/>
        <w:ind w:left="317" w:firstLine="0"/>
        <w:rPr>
          <w:lang w:val="en-US"/>
        </w:rPr>
      </w:pPr>
      <w:r>
        <w:rPr>
          <w:lang w:val="en-US"/>
        </w:rPr>
        <w:t xml:space="preserve">    </w:t>
      </w:r>
      <w:r w:rsidRPr="00703AD3">
        <w:rPr>
          <w:lang w:val="en-US"/>
        </w:rPr>
        <w:t xml:space="preserve"> </w:t>
      </w:r>
      <w:r>
        <w:rPr>
          <w:lang w:val="en-US"/>
        </w:rPr>
        <w:t xml:space="preserve">  </w:t>
      </w:r>
      <w:r w:rsidRPr="00703AD3">
        <w:rPr>
          <w:lang w:val="en-US"/>
        </w:rPr>
        <w:t>The paper "Maize Disease Detection Based on Spectral Recovery from RGB Images" by Y. Zhang et al., IEEE International Conference on Agricultural Engineering, 2023. The paper presents HSCNN+: Spectral Unmixing-Based Reconstruction of Hyperspectral Bands from RGB.</w:t>
      </w:r>
      <w:r w:rsidR="00477B5A">
        <w:rPr>
          <w:lang w:val="en-US"/>
        </w:rPr>
        <w:t xml:space="preserve"> </w:t>
      </w:r>
      <w:r w:rsidRPr="00703AD3">
        <w:rPr>
          <w:lang w:val="en-US"/>
        </w:rPr>
        <w:t xml:space="preserve">The HSCNN+ model, which obtains 0.08 MAE on the maize dataset, uses the ResNet backbone network and spectral unmixing to perform reconstruction from RGB to hyperspectral bands. Data preprocessing facilitates CNN classification with simulated HSI data. However, its dependency on RGB data is a drawback. [6] </w:t>
      </w:r>
    </w:p>
    <w:p w14:paraId="66429ABD" w14:textId="25078D01" w:rsidR="00703AD3" w:rsidRDefault="00703AD3" w:rsidP="00F85CB7">
      <w:pPr>
        <w:pStyle w:val="IEEEParagraph"/>
        <w:ind w:left="317" w:firstLine="0"/>
        <w:rPr>
          <w:lang w:val="en-US"/>
        </w:rPr>
      </w:pPr>
      <w:r>
        <w:rPr>
          <w:lang w:val="en-US"/>
        </w:rPr>
        <w:t xml:space="preserve">      </w:t>
      </w:r>
      <w:r w:rsidRPr="00703AD3">
        <w:rPr>
          <w:lang w:val="en-US"/>
        </w:rPr>
        <w:t xml:space="preserve">This paper "Swin Transformer for Few-Shot Plant Disease Detection" by H. Wang et al., IEEE Conference on Artificial Intelligence, 2025. The authors employ hierarchical Swin Transformer on limited dataset situations, using shifting window attention on Plant Doc pictures totaling 89% accuracy with 500 training examples. RGB preprocessing includes patch </w:t>
      </w:r>
      <w:r w:rsidRPr="00703AD3">
        <w:rPr>
          <w:lang w:val="en-US"/>
        </w:rPr>
        <w:lastRenderedPageBreak/>
        <w:t xml:space="preserve">merging and relative position bias. The model fails in computing efficiency but succeeds in generalization. [7]. The paper "Leaf Disease Detection using Raspberry Pi and CNN" by R. Sharma et al., IEEE Conference on Embedded Systems, 2022. This paper presents a method that uses Pi Camera Module to identify apple disease and preprocess the RGB image for CNN input by Open CV. With GPIO </w:t>
      </w:r>
      <w:r w:rsidR="00477B5A" w:rsidRPr="00703AD3">
        <w:rPr>
          <w:lang w:val="en-US"/>
        </w:rPr>
        <w:t>buzzer the</w:t>
      </w:r>
      <w:r w:rsidRPr="00703AD3">
        <w:rPr>
          <w:lang w:val="en-US"/>
        </w:rPr>
        <w:t xml:space="preserve"> edge feasibility. One major disadvantage of CNN is that its local receptive field limits the capability to recognize complex patterns. [8]. </w:t>
      </w:r>
    </w:p>
    <w:p w14:paraId="07CE57D5" w14:textId="77777777" w:rsidR="00703AD3" w:rsidRDefault="00703AD3" w:rsidP="00F85CB7">
      <w:pPr>
        <w:pStyle w:val="IEEEParagraph"/>
        <w:ind w:left="317" w:firstLine="0"/>
        <w:rPr>
          <w:lang w:val="en-US"/>
        </w:rPr>
      </w:pPr>
      <w:r>
        <w:rPr>
          <w:lang w:val="en-US"/>
        </w:rPr>
        <w:t xml:space="preserve">      </w:t>
      </w:r>
      <w:r w:rsidRPr="00703AD3">
        <w:rPr>
          <w:lang w:val="en-US"/>
        </w:rPr>
        <w:t xml:space="preserve">The paper "Multi-Scale Vision Transformer for Field Disease Localization" by L. Kim et al., IEEE International Conference on Computer Vision, 2025. The project merges YOLOv8 with ViT backbone for bounding box recognition and training on 89% map field captured pictures. We use CLAHE normalization for preprocessing to handle illumination changes. While localization is successful, loss of spectral information decreases detection ability in early stages [9]. </w:t>
      </w:r>
    </w:p>
    <w:p w14:paraId="6D4B3D85" w14:textId="2DB9153D" w:rsidR="00573EF8" w:rsidRDefault="00703AD3" w:rsidP="00F85CB7">
      <w:pPr>
        <w:pStyle w:val="IEEEParagraph"/>
        <w:ind w:left="317" w:firstLine="0"/>
        <w:rPr>
          <w:lang w:val="en-US"/>
        </w:rPr>
      </w:pPr>
      <w:r>
        <w:rPr>
          <w:lang w:val="en-US"/>
        </w:rPr>
        <w:t xml:space="preserve">      </w:t>
      </w:r>
      <w:r w:rsidRPr="00703AD3">
        <w:rPr>
          <w:lang w:val="en-US"/>
        </w:rPr>
        <w:t>The paper "EfficinetViT: Lightweight Transformer for Mobile Disease Detection" by A. Reddy et al., IEEE International Conference on Mobile Computing and Networking, 2025. Researchers develop EfficientViT with the cascaded attention based EfficientViT model, EfficientViT can achieve 91% accuracy for an 8 MB model for deployment on Android. Depthwise convolution and light transformer are used for RGB pictures. The balance between accuracy and speed, but no hyperspectral feature extraction is available. [10].</w:t>
      </w:r>
    </w:p>
    <w:p w14:paraId="69434F2E" w14:textId="77777777" w:rsidR="00477B5A" w:rsidRPr="003E0C4C" w:rsidRDefault="00477B5A" w:rsidP="00F85CB7">
      <w:pPr>
        <w:pStyle w:val="IEEEParagraph"/>
        <w:ind w:left="317" w:firstLine="0"/>
        <w:rPr>
          <w:lang w:val="en-US"/>
        </w:rPr>
      </w:pPr>
    </w:p>
    <w:p w14:paraId="33C574A0" w14:textId="77777777" w:rsidR="00573EF8" w:rsidRDefault="00573EF8" w:rsidP="00F85CB7">
      <w:pPr>
        <w:pStyle w:val="IEEEParagraph"/>
        <w:ind w:left="317" w:firstLine="0"/>
      </w:pPr>
    </w:p>
    <w:p w14:paraId="65688BCC" w14:textId="77777777" w:rsidR="00703AD3" w:rsidRDefault="00703AD3" w:rsidP="00F85CB7">
      <w:pPr>
        <w:pStyle w:val="IEEEParagraph"/>
        <w:ind w:left="317" w:firstLine="0"/>
      </w:pPr>
    </w:p>
    <w:p w14:paraId="3917EE60" w14:textId="0426953A" w:rsidR="00573EF8" w:rsidRDefault="00703AD3" w:rsidP="00F85CB7">
      <w:pPr>
        <w:pStyle w:val="IEEEHeading1"/>
        <w:numPr>
          <w:ilvl w:val="0"/>
          <w:numId w:val="1"/>
        </w:numPr>
        <w:tabs>
          <w:tab w:val="left" w:pos="288"/>
        </w:tabs>
        <w:spacing w:before="0" w:after="200"/>
        <w:ind w:left="317"/>
      </w:pPr>
      <w:r>
        <w:t>Methodology</w:t>
      </w:r>
    </w:p>
    <w:p w14:paraId="29A56235" w14:textId="51BD1F38" w:rsidR="00703AD3" w:rsidRDefault="00703AD3" w:rsidP="00F85CB7">
      <w:pPr>
        <w:pStyle w:val="IEEEParagraph"/>
        <w:ind w:left="317"/>
        <w:rPr>
          <w:lang w:val="en-US"/>
        </w:rPr>
      </w:pPr>
      <w:r w:rsidRPr="00703AD3">
        <w:rPr>
          <w:lang w:val="en-US"/>
        </w:rPr>
        <w:t xml:space="preserve">In this paper, </w:t>
      </w:r>
      <w:r w:rsidR="00865B17" w:rsidRPr="00865B17">
        <w:rPr>
          <w:lang w:val="en-US"/>
        </w:rPr>
        <w:t>we propose a smart plant disease detection system based on advanced deep learning techniques for accurate classification of plant leaf images. The overall process includes dataset preparation, image preprocessing, hyperspectral feature enhancement, feature extraction using a Vision Transformer (ViT), and final classification.</w:t>
      </w:r>
    </w:p>
    <w:p w14:paraId="05D6ABD2" w14:textId="508ACA16" w:rsidR="00865B17" w:rsidRPr="00865B17" w:rsidRDefault="00865B17" w:rsidP="00F85CB7">
      <w:pPr>
        <w:pStyle w:val="IEEEParagraph"/>
        <w:ind w:left="317"/>
        <w:rPr>
          <w:b/>
          <w:bCs/>
          <w:lang w:val="en-US"/>
        </w:rPr>
      </w:pPr>
      <w:r w:rsidRPr="00865B17">
        <w:rPr>
          <w:lang w:val="en-US"/>
        </w:rPr>
        <w:t>The complete workflow of the system is illustrated in Fig. 1 and can be summarized as:</w:t>
      </w:r>
      <w:r w:rsidRPr="00865B17">
        <w:rPr>
          <w:lang w:val="en-US"/>
        </w:rPr>
        <w:br/>
      </w:r>
      <w:r w:rsidRPr="00865B17">
        <w:rPr>
          <w:b/>
          <w:bCs/>
          <w:lang w:val="en-US"/>
        </w:rPr>
        <w:t>Input Image → Preprocessing → Hyperspectral Transformation → ViT-based Feature Extraction → Classification → Output Prediction</w:t>
      </w:r>
    </w:p>
    <w:p w14:paraId="3335CBA3" w14:textId="77777777" w:rsidR="00822B7C" w:rsidRDefault="00822B7C" w:rsidP="00F85CB7">
      <w:pPr>
        <w:pStyle w:val="IEEEParagraph"/>
        <w:ind w:left="317"/>
        <w:rPr>
          <w:lang w:val="en-US"/>
        </w:rPr>
      </w:pPr>
    </w:p>
    <w:p w14:paraId="419AD99D" w14:textId="77777777" w:rsidR="00865B17" w:rsidRDefault="00703AD3" w:rsidP="003E0C4C">
      <w:pPr>
        <w:pStyle w:val="IEEEParagraph"/>
        <w:numPr>
          <w:ilvl w:val="0"/>
          <w:numId w:val="8"/>
        </w:numPr>
        <w:ind w:left="317" w:firstLine="0"/>
        <w:rPr>
          <w:lang w:val="en-US"/>
        </w:rPr>
      </w:pPr>
      <w:r w:rsidRPr="00865B17">
        <w:rPr>
          <w:i/>
          <w:iCs/>
          <w:lang w:val="en-US"/>
        </w:rPr>
        <w:t>Dataset Description</w:t>
      </w:r>
      <w:r w:rsidRPr="00865B17">
        <w:rPr>
          <w:lang w:val="en-US"/>
        </w:rPr>
        <w:t xml:space="preserve">: </w:t>
      </w:r>
      <w:r w:rsidR="00865B17" w:rsidRPr="00865B17">
        <w:rPr>
          <w:lang w:val="en-US"/>
        </w:rPr>
        <w:t>This study utilizes a collection of labeled images of healthy and diseased plant leaves. A widely used dataset for this task is the PlantVillage dataset, which contains thousands of color images representing multiple plant species and disease classes. The dataset is divided into training and testing sets to evaluate the model’s performance on unseen data. All images are resized to a fixed dimension (224 × 224 pixels) to ensure compatibility with the model architecture. Since the dataset consists of multiple disease categories, the task is formulated as a multi-class classification problem.</w:t>
      </w:r>
      <w:r w:rsidRPr="00865B17">
        <w:rPr>
          <w:lang w:val="en-US"/>
        </w:rPr>
        <w:t xml:space="preserve"> </w:t>
      </w:r>
      <w:r w:rsidR="00865B17" w:rsidRPr="00865B17">
        <w:rPr>
          <w:lang w:val="en-US"/>
        </w:rPr>
        <w:t>To enhance model performance and generalization capability, the input images undergo several preprocessing steps</w:t>
      </w:r>
      <w:r w:rsidR="00865B17">
        <w:rPr>
          <w:lang w:val="en-US"/>
        </w:rPr>
        <w:t>, they are</w:t>
      </w:r>
      <w:r w:rsidR="00865B17" w:rsidRPr="00865B17">
        <w:rPr>
          <w:lang w:val="en-US"/>
        </w:rPr>
        <w:t>:</w:t>
      </w:r>
    </w:p>
    <w:p w14:paraId="7547429C" w14:textId="12236E78" w:rsidR="00822B7C" w:rsidRDefault="00703AD3" w:rsidP="003E0C4C">
      <w:pPr>
        <w:pStyle w:val="IEEEParagraph"/>
        <w:ind w:left="317" w:firstLine="0"/>
        <w:rPr>
          <w:lang w:val="en-US"/>
        </w:rPr>
      </w:pPr>
      <w:r w:rsidRPr="00703AD3">
        <w:rPr>
          <w:lang w:val="en-US"/>
        </w:rPr>
        <w:sym w:font="Symbol" w:char="F0B7"/>
      </w:r>
      <w:r w:rsidRPr="00865B17">
        <w:rPr>
          <w:lang w:val="en-US"/>
        </w:rPr>
        <w:t xml:space="preserve"> </w:t>
      </w:r>
      <w:r w:rsidR="00865B17">
        <w:rPr>
          <w:lang w:val="en-US"/>
        </w:rPr>
        <w:t xml:space="preserve"> </w:t>
      </w:r>
      <w:r w:rsidR="00865B17" w:rsidRPr="00865B17">
        <w:rPr>
          <w:b/>
          <w:bCs/>
          <w:lang w:val="en-US"/>
        </w:rPr>
        <w:t>Image Resizing:</w:t>
      </w:r>
      <w:r w:rsidR="00865B17" w:rsidRPr="00865B17">
        <w:rPr>
          <w:lang w:val="en-US"/>
        </w:rPr>
        <w:t xml:space="preserve"> Ensures uniform input size for the model</w:t>
      </w:r>
      <w:r w:rsidR="00907BD3">
        <w:rPr>
          <w:lang w:val="en-US"/>
        </w:rPr>
        <w:t>.</w:t>
      </w:r>
    </w:p>
    <w:p w14:paraId="645BC287" w14:textId="053D4BDE" w:rsidR="00822B7C" w:rsidRDefault="00703AD3" w:rsidP="003E0C4C">
      <w:pPr>
        <w:pStyle w:val="IEEEParagraph"/>
        <w:ind w:left="317" w:firstLine="0"/>
        <w:rPr>
          <w:lang w:val="en-US"/>
        </w:rPr>
      </w:pPr>
      <w:r w:rsidRPr="00703AD3">
        <w:rPr>
          <w:lang w:val="en-US"/>
        </w:rPr>
        <w:sym w:font="Symbol" w:char="F0B7"/>
      </w:r>
      <w:r w:rsidR="00865B17">
        <w:rPr>
          <w:lang w:val="en-US"/>
        </w:rPr>
        <w:t xml:space="preserve"> </w:t>
      </w:r>
      <w:r w:rsidR="00865B17" w:rsidRPr="00865B17">
        <w:rPr>
          <w:b/>
          <w:bCs/>
          <w:lang w:val="en-US"/>
        </w:rPr>
        <w:t>Normalization:</w:t>
      </w:r>
      <w:r w:rsidR="00865B17" w:rsidRPr="00865B17">
        <w:rPr>
          <w:lang w:val="en-US"/>
        </w:rPr>
        <w:t xml:space="preserve"> Scales pixel values to a standard range, which stabilizes gradient updates and improves training convergence.</w:t>
      </w:r>
    </w:p>
    <w:p w14:paraId="5932D318" w14:textId="77777777" w:rsidR="00865B17" w:rsidRDefault="00703AD3" w:rsidP="00865B17">
      <w:pPr>
        <w:pStyle w:val="IEEEParagraph"/>
        <w:ind w:left="317" w:firstLine="0"/>
        <w:rPr>
          <w:lang w:val="en-US"/>
        </w:rPr>
      </w:pPr>
      <w:r w:rsidRPr="00703AD3">
        <w:rPr>
          <w:lang w:val="en-US"/>
        </w:rPr>
        <w:sym w:font="Symbol" w:char="F0B7"/>
      </w:r>
      <w:r w:rsidRPr="00703AD3">
        <w:rPr>
          <w:lang w:val="en-US"/>
        </w:rPr>
        <w:t xml:space="preserve"> </w:t>
      </w:r>
      <w:r w:rsidR="00865B17">
        <w:rPr>
          <w:lang w:val="en-US"/>
        </w:rPr>
        <w:t xml:space="preserve"> </w:t>
      </w:r>
      <w:r w:rsidR="00865B17" w:rsidRPr="00865B17">
        <w:rPr>
          <w:b/>
          <w:bCs/>
          <w:lang w:val="en-US"/>
        </w:rPr>
        <w:t>Noise Reduction:</w:t>
      </w:r>
      <w:r w:rsidR="00865B17" w:rsidRPr="00865B17">
        <w:rPr>
          <w:lang w:val="en-US"/>
        </w:rPr>
        <w:t xml:space="preserve"> Removes unwanted distortions and enhances important visual features</w:t>
      </w:r>
      <w:r w:rsidR="00865B17">
        <w:rPr>
          <w:lang w:val="en-US"/>
        </w:rPr>
        <w:t>.</w:t>
      </w:r>
    </w:p>
    <w:p w14:paraId="394995CD" w14:textId="77777777" w:rsidR="00865B17" w:rsidRDefault="00865B17" w:rsidP="00865B17">
      <w:pPr>
        <w:pStyle w:val="IEEEParagraph"/>
        <w:ind w:left="317" w:firstLine="0"/>
        <w:rPr>
          <w:lang w:val="en-US"/>
        </w:rPr>
      </w:pPr>
      <w:r w:rsidRPr="00703AD3">
        <w:rPr>
          <w:lang w:val="en-US"/>
        </w:rPr>
        <w:sym w:font="Symbol" w:char="F0B7"/>
      </w:r>
      <w:r w:rsidRPr="00703AD3">
        <w:rPr>
          <w:lang w:val="en-US"/>
        </w:rPr>
        <w:t xml:space="preserve"> </w:t>
      </w:r>
      <w:r>
        <w:rPr>
          <w:lang w:val="en-US"/>
        </w:rPr>
        <w:t xml:space="preserve"> </w:t>
      </w:r>
      <w:r w:rsidRPr="00865B17">
        <w:rPr>
          <w:b/>
          <w:bCs/>
          <w:lang w:val="en-US"/>
        </w:rPr>
        <w:t xml:space="preserve">Data Augmentation: </w:t>
      </w:r>
      <w:r w:rsidRPr="00865B17">
        <w:rPr>
          <w:lang w:val="en-US"/>
        </w:rPr>
        <w:t>Techniques such as rotation, flipping, and scaling are applied to increase dataset diversity, thereby reducing overfitting.</w:t>
      </w:r>
    </w:p>
    <w:p w14:paraId="6620A0F4" w14:textId="532AF7D0" w:rsidR="00573EF8" w:rsidRPr="00865B17" w:rsidRDefault="00865B17" w:rsidP="00865B17">
      <w:pPr>
        <w:pStyle w:val="IEEEParagraph"/>
        <w:ind w:left="317"/>
        <w:rPr>
          <w:lang w:val="en-IN"/>
        </w:rPr>
      </w:pPr>
      <w:r w:rsidRPr="00865B17">
        <w:rPr>
          <w:lang w:val="en-IN"/>
        </w:rPr>
        <w:t>Furthermore, RGB images are transformed into hyperspectral-like representations using a computational approach. This enables the model to capture subtle disease patterns that may not be clearly visible in standard RGB images.</w:t>
      </w:r>
    </w:p>
    <w:p w14:paraId="20D8AF02" w14:textId="77777777" w:rsidR="00822B7C" w:rsidRDefault="00822B7C" w:rsidP="003E0C4C">
      <w:pPr>
        <w:pStyle w:val="IEEEParagraph"/>
        <w:ind w:left="317"/>
      </w:pPr>
    </w:p>
    <w:p w14:paraId="2E12B675" w14:textId="2C593FC5" w:rsidR="00822B7C" w:rsidRDefault="00822B7C" w:rsidP="003E0C4C">
      <w:pPr>
        <w:pStyle w:val="IEEEParagraph"/>
        <w:numPr>
          <w:ilvl w:val="0"/>
          <w:numId w:val="8"/>
        </w:numPr>
        <w:ind w:left="317"/>
        <w:jc w:val="left"/>
        <w:rPr>
          <w:lang w:val="en-US"/>
        </w:rPr>
      </w:pPr>
      <w:r w:rsidRPr="00822B7C">
        <w:rPr>
          <w:i/>
          <w:iCs/>
          <w:lang w:val="en-US"/>
        </w:rPr>
        <w:t>Vision Transformer-Based Feature Extraction:</w:t>
      </w:r>
      <w:r>
        <w:rPr>
          <w:lang w:val="en-US"/>
        </w:rPr>
        <w:t xml:space="preserve"> </w:t>
      </w:r>
      <w:r w:rsidRPr="00822B7C">
        <w:rPr>
          <w:lang w:val="en-US"/>
        </w:rPr>
        <w:t>Vision Transformers (ViT) are used for feature extraction. They use self-attention mechanisms that help them to understand global contextual relationships within an image.</w:t>
      </w:r>
    </w:p>
    <w:p w14:paraId="2D23CA12" w14:textId="77777777" w:rsidR="00E66370" w:rsidRDefault="00822B7C" w:rsidP="003E0C4C">
      <w:pPr>
        <w:pStyle w:val="IEEEParagraph"/>
        <w:ind w:left="317" w:firstLine="0"/>
        <w:jc w:val="left"/>
        <w:rPr>
          <w:lang w:val="en-US"/>
        </w:rPr>
      </w:pPr>
      <w:r w:rsidRPr="00822B7C">
        <w:rPr>
          <w:lang w:val="en-US"/>
        </w:rPr>
        <w:t xml:space="preserve">1. Patch Embedding: An input image </w:t>
      </w:r>
      <w:r w:rsidR="00E66370" w:rsidRPr="00E6277E">
        <w:t>x</w:t>
      </w:r>
      <w:r w:rsidR="00E66370" w:rsidRPr="00E6277E">
        <w:rPr>
          <w:rFonts w:ascii="Cambria Math" w:hAnsi="Cambria Math" w:cs="Cambria Math"/>
        </w:rPr>
        <w:t>∈</w:t>
      </w:r>
      <m:oMath>
        <m:r>
          <m:rPr>
            <m:scr m:val="double-struck"/>
          </m:rPr>
          <w:rPr>
            <w:rFonts w:ascii="Cambria Math" w:hAnsi="Cambria Math" w:cs="Cambria Math"/>
          </w:rPr>
          <m:t>R</m:t>
        </m:r>
      </m:oMath>
      <w:r w:rsidR="00E66370">
        <w:rPr>
          <w:vertAlign w:val="superscript"/>
        </w:rPr>
        <w:t>HxWxC</w:t>
      </w:r>
      <w:r w:rsidR="00E66370" w:rsidRPr="00E6277E">
        <w:t xml:space="preserve"> </w:t>
      </w:r>
      <w:r w:rsidRPr="00822B7C">
        <w:rPr>
          <w:lang w:val="en-US"/>
        </w:rPr>
        <w:t>is usually broken down by the ViT into a set of fixed-size patches. These patches are then flattened and organized into a sequence:</w:t>
      </w:r>
      <w:r w:rsidR="00E66370">
        <w:rPr>
          <w:lang w:val="en-US"/>
        </w:rPr>
        <w:t xml:space="preserve"> </w:t>
      </w:r>
      <w:r w:rsidRPr="00822B7C">
        <w:rPr>
          <w:lang w:val="en-US"/>
        </w:rPr>
        <w:t xml:space="preserve"> </w:t>
      </w:r>
    </w:p>
    <w:p w14:paraId="25B894AB" w14:textId="2C7A67DB" w:rsidR="00E66370" w:rsidRDefault="00E66370" w:rsidP="00F85CB7">
      <w:pPr>
        <w:ind w:left="317"/>
        <w:jc w:val="both"/>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H×W×C</m:t>
              </m:r>
            </m:sup>
          </m:sSup>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.C)</m:t>
              </m:r>
            </m:sup>
          </m:sSup>
        </m:oMath>
      </m:oMathPara>
    </w:p>
    <w:p w14:paraId="789D9AA0" w14:textId="4D681614" w:rsidR="00822B7C" w:rsidRDefault="00822B7C" w:rsidP="00F85CB7">
      <w:pPr>
        <w:pStyle w:val="IEEEParagraph"/>
        <w:ind w:left="317" w:firstLine="0"/>
        <w:rPr>
          <w:lang w:val="en-US"/>
        </w:rPr>
      </w:pPr>
      <w:r w:rsidRPr="00822B7C">
        <w:rPr>
          <w:lang w:val="en-US"/>
        </w:rPr>
        <w:t xml:space="preserve">where N stands for the number of patches and P denotes the patch size. </w:t>
      </w:r>
    </w:p>
    <w:p w14:paraId="14AD3F3C" w14:textId="77777777" w:rsidR="00E66370" w:rsidRDefault="00822B7C" w:rsidP="00F85CB7">
      <w:pPr>
        <w:pStyle w:val="IEEEParagraph"/>
        <w:ind w:left="317" w:firstLine="0"/>
        <w:rPr>
          <w:lang w:val="en-US"/>
        </w:rPr>
      </w:pPr>
      <w:r w:rsidRPr="00822B7C">
        <w:rPr>
          <w:lang w:val="en-US"/>
        </w:rPr>
        <w:t xml:space="preserve">2. Linear Projection and Positional Encoding: Every patch is projected by linear mapping into a shared embedding space and then positional information is added. </w:t>
      </w:r>
    </w:p>
    <w:p w14:paraId="2E55206B" w14:textId="24E8FDCF" w:rsidR="00E66370" w:rsidRDefault="00000000" w:rsidP="00F85CB7">
      <w:pPr>
        <w:ind w:left="317"/>
        <w:jc w:val="both"/>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class</m:t>
                  </m:r>
                </m:sub>
              </m:sSub>
              <m:r>
                <w:rPr>
                  <w:rFonts w:ascii="Cambria Math" w:hAnsi="Cambria Math"/>
                </w:rPr>
                <m:t xml:space="preserve"> ; </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1</m:t>
                  </m:r>
                </m:sup>
              </m:sSubSup>
              <m:r>
                <w:rPr>
                  <w:rFonts w:ascii="Cambria Math" w:hAnsi="Cambria Math"/>
                </w:rPr>
                <m:t xml:space="preserve">E ; </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2</m:t>
                  </m:r>
                </m:sup>
              </m:sSubSup>
              <m:r>
                <w:rPr>
                  <w:rFonts w:ascii="Cambria Math" w:hAnsi="Cambria Math"/>
                </w:rPr>
                <m:t xml:space="preserve">E ;. . . . . . ; </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 xml:space="preserve">E </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pos</m:t>
              </m:r>
            </m:sub>
          </m:sSub>
        </m:oMath>
      </m:oMathPara>
    </w:p>
    <w:p w14:paraId="6AB7D161" w14:textId="273BA0BF" w:rsidR="00822B7C" w:rsidRDefault="00822B7C" w:rsidP="00F85CB7">
      <w:pPr>
        <w:pStyle w:val="IEEEParagraph"/>
        <w:ind w:left="317" w:firstLine="0"/>
        <w:rPr>
          <w:lang w:val="en-US"/>
        </w:rPr>
      </w:pPr>
      <w:r w:rsidRPr="00822B7C">
        <w:rPr>
          <w:lang w:val="en-US"/>
        </w:rPr>
        <w:t xml:space="preserve">Where </w:t>
      </w:r>
      <w:r w:rsidRPr="00822B7C">
        <w:rPr>
          <w:rFonts w:ascii="Cambria Math" w:hAnsi="Cambria Math" w:cs="Cambria Math"/>
          <w:lang w:val="en-US"/>
        </w:rPr>
        <w:t>𝑥</w:t>
      </w:r>
      <w:r w:rsidR="00E66370">
        <w:rPr>
          <w:rFonts w:ascii="Cambria Math" w:hAnsi="Cambria Math" w:cs="Cambria Math"/>
          <w:vertAlign w:val="subscript"/>
          <w:lang w:val="en-US"/>
        </w:rPr>
        <w:t>class</w:t>
      </w:r>
      <w:r w:rsidRPr="00822B7C">
        <w:rPr>
          <w:lang w:val="en-US"/>
        </w:rPr>
        <w:t xml:space="preserve"> stands for learnable classification token and </w:t>
      </w:r>
      <w:r w:rsidR="00E66370">
        <w:rPr>
          <w:lang w:val="en-US"/>
        </w:rPr>
        <w:t>E</w:t>
      </w:r>
      <w:r w:rsidR="00E66370">
        <w:rPr>
          <w:vertAlign w:val="subscript"/>
          <w:lang w:val="en-US"/>
        </w:rPr>
        <w:t>pos</w:t>
      </w:r>
      <w:r w:rsidRPr="00822B7C">
        <w:rPr>
          <w:lang w:val="en-US"/>
        </w:rPr>
        <w:t xml:space="preserve"> represents the positional embeddings. </w:t>
      </w:r>
    </w:p>
    <w:p w14:paraId="1F8EA705" w14:textId="22F0CB89" w:rsidR="00E66370" w:rsidRDefault="00822B7C" w:rsidP="00F85CB7">
      <w:pPr>
        <w:pStyle w:val="IEEEParagraph"/>
        <w:ind w:left="317" w:firstLine="0"/>
        <w:rPr>
          <w:lang w:val="en-US"/>
        </w:rPr>
      </w:pPr>
      <w:r w:rsidRPr="00822B7C">
        <w:rPr>
          <w:lang w:val="en-US"/>
        </w:rPr>
        <w:t xml:space="preserve">3. Self-Attention Mechanism: The core of ViT is the self-attention operation, which can be expressed as </w:t>
      </w:r>
      <w:r w:rsidR="00E66370">
        <w:rPr>
          <w:lang w:val="en-US"/>
        </w:rPr>
        <w:t>–</w:t>
      </w:r>
    </w:p>
    <w:p w14:paraId="7801AB1E" w14:textId="10081F3A" w:rsidR="00E66370" w:rsidRDefault="00E66370" w:rsidP="00F85CB7">
      <w:pPr>
        <w:pStyle w:val="IEEEParagraph"/>
        <w:ind w:left="317" w:firstLine="0"/>
        <w:jc w:val="center"/>
        <w:rPr>
          <w:rFonts w:ascii="Cambria Math" w:hAnsi="Cambria Math" w:cs="Cambria Math"/>
          <w:lang w:val="en-US"/>
        </w:rPr>
      </w:pPr>
      <m:oMathPara>
        <m:oMath>
          <m:r>
            <w:rPr>
              <w:rFonts w:ascii="Cambria Math" w:hAnsi="Cambria Math"/>
            </w:rPr>
            <w:lastRenderedPageBreak/>
            <m:t xml:space="preserve">Attention </m:t>
          </m:r>
          <m:d>
            <m:dPr>
              <m:ctrlPr>
                <w:rPr>
                  <w:rFonts w:ascii="Cambria Math" w:hAnsi="Cambria Math"/>
                  <w:i/>
                </w:rPr>
              </m:ctrlPr>
            </m:dPr>
            <m:e>
              <m:r>
                <w:rPr>
                  <w:rFonts w:ascii="Cambria Math" w:hAnsi="Cambria Math"/>
                </w:rPr>
                <m:t>Q, K, V</m:t>
              </m:r>
            </m:e>
          </m:d>
          <m:r>
            <w:rPr>
              <w:rFonts w:ascii="Cambria Math" w:hAnsi="Cambria Math"/>
            </w:rPr>
            <m:t>=softmax</m:t>
          </m:r>
          <m:d>
            <m:dPr>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rPr>
                <m:t xml:space="preserve"> </m:t>
              </m:r>
            </m:e>
          </m:d>
          <m:r>
            <w:rPr>
              <w:rFonts w:ascii="Cambria Math" w:hAnsi="Cambria Math"/>
            </w:rPr>
            <m:t>V</m:t>
          </m:r>
        </m:oMath>
      </m:oMathPara>
    </w:p>
    <w:p w14:paraId="7620A0BB" w14:textId="68F772F2" w:rsidR="00822B7C" w:rsidRDefault="00822B7C" w:rsidP="00F85CB7">
      <w:pPr>
        <w:pStyle w:val="IEEEParagraph"/>
        <w:ind w:left="317" w:firstLine="0"/>
        <w:rPr>
          <w:lang w:val="en-US"/>
        </w:rPr>
      </w:pPr>
      <w:r w:rsidRPr="00822B7C">
        <w:rPr>
          <w:lang w:val="en-US"/>
        </w:rPr>
        <w:t xml:space="preserve">Where Q stands for Query, K stands for Key and V stands for Value. Due to this mechanism, the model is capable of identifying the dependencies over long distances and the relations between different areas in the image. </w:t>
      </w:r>
    </w:p>
    <w:p w14:paraId="0048C04C" w14:textId="77777777" w:rsidR="00E66370" w:rsidRDefault="00822B7C" w:rsidP="00F85CB7">
      <w:pPr>
        <w:pStyle w:val="IEEEParagraph"/>
        <w:ind w:left="317" w:firstLine="0"/>
        <w:rPr>
          <w:lang w:val="en-US"/>
        </w:rPr>
      </w:pPr>
      <w:r w:rsidRPr="00822B7C">
        <w:rPr>
          <w:lang w:val="en-US"/>
        </w:rPr>
        <w:t xml:space="preserve">4. Transformer Encoder: The transformer layers each have their own Multi-Head Self Attention (MSA) and feed-forward networks with residual connections: </w:t>
      </w:r>
    </w:p>
    <w:p w14:paraId="33B7A893" w14:textId="00F838C8" w:rsidR="00E66370" w:rsidRDefault="00000000" w:rsidP="00F85CB7">
      <w:pPr>
        <w:ind w:left="317"/>
        <w:jc w:val="both"/>
      </w:pPr>
      <m:oMathPara>
        <m:oMath>
          <m:sSubSup>
            <m:sSubSupPr>
              <m:ctrlPr>
                <w:rPr>
                  <w:rFonts w:ascii="Cambria Math" w:hAnsi="Cambria Math"/>
                  <w:i/>
                </w:rPr>
              </m:ctrlPr>
            </m:sSubSupPr>
            <m:e>
              <m:r>
                <w:rPr>
                  <w:rFonts w:ascii="Cambria Math" w:hAnsi="Cambria Math"/>
                </w:rPr>
                <m:t>z</m:t>
              </m:r>
            </m:e>
            <m:sub>
              <m:r>
                <w:rPr>
                  <w:rFonts w:ascii="Cambria Math" w:hAnsi="Cambria Math"/>
                </w:rPr>
                <m:t>l</m:t>
              </m:r>
            </m:sub>
            <m:sup>
              <m:r>
                <w:rPr>
                  <w:rFonts w:ascii="Cambria Math" w:hAnsi="Cambria Math"/>
                </w:rPr>
                <m:t>'</m:t>
              </m:r>
            </m:sup>
          </m:sSubSup>
          <m:r>
            <w:rPr>
              <w:rFonts w:ascii="Cambria Math" w:hAnsi="Cambria Math"/>
            </w:rPr>
            <m:t xml:space="preserve">=MSA </m:t>
          </m:r>
          <m:d>
            <m:dPr>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l-1</m:t>
                      </m:r>
                    </m:sub>
                  </m:sSub>
                  <m:r>
                    <w:rPr>
                      <w:rFonts w:ascii="Cambria Math" w:hAnsi="Cambria Math"/>
                    </w:rPr>
                    <m:t xml:space="preserve"> </m:t>
                  </m:r>
                </m:e>
              </m:d>
            </m:e>
          </m:d>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l-1</m:t>
              </m:r>
            </m:sub>
          </m:sSub>
        </m:oMath>
      </m:oMathPara>
    </w:p>
    <w:p w14:paraId="58FAE613" w14:textId="53EE83F2" w:rsidR="00822B7C" w:rsidRDefault="00822B7C" w:rsidP="00F85CB7">
      <w:pPr>
        <w:pStyle w:val="IEEEParagraph"/>
        <w:ind w:left="317" w:firstLine="0"/>
        <w:rPr>
          <w:lang w:val="en-US"/>
        </w:rPr>
      </w:pPr>
      <w:r w:rsidRPr="00822B7C">
        <w:rPr>
          <w:lang w:val="en-US"/>
        </w:rPr>
        <w:t>By stacking these layers, the model can build hierarchical feature representations.</w:t>
      </w:r>
    </w:p>
    <w:p w14:paraId="61E8B120" w14:textId="77777777" w:rsidR="00822B7C" w:rsidRDefault="00822B7C" w:rsidP="00F85CB7">
      <w:pPr>
        <w:pStyle w:val="IEEEParagraph"/>
        <w:ind w:left="317"/>
        <w:rPr>
          <w:lang w:val="en-US"/>
        </w:rPr>
      </w:pPr>
    </w:p>
    <w:p w14:paraId="4C22C5D6" w14:textId="082033BF" w:rsidR="00822B7C" w:rsidRDefault="00822B7C" w:rsidP="00F85CB7">
      <w:pPr>
        <w:pStyle w:val="IEEEParagraph"/>
        <w:numPr>
          <w:ilvl w:val="0"/>
          <w:numId w:val="8"/>
        </w:numPr>
        <w:ind w:left="317"/>
        <w:jc w:val="left"/>
        <w:rPr>
          <w:lang w:val="en-US"/>
        </w:rPr>
      </w:pPr>
      <w:r w:rsidRPr="00822B7C">
        <w:rPr>
          <w:i/>
          <w:iCs/>
          <w:lang w:val="en-US"/>
        </w:rPr>
        <w:t xml:space="preserve">Classification: </w:t>
      </w:r>
      <w:r w:rsidRPr="00822B7C">
        <w:rPr>
          <w:lang w:val="en-US"/>
        </w:rPr>
        <w:t>The last step of classification is done with the output which is linked to the class token:</w:t>
      </w:r>
    </w:p>
    <w:p w14:paraId="22739B00" w14:textId="73387EE6" w:rsidR="00822B7C" w:rsidRPr="00E66370" w:rsidRDefault="00E66370" w:rsidP="00F85CB7">
      <w:pPr>
        <w:ind w:left="317"/>
        <w:jc w:val="both"/>
      </w:pPr>
      <w:r>
        <w:rPr>
          <w:i/>
          <w:iCs/>
        </w:rPr>
        <w:t xml:space="preserve">   </w:t>
      </w:r>
      <w:r w:rsidRPr="00E66370">
        <w:rPr>
          <w:rFonts w:ascii="Cambria Math" w:hAnsi="Cambria Math"/>
          <w:i/>
        </w:rPr>
        <w:br/>
      </w:r>
      <m:oMathPara>
        <m:oMath>
          <m:r>
            <w:rPr>
              <w:rFonts w:ascii="Cambria Math" w:hAnsi="Cambria Math"/>
            </w:rPr>
            <m:t xml:space="preserve">y=softmax ( </m:t>
          </m:r>
          <m:sSub>
            <m:sSubPr>
              <m:ctrlPr>
                <w:rPr>
                  <w:rFonts w:ascii="Cambria Math" w:hAnsi="Cambria Math"/>
                  <w:i/>
                </w:rPr>
              </m:ctrlPr>
            </m:sSubPr>
            <m:e>
              <m:r>
                <w:rPr>
                  <w:rFonts w:ascii="Cambria Math" w:hAnsi="Cambria Math"/>
                </w:rPr>
                <m:t>W</m:t>
              </m:r>
            </m:e>
            <m:sub>
              <m:sSubSup>
                <m:sSubSupPr>
                  <m:ctrlPr>
                    <w:rPr>
                      <w:rFonts w:ascii="Cambria Math" w:hAnsi="Cambria Math"/>
                      <w:i/>
                    </w:rPr>
                  </m:ctrlPr>
                </m:sSubSupPr>
                <m:e>
                  <m:r>
                    <w:rPr>
                      <w:rFonts w:ascii="Cambria Math" w:hAnsi="Cambria Math"/>
                    </w:rPr>
                    <m:t>z</m:t>
                  </m:r>
                </m:e>
                <m:sub>
                  <m:r>
                    <w:rPr>
                      <w:rFonts w:ascii="Cambria Math" w:hAnsi="Cambria Math"/>
                    </w:rPr>
                    <m:t>L</m:t>
                  </m:r>
                </m:sub>
                <m:sup>
                  <m:r>
                    <m:rPr>
                      <m:sty m:val="p"/>
                    </m:rPr>
                    <w:rPr>
                      <w:rFonts w:ascii="Cambria Math" w:hAnsi="Cambria Math"/>
                    </w:rPr>
                    <m:t>class</m:t>
                  </m:r>
                </m:sup>
              </m:sSubSup>
            </m:sub>
          </m:sSub>
          <m:r>
            <w:rPr>
              <w:rFonts w:ascii="Cambria Math" w:hAnsi="Cambria Math"/>
            </w:rPr>
            <m:t xml:space="preserve"> )</m:t>
          </m:r>
        </m:oMath>
      </m:oMathPara>
    </w:p>
    <w:p w14:paraId="7BF7F3C4" w14:textId="7DDCF28F" w:rsidR="00865B17" w:rsidRPr="00865B17" w:rsidRDefault="00822B7C" w:rsidP="00865B17">
      <w:pPr>
        <w:pStyle w:val="IEEEParagraph"/>
        <w:ind w:left="317"/>
        <w:rPr>
          <w:lang w:val="en-IN"/>
        </w:rPr>
      </w:pPr>
      <w:r w:rsidRPr="00822B7C">
        <w:rPr>
          <w:lang w:val="en-US"/>
        </w:rPr>
        <w:t xml:space="preserve">D. </w:t>
      </w:r>
      <w:r>
        <w:rPr>
          <w:lang w:val="en-US"/>
        </w:rPr>
        <w:t xml:space="preserve">   </w:t>
      </w:r>
      <w:r w:rsidRPr="00822B7C">
        <w:rPr>
          <w:i/>
          <w:iCs/>
          <w:lang w:val="en-US"/>
        </w:rPr>
        <w:t>Training and Testing</w:t>
      </w:r>
      <w:r w:rsidR="00E66370">
        <w:rPr>
          <w:lang w:val="en-US"/>
        </w:rPr>
        <w:t xml:space="preserve">: </w:t>
      </w:r>
      <w:r w:rsidR="00865B17" w:rsidRPr="00865B17">
        <w:rPr>
          <w:lang w:val="en-IN"/>
        </w:rPr>
        <w:t>The extracted features are used to train the classification model using label</w:t>
      </w:r>
      <w:r w:rsidR="00EC71CB">
        <w:rPr>
          <w:lang w:val="en-IN"/>
        </w:rPr>
        <w:t>l</w:t>
      </w:r>
      <w:r w:rsidR="00865B17" w:rsidRPr="00865B17">
        <w:rPr>
          <w:lang w:val="en-IN"/>
        </w:rPr>
        <w:t>ed data. During training, the model learns to distinguish between healthy and diseased plant leaves across multiple classes by optimizing a suitable loss function.</w:t>
      </w:r>
    </w:p>
    <w:p w14:paraId="724FA0C8" w14:textId="77777777" w:rsidR="00865B17" w:rsidRPr="00865B17" w:rsidRDefault="00865B17" w:rsidP="00865B17">
      <w:pPr>
        <w:pStyle w:val="IEEEParagraph"/>
        <w:ind w:left="317"/>
        <w:rPr>
          <w:lang w:val="en-IN"/>
        </w:rPr>
      </w:pPr>
      <w:r w:rsidRPr="00865B17">
        <w:rPr>
          <w:lang w:val="en-IN"/>
        </w:rPr>
        <w:t>In the testing phase, unseen leaf images are provided as input, and the trained model predicts whether the leaf is healthy or diseased. If diseased, the model further identifies the specific disease type. The entire pipeline, from image acquisition to classification, is fully automated and designed to ensure reliable plant disease detection.</w:t>
      </w:r>
    </w:p>
    <w:p w14:paraId="5FB50F22" w14:textId="73D81F26" w:rsidR="00822B7C" w:rsidRDefault="00822B7C" w:rsidP="003E0C4C">
      <w:pPr>
        <w:pStyle w:val="IEEEParagraph"/>
        <w:ind w:left="317"/>
        <w:rPr>
          <w:lang w:val="en-US"/>
        </w:rPr>
      </w:pPr>
    </w:p>
    <w:p w14:paraId="46FC6EA1" w14:textId="0E7F1E70" w:rsidR="00822B7C" w:rsidRDefault="005E5601" w:rsidP="00F85CB7">
      <w:pPr>
        <w:pStyle w:val="IEEEParagraph"/>
        <w:ind w:left="317"/>
        <w:jc w:val="center"/>
      </w:pPr>
      <w:r w:rsidRPr="005E5601">
        <w:rPr>
          <w:noProof/>
          <w:sz w:val="16"/>
          <w:szCs w:val="16"/>
        </w:rPr>
        <w:drawing>
          <wp:inline distT="0" distB="0" distL="0" distR="0" wp14:anchorId="3DBF6995" wp14:editId="403ABDDE">
            <wp:extent cx="4223084" cy="2476500"/>
            <wp:effectExtent l="0" t="0" r="0" b="0"/>
            <wp:docPr id="11418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0653" cy="2480938"/>
                    </a:xfrm>
                    <a:prstGeom prst="rect">
                      <a:avLst/>
                    </a:prstGeom>
                    <a:noFill/>
                    <a:ln>
                      <a:noFill/>
                    </a:ln>
                  </pic:spPr>
                </pic:pic>
              </a:graphicData>
            </a:graphic>
          </wp:inline>
        </w:drawing>
      </w:r>
    </w:p>
    <w:p w14:paraId="30414743" w14:textId="4611183B" w:rsidR="005E5601" w:rsidRDefault="005E5601" w:rsidP="00F85CB7">
      <w:pPr>
        <w:pStyle w:val="IEEEParagraph"/>
        <w:ind w:left="317"/>
        <w:jc w:val="center"/>
      </w:pPr>
      <w:r>
        <w:t>Fig 1. Workflow of the System</w:t>
      </w:r>
    </w:p>
    <w:p w14:paraId="381B4A18" w14:textId="77777777" w:rsidR="005E5601" w:rsidRDefault="005E5601" w:rsidP="00F85CB7">
      <w:pPr>
        <w:pStyle w:val="IEEEParagraph"/>
        <w:ind w:left="317"/>
        <w:jc w:val="center"/>
      </w:pPr>
    </w:p>
    <w:p w14:paraId="4BC6B41F" w14:textId="0DC110A2" w:rsidR="00573EF8" w:rsidRDefault="00822B7C" w:rsidP="00F85CB7">
      <w:pPr>
        <w:pStyle w:val="IEEEParagraph"/>
        <w:ind w:left="317"/>
      </w:pPr>
      <w:r w:rsidRPr="00822B7C">
        <w:rPr>
          <w:lang w:val="en-US"/>
        </w:rPr>
        <w:t>The block diagram in Fig 1. illustrates the overall workflow of the proposed smart plant disease detection system Where the plant lea</w:t>
      </w:r>
      <w:r w:rsidR="00D643F5">
        <w:rPr>
          <w:lang w:val="en-US"/>
        </w:rPr>
        <w:t>f</w:t>
      </w:r>
      <w:r w:rsidRPr="00822B7C">
        <w:rPr>
          <w:lang w:val="en-US"/>
        </w:rPr>
        <w:t xml:space="preserve"> images are captured by the RGB camera. Subsequently, the images undergo a series of preprocessing steps such as resizing, normalization, noise reduction and data augmentation to enhance the quality of images and the ability of the model to generalize. After the preprocessing, the RGB images undergo a computational approach to obtain the hyperspectral representation. </w:t>
      </w:r>
      <w:r w:rsidR="006F5046" w:rsidRPr="006F5046">
        <w:rPr>
          <w:lang w:val="en-US"/>
        </w:rPr>
        <w:t>This helps the system captur</w:t>
      </w:r>
      <w:r w:rsidR="006F5046">
        <w:rPr>
          <w:lang w:val="en-US"/>
        </w:rPr>
        <w:t xml:space="preserve">e </w:t>
      </w:r>
      <w:r w:rsidRPr="00822B7C">
        <w:rPr>
          <w:lang w:val="en-US"/>
        </w:rPr>
        <w:t>plant disease patterns which are difficult to see in RGB images. Then next the deep learning model-based feature extraction is performed using Vision Transformer (ViT). ViT can learn the discriminative features from input images in a fully automated setup without any manual feature extraction. The features obtained are then used for training a classification model with the use of labeled data. The model is trained to differentiate healthy and diseased plant leaves of different classes during the training step.</w:t>
      </w:r>
    </w:p>
    <w:p w14:paraId="16D42056" w14:textId="77777777" w:rsidR="00573EF8" w:rsidRDefault="00573EF8" w:rsidP="003E0C4C"/>
    <w:p w14:paraId="5AA0DCF5" w14:textId="2A519529" w:rsidR="00F85CB7" w:rsidRDefault="00F85CB7" w:rsidP="003E0C4C">
      <w:pPr>
        <w:sectPr w:rsidR="00F85CB7" w:rsidSect="005F2B31">
          <w:type w:val="continuous"/>
          <w:pgSz w:w="11906" w:h="16838" w:code="9"/>
          <w:pgMar w:top="1077" w:right="811" w:bottom="2438" w:left="811" w:header="0" w:footer="0" w:gutter="0"/>
          <w:cols w:space="720"/>
          <w:formProt w:val="0"/>
          <w:docGrid w:linePitch="600"/>
        </w:sectPr>
      </w:pPr>
    </w:p>
    <w:p w14:paraId="68499A83" w14:textId="6ADF2C60" w:rsidR="00573EF8" w:rsidRDefault="00E90C76" w:rsidP="003E0C4C">
      <w:pPr>
        <w:pStyle w:val="IEEEHeading1"/>
        <w:numPr>
          <w:ilvl w:val="0"/>
          <w:numId w:val="1"/>
        </w:numPr>
        <w:spacing w:before="0" w:after="0"/>
        <w:ind w:left="0" w:firstLine="0"/>
      </w:pPr>
      <w:r>
        <w:t>System Implementation</w:t>
      </w:r>
    </w:p>
    <w:p w14:paraId="52E79700" w14:textId="7183E337" w:rsidR="00E90C76" w:rsidRDefault="00E90C76" w:rsidP="00F85CB7">
      <w:pPr>
        <w:pStyle w:val="IEEEParagraph"/>
        <w:ind w:left="317"/>
        <w:rPr>
          <w:lang w:val="en-US"/>
        </w:rPr>
      </w:pPr>
      <w:r w:rsidRPr="00E90C76">
        <w:rPr>
          <w:lang w:val="en-US"/>
        </w:rPr>
        <w:t xml:space="preserve">This framework uses the deep-learning approaches to diagnose the diseases of plants by precisely using the photographs of the leaves. The system obtains complex visual characteristics, including color changes, textural patterns, and morphologies of lesions in pathological foliage. It is achieved by using strong deep-learning models and image-processing </w:t>
      </w:r>
      <w:r w:rsidRPr="00E90C76">
        <w:rPr>
          <w:lang w:val="en-US"/>
        </w:rPr>
        <w:lastRenderedPageBreak/>
        <w:t xml:space="preserve">procedures. To categorize healthy and diseased plants in a highly efficient manner and be able to detect diseases shortly, the implementation workflow will ensure that the leaf imagery is carefully pre-processed and </w:t>
      </w:r>
      <w:r w:rsidR="00477B5A" w:rsidRPr="00E90C76">
        <w:rPr>
          <w:lang w:val="en-US"/>
        </w:rPr>
        <w:t>analyzed</w:t>
      </w:r>
      <w:r w:rsidRPr="00E90C76">
        <w:rPr>
          <w:lang w:val="en-US"/>
        </w:rPr>
        <w:t xml:space="preserve">. </w:t>
      </w:r>
    </w:p>
    <w:p w14:paraId="12A92A6B" w14:textId="77777777" w:rsidR="00E90C76" w:rsidRDefault="00E90C76" w:rsidP="00F85CB7">
      <w:pPr>
        <w:pStyle w:val="IEEEParagraph"/>
        <w:ind w:left="317" w:firstLine="0"/>
        <w:rPr>
          <w:lang w:val="en-US"/>
        </w:rPr>
      </w:pPr>
    </w:p>
    <w:p w14:paraId="0E487AF0" w14:textId="77777777" w:rsidR="002E1019" w:rsidRPr="002E1019" w:rsidRDefault="00E90C76" w:rsidP="00F85CB7">
      <w:pPr>
        <w:pStyle w:val="IEEEParagraph"/>
        <w:numPr>
          <w:ilvl w:val="0"/>
          <w:numId w:val="9"/>
        </w:numPr>
        <w:ind w:left="317"/>
        <w:jc w:val="left"/>
      </w:pPr>
      <w:r w:rsidRPr="00E90C76">
        <w:rPr>
          <w:i/>
          <w:iCs/>
          <w:lang w:val="en-US"/>
        </w:rPr>
        <w:t xml:space="preserve">Workflow </w:t>
      </w:r>
    </w:p>
    <w:p w14:paraId="6AB988ED" w14:textId="0BF48FBB" w:rsidR="00573EF8" w:rsidRDefault="00E90C76" w:rsidP="00F85CB7">
      <w:pPr>
        <w:pStyle w:val="IEEEParagraph"/>
        <w:numPr>
          <w:ilvl w:val="0"/>
          <w:numId w:val="11"/>
        </w:numPr>
        <w:ind w:left="317"/>
      </w:pPr>
      <w:r w:rsidRPr="00E90C76">
        <w:rPr>
          <w:i/>
          <w:iCs/>
          <w:lang w:val="en-US"/>
        </w:rPr>
        <w:t xml:space="preserve">Data collection: </w:t>
      </w:r>
      <w:r w:rsidRPr="00E90C76">
        <w:rPr>
          <w:lang w:val="en-US"/>
        </w:rPr>
        <w:t>The images of the leaves of plants used in the project are taken from the Plant Village Dataset. It is a popular database used in research related to the classification of plant diseases. Thousands of tagged images of RGB images of both healthy and sick leaves of various plants are available in the database. These images show various signs of diseases such as spots, discoloring, and texture changes. Along with images of healthy leaves, images of sick leaves are grouped in various folders based on various disease classes. To enable the system to learn from the images and test its performance on new images, the images in the database are divided into training and testing sets.</w:t>
      </w:r>
    </w:p>
    <w:p w14:paraId="1C97260C" w14:textId="77777777" w:rsidR="002E1019" w:rsidRDefault="002E1019" w:rsidP="00F85CB7">
      <w:pPr>
        <w:pStyle w:val="IEEEParagraph"/>
        <w:ind w:left="317" w:firstLine="0"/>
      </w:pPr>
    </w:p>
    <w:p w14:paraId="7DF9AEE3" w14:textId="1D67CF46" w:rsidR="002E1019" w:rsidRPr="003506AA" w:rsidRDefault="002E1019" w:rsidP="003506AA">
      <w:pPr>
        <w:pStyle w:val="IEEEParagraph"/>
        <w:numPr>
          <w:ilvl w:val="0"/>
          <w:numId w:val="11"/>
        </w:numPr>
        <w:ind w:left="317"/>
        <w:rPr>
          <w:lang w:val="en-US"/>
        </w:rPr>
      </w:pPr>
      <w:r w:rsidRPr="002E1019">
        <w:rPr>
          <w:i/>
          <w:iCs/>
          <w:lang w:val="en-US"/>
        </w:rPr>
        <w:t>Data Preprocessing</w:t>
      </w:r>
      <w:r w:rsidRPr="002E1019">
        <w:rPr>
          <w:lang w:val="en-US"/>
        </w:rPr>
        <w:t xml:space="preserve">: The collected images require data preparation as the essential step which enables their effective use in deep learning model training. The classification system performance decreases because unprocessed images contain both size changes and illumination differences and noise elements. </w:t>
      </w:r>
    </w:p>
    <w:p w14:paraId="258CBF36" w14:textId="6F5EA834" w:rsidR="003506AA" w:rsidRDefault="003506AA" w:rsidP="003506AA">
      <w:pPr>
        <w:pStyle w:val="IEEEParagraph"/>
        <w:numPr>
          <w:ilvl w:val="1"/>
          <w:numId w:val="11"/>
        </w:numPr>
        <w:ind w:left="317"/>
        <w:rPr>
          <w:lang w:val="en-US"/>
        </w:rPr>
      </w:pPr>
      <w:r w:rsidRPr="003506AA">
        <w:rPr>
          <w:lang w:val="en-US"/>
        </w:rPr>
        <w:t>Image Resizing: All input images are scaled to a fixed size of 224 × 224 pixels to guarantee uniformity and compatibility with deep learning architectures</w:t>
      </w:r>
      <w:r>
        <w:rPr>
          <w:lang w:val="en-US"/>
        </w:rPr>
        <w:t>.</w:t>
      </w:r>
    </w:p>
    <w:p w14:paraId="293CA7F8" w14:textId="2F853D48" w:rsidR="003506AA" w:rsidRPr="003506AA" w:rsidRDefault="003506AA" w:rsidP="003506AA">
      <w:pPr>
        <w:pStyle w:val="IEEEParagraph"/>
        <w:numPr>
          <w:ilvl w:val="1"/>
          <w:numId w:val="11"/>
        </w:numPr>
        <w:ind w:left="317"/>
        <w:rPr>
          <w:lang w:val="en-US"/>
        </w:rPr>
      </w:pPr>
      <w:r w:rsidRPr="002E1019">
        <w:rPr>
          <w:lang w:val="en-US"/>
        </w:rPr>
        <w:t xml:space="preserve">Normalization: The standardization of pixel values enables model accuracy improvement during training because the data now operates within a predefined range. </w:t>
      </w:r>
    </w:p>
    <w:p w14:paraId="223E155C" w14:textId="2BAC3657" w:rsidR="002E1019" w:rsidRDefault="002E1019" w:rsidP="00F85CB7">
      <w:pPr>
        <w:pStyle w:val="IEEEParagraph"/>
        <w:numPr>
          <w:ilvl w:val="1"/>
          <w:numId w:val="11"/>
        </w:numPr>
        <w:ind w:left="317"/>
        <w:rPr>
          <w:lang w:val="en-US"/>
        </w:rPr>
      </w:pPr>
      <w:r w:rsidRPr="002E1019">
        <w:rPr>
          <w:lang w:val="en-US"/>
        </w:rPr>
        <w:t xml:space="preserve">Noise Reduction: The application of basic filtering techniques to the images results in better visual pattern identification while simultaneously removing unnecessary noise elements. </w:t>
      </w:r>
    </w:p>
    <w:p w14:paraId="45FA0C47" w14:textId="08AD6E6B" w:rsidR="002E1019" w:rsidRDefault="002E1019" w:rsidP="00F85CB7">
      <w:pPr>
        <w:pStyle w:val="IEEEParagraph"/>
        <w:numPr>
          <w:ilvl w:val="1"/>
          <w:numId w:val="11"/>
        </w:numPr>
        <w:ind w:left="317"/>
        <w:rPr>
          <w:lang w:val="en-US"/>
        </w:rPr>
      </w:pPr>
      <w:r w:rsidRPr="002E1019">
        <w:rPr>
          <w:lang w:val="en-US"/>
        </w:rPr>
        <w:t xml:space="preserve">Data Augmentation: The training data receives increased diversity through augmentation techniques which include rotation and flipping and scaling and brightness manipulation to stop overfitting. </w:t>
      </w:r>
    </w:p>
    <w:p w14:paraId="6FAFEA6B" w14:textId="77777777" w:rsidR="002E1019" w:rsidRDefault="002E1019" w:rsidP="00F85CB7">
      <w:pPr>
        <w:pStyle w:val="IEEEParagraph"/>
        <w:ind w:left="317" w:firstLine="0"/>
        <w:rPr>
          <w:lang w:val="en-US"/>
        </w:rPr>
      </w:pPr>
    </w:p>
    <w:p w14:paraId="174FEC58" w14:textId="24B5DB6F" w:rsidR="002E1019" w:rsidRDefault="002E1019" w:rsidP="00F85CB7">
      <w:pPr>
        <w:pStyle w:val="IEEEParagraph"/>
        <w:numPr>
          <w:ilvl w:val="0"/>
          <w:numId w:val="11"/>
        </w:numPr>
        <w:ind w:left="317"/>
        <w:rPr>
          <w:lang w:val="en-US"/>
        </w:rPr>
      </w:pPr>
      <w:r w:rsidRPr="002E1019">
        <w:rPr>
          <w:i/>
          <w:iCs/>
          <w:lang w:val="en-US"/>
        </w:rPr>
        <w:t>Feature Extraction</w:t>
      </w:r>
      <w:r w:rsidRPr="002E1019">
        <w:rPr>
          <w:lang w:val="en-US"/>
        </w:rPr>
        <w:t>: The image in Fig 2. depicts the system’s current architectures which include Vision Transformer for its feature extraction work. The method establishes its capability to detect hidden disease symptoms through its ability to process RGB images which use computer technology to simulate hyperspectral image characteristics before conducting feature extraction. Deep learning models study multiple visual properties which include: Leaf color changes and texture patterns and disease spots and surface structure defects. The classification layer receives these extracted characteristics and uses them to forecast diseases.</w:t>
      </w:r>
    </w:p>
    <w:p w14:paraId="4D8B4F0E" w14:textId="77777777" w:rsidR="00227CE4" w:rsidRDefault="00227CE4" w:rsidP="00F85CB7">
      <w:pPr>
        <w:pStyle w:val="IEEEParagraph"/>
        <w:ind w:left="317" w:firstLine="0"/>
        <w:rPr>
          <w:lang w:val="en-US"/>
        </w:rPr>
      </w:pPr>
    </w:p>
    <w:p w14:paraId="641F6589" w14:textId="6B2F9842" w:rsidR="00227CE4" w:rsidRDefault="00227CE4" w:rsidP="00F85CB7">
      <w:pPr>
        <w:pStyle w:val="IEEEParagraph"/>
        <w:ind w:left="317" w:firstLine="0"/>
        <w:jc w:val="center"/>
        <w:rPr>
          <w:lang w:val="en-US"/>
        </w:rPr>
      </w:pPr>
      <w:r w:rsidRPr="00227CE4">
        <w:rPr>
          <w:noProof/>
          <w:sz w:val="32"/>
          <w:szCs w:val="32"/>
        </w:rPr>
        <w:drawing>
          <wp:inline distT="0" distB="0" distL="0" distR="0" wp14:anchorId="1BF102B5" wp14:editId="414E54DB">
            <wp:extent cx="4079015" cy="2082800"/>
            <wp:effectExtent l="0" t="0" r="0" b="0"/>
            <wp:docPr id="147114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49386"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9015" cy="2082800"/>
                    </a:xfrm>
                    <a:prstGeom prst="rect">
                      <a:avLst/>
                    </a:prstGeom>
                  </pic:spPr>
                </pic:pic>
              </a:graphicData>
            </a:graphic>
          </wp:inline>
        </w:drawing>
      </w:r>
    </w:p>
    <w:p w14:paraId="63EBB059" w14:textId="77777777" w:rsidR="00227CE4" w:rsidRPr="00141677" w:rsidRDefault="00227CE4" w:rsidP="00F85CB7">
      <w:pPr>
        <w:pStyle w:val="BodyText"/>
        <w:ind w:left="317"/>
        <w:jc w:val="center"/>
        <w:rPr>
          <w:rFonts w:ascii="Times New Roman" w:hAnsi="Times New Roman"/>
          <w:sz w:val="20"/>
          <w:szCs w:val="20"/>
        </w:rPr>
      </w:pPr>
      <w:r w:rsidRPr="00141677">
        <w:rPr>
          <w:rFonts w:ascii="Times New Roman" w:hAnsi="Times New Roman"/>
          <w:sz w:val="20"/>
          <w:szCs w:val="20"/>
        </w:rPr>
        <w:t>Fig 2. Feature Extraction</w:t>
      </w:r>
    </w:p>
    <w:p w14:paraId="7DEE6507" w14:textId="77777777" w:rsidR="00227CE4" w:rsidRDefault="00227CE4" w:rsidP="00F85CB7">
      <w:pPr>
        <w:pStyle w:val="IEEEParagraph"/>
        <w:ind w:left="317" w:firstLine="0"/>
        <w:jc w:val="center"/>
        <w:rPr>
          <w:lang w:val="en-US"/>
        </w:rPr>
      </w:pPr>
    </w:p>
    <w:p w14:paraId="676E90B4" w14:textId="77777777" w:rsidR="002E1019" w:rsidRDefault="002E1019" w:rsidP="00F85CB7">
      <w:pPr>
        <w:pStyle w:val="IEEEParagraph"/>
        <w:ind w:left="317" w:firstLine="0"/>
      </w:pPr>
    </w:p>
    <w:p w14:paraId="23A69B0B" w14:textId="0B5C3F52" w:rsidR="002E1019" w:rsidRDefault="002E1019" w:rsidP="00F85CB7">
      <w:pPr>
        <w:pStyle w:val="IEEEParagraph"/>
        <w:numPr>
          <w:ilvl w:val="0"/>
          <w:numId w:val="11"/>
        </w:numPr>
        <w:ind w:left="317"/>
        <w:rPr>
          <w:lang w:val="en-US"/>
        </w:rPr>
      </w:pPr>
      <w:r w:rsidRPr="00182425">
        <w:rPr>
          <w:i/>
          <w:iCs/>
          <w:lang w:val="en-US"/>
        </w:rPr>
        <w:t>Training Phase:</w:t>
      </w:r>
      <w:r w:rsidRPr="002E1019">
        <w:rPr>
          <w:lang w:val="en-US"/>
        </w:rPr>
        <w:t xml:space="preserve"> The deep learning model learns to categorize plant leaves using the retrieved characteristics during the training stage. The model operates on a training dataset which contains annotated photos of different plant diseases and healthy leaf samples from the processed collection. The following steps are part of the training process:</w:t>
      </w:r>
    </w:p>
    <w:p w14:paraId="14E09EE8" w14:textId="4996CCE3" w:rsidR="002E1019" w:rsidRDefault="002E1019" w:rsidP="00F85CB7">
      <w:pPr>
        <w:pStyle w:val="IEEEParagraph"/>
        <w:ind w:left="317" w:firstLine="0"/>
        <w:rPr>
          <w:lang w:val="en-US"/>
        </w:rPr>
      </w:pPr>
      <w:r w:rsidRPr="002E1019">
        <w:rPr>
          <w:lang w:val="en-US"/>
        </w:rPr>
        <w:sym w:font="Symbol" w:char="F0B7"/>
      </w:r>
      <w:r w:rsidRPr="002E1019">
        <w:rPr>
          <w:lang w:val="en-US"/>
        </w:rPr>
        <w:t xml:space="preserve"> The deep learning system receives its input through preprocessed photo distribution. </w:t>
      </w:r>
    </w:p>
    <w:p w14:paraId="2B8217A1" w14:textId="7FA5C0C1" w:rsidR="002E1019" w:rsidRDefault="002E1019" w:rsidP="00F85CB7">
      <w:pPr>
        <w:pStyle w:val="IEEEParagraph"/>
        <w:ind w:left="317" w:firstLine="0"/>
        <w:rPr>
          <w:lang w:val="en-US"/>
        </w:rPr>
      </w:pPr>
      <w:r w:rsidRPr="002E1019">
        <w:rPr>
          <w:lang w:val="en-US"/>
        </w:rPr>
        <w:sym w:font="Symbol" w:char="F0B7"/>
      </w:r>
      <w:r w:rsidRPr="002E1019">
        <w:rPr>
          <w:lang w:val="en-US"/>
        </w:rPr>
        <w:t xml:space="preserve"> The system guides feature extraction through its use of transformer-based attention methods and convolutional layers.</w:t>
      </w:r>
    </w:p>
    <w:p w14:paraId="5AFE11F3" w14:textId="77777777" w:rsidR="002E1019" w:rsidRDefault="002E1019" w:rsidP="00F85CB7">
      <w:pPr>
        <w:pStyle w:val="IEEEParagraph"/>
        <w:ind w:left="317" w:firstLine="0"/>
        <w:rPr>
          <w:lang w:val="en-US"/>
        </w:rPr>
      </w:pPr>
      <w:r w:rsidRPr="002E1019">
        <w:rPr>
          <w:lang w:val="en-US"/>
        </w:rPr>
        <w:sym w:font="Symbol" w:char="F0B7"/>
      </w:r>
      <w:r w:rsidRPr="002E1019">
        <w:rPr>
          <w:lang w:val="en-US"/>
        </w:rPr>
        <w:t xml:space="preserve"> The system performs characteristic transmission across the network's fully connected linkages. </w:t>
      </w:r>
    </w:p>
    <w:p w14:paraId="7FBB3632" w14:textId="77777777" w:rsidR="002E1019" w:rsidRDefault="002E1019" w:rsidP="00F85CB7">
      <w:pPr>
        <w:pStyle w:val="IEEEParagraph"/>
        <w:ind w:left="317" w:firstLine="0"/>
        <w:rPr>
          <w:lang w:val="en-US"/>
        </w:rPr>
      </w:pPr>
      <w:r w:rsidRPr="002E1019">
        <w:rPr>
          <w:lang w:val="en-US"/>
        </w:rPr>
        <w:sym w:font="Symbol" w:char="F0B7"/>
      </w:r>
      <w:r w:rsidRPr="002E1019">
        <w:rPr>
          <w:lang w:val="en-US"/>
        </w:rPr>
        <w:t xml:space="preserve"> The system uses the SoftMax activation function to determine classification probabilities. </w:t>
      </w:r>
    </w:p>
    <w:p w14:paraId="40742FBE" w14:textId="69BC666F" w:rsidR="002E1019" w:rsidRDefault="002E1019" w:rsidP="00F85CB7">
      <w:pPr>
        <w:pStyle w:val="IEEEParagraph"/>
        <w:ind w:left="317" w:firstLine="0"/>
        <w:rPr>
          <w:lang w:val="en-US"/>
        </w:rPr>
      </w:pPr>
      <w:r w:rsidRPr="002E1019">
        <w:rPr>
          <w:lang w:val="en-US"/>
        </w:rPr>
        <w:lastRenderedPageBreak/>
        <w:t>The model adapts its parameters through a suitable loss function together with an optimization method to decrease classification errors as shown in the Fig 3. Which depicts the Training Accuracy achieved with best Validation score of 98.70%. The model needs multiple training sessions to learn how to tell apart healthy plant leaves from unhealthy ones.</w:t>
      </w:r>
    </w:p>
    <w:p w14:paraId="13826867" w14:textId="77777777" w:rsidR="00227CE4" w:rsidRDefault="00227CE4" w:rsidP="00F85CB7">
      <w:pPr>
        <w:pStyle w:val="IEEEParagraph"/>
        <w:ind w:left="317" w:firstLine="0"/>
        <w:rPr>
          <w:lang w:val="en-US"/>
        </w:rPr>
      </w:pPr>
    </w:p>
    <w:p w14:paraId="502C558C" w14:textId="4FDAAFC7" w:rsidR="00227CE4" w:rsidRDefault="00227CE4" w:rsidP="00F85CB7">
      <w:pPr>
        <w:pStyle w:val="IEEEParagraph"/>
        <w:ind w:left="317" w:firstLine="0"/>
        <w:jc w:val="center"/>
        <w:rPr>
          <w:lang w:val="en-US"/>
        </w:rPr>
      </w:pPr>
      <w:r w:rsidRPr="00141677">
        <w:rPr>
          <w:noProof/>
          <w:szCs w:val="20"/>
        </w:rPr>
        <w:drawing>
          <wp:inline distT="0" distB="0" distL="0" distR="0" wp14:anchorId="13964FEB" wp14:editId="680F6C9C">
            <wp:extent cx="3854450" cy="1607951"/>
            <wp:effectExtent l="0" t="0" r="0" b="0"/>
            <wp:docPr id="72136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1944" name=""/>
                    <pic:cNvPicPr/>
                  </pic:nvPicPr>
                  <pic:blipFill rotWithShape="1">
                    <a:blip r:embed="rId14"/>
                    <a:srcRect r="28667"/>
                    <a:stretch/>
                  </pic:blipFill>
                  <pic:spPr bwMode="auto">
                    <a:xfrm>
                      <a:off x="0" y="0"/>
                      <a:ext cx="3861282" cy="1610801"/>
                    </a:xfrm>
                    <a:prstGeom prst="rect">
                      <a:avLst/>
                    </a:prstGeom>
                    <a:ln>
                      <a:noFill/>
                    </a:ln>
                    <a:extLst>
                      <a:ext uri="{53640926-AAD7-44D8-BBD7-CCE9431645EC}">
                        <a14:shadowObscured xmlns:a14="http://schemas.microsoft.com/office/drawing/2010/main"/>
                      </a:ext>
                    </a:extLst>
                  </pic:spPr>
                </pic:pic>
              </a:graphicData>
            </a:graphic>
          </wp:inline>
        </w:drawing>
      </w:r>
    </w:p>
    <w:p w14:paraId="2053D514" w14:textId="77777777" w:rsidR="00227CE4" w:rsidRPr="00141677" w:rsidRDefault="00227CE4" w:rsidP="00F85CB7">
      <w:pPr>
        <w:pStyle w:val="BodyText"/>
        <w:ind w:left="317"/>
        <w:jc w:val="center"/>
        <w:rPr>
          <w:rFonts w:ascii="Times New Roman" w:hAnsi="Times New Roman"/>
          <w:sz w:val="20"/>
          <w:szCs w:val="20"/>
        </w:rPr>
      </w:pPr>
      <w:r w:rsidRPr="00141677">
        <w:rPr>
          <w:rFonts w:ascii="Times New Roman" w:hAnsi="Times New Roman"/>
          <w:sz w:val="20"/>
          <w:szCs w:val="20"/>
        </w:rPr>
        <w:t>Fig 3. Training Accuracy</w:t>
      </w:r>
    </w:p>
    <w:p w14:paraId="06314CA0" w14:textId="77777777" w:rsidR="00227CE4" w:rsidRDefault="00227CE4" w:rsidP="00F85CB7">
      <w:pPr>
        <w:pStyle w:val="IEEEParagraph"/>
        <w:ind w:left="317" w:firstLine="0"/>
        <w:jc w:val="center"/>
        <w:rPr>
          <w:lang w:val="en-US"/>
        </w:rPr>
      </w:pPr>
    </w:p>
    <w:p w14:paraId="30F95639" w14:textId="77777777" w:rsidR="00227CE4" w:rsidRDefault="00227CE4" w:rsidP="00F85CB7">
      <w:pPr>
        <w:pStyle w:val="IEEEParagraph"/>
        <w:ind w:left="317" w:firstLine="0"/>
        <w:jc w:val="center"/>
        <w:rPr>
          <w:lang w:val="en-US"/>
        </w:rPr>
      </w:pPr>
    </w:p>
    <w:p w14:paraId="7C314ABE" w14:textId="0A0D4FC4" w:rsidR="00227CE4" w:rsidRDefault="00227CE4" w:rsidP="00F85CB7">
      <w:pPr>
        <w:pStyle w:val="IEEEParagraph"/>
        <w:ind w:left="317" w:firstLine="0"/>
        <w:jc w:val="center"/>
        <w:rPr>
          <w:lang w:val="en-US"/>
        </w:rPr>
      </w:pPr>
      <w:r w:rsidRPr="00141677">
        <w:rPr>
          <w:noProof/>
          <w:szCs w:val="20"/>
        </w:rPr>
        <w:drawing>
          <wp:inline distT="0" distB="0" distL="0" distR="0" wp14:anchorId="66B7E6B7" wp14:editId="3145C702">
            <wp:extent cx="3522542" cy="1460500"/>
            <wp:effectExtent l="0" t="0" r="0" b="0"/>
            <wp:docPr id="96791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16731" name=""/>
                    <pic:cNvPicPr/>
                  </pic:nvPicPr>
                  <pic:blipFill>
                    <a:blip r:embed="rId15"/>
                    <a:stretch>
                      <a:fillRect/>
                    </a:stretch>
                  </pic:blipFill>
                  <pic:spPr>
                    <a:xfrm>
                      <a:off x="0" y="0"/>
                      <a:ext cx="3522944" cy="1460667"/>
                    </a:xfrm>
                    <a:prstGeom prst="rect">
                      <a:avLst/>
                    </a:prstGeom>
                  </pic:spPr>
                </pic:pic>
              </a:graphicData>
            </a:graphic>
          </wp:inline>
        </w:drawing>
      </w:r>
    </w:p>
    <w:p w14:paraId="1F128BA8" w14:textId="77777777" w:rsidR="00227CE4" w:rsidRPr="00141677" w:rsidRDefault="00227CE4" w:rsidP="00F85CB7">
      <w:pPr>
        <w:pStyle w:val="BodyText"/>
        <w:ind w:left="317"/>
        <w:jc w:val="center"/>
        <w:rPr>
          <w:rFonts w:ascii="Times New Roman" w:hAnsi="Times New Roman"/>
          <w:sz w:val="20"/>
          <w:szCs w:val="20"/>
        </w:rPr>
      </w:pPr>
      <w:r w:rsidRPr="00141677">
        <w:rPr>
          <w:rFonts w:ascii="Times New Roman" w:hAnsi="Times New Roman"/>
          <w:sz w:val="20"/>
          <w:szCs w:val="20"/>
        </w:rPr>
        <w:t>Fig 4. Training Diagram Graph</w:t>
      </w:r>
    </w:p>
    <w:p w14:paraId="186692EB" w14:textId="75409AE6" w:rsidR="002E1019" w:rsidRDefault="002E1019" w:rsidP="00F85CB7">
      <w:pPr>
        <w:pStyle w:val="IEEEParagraph"/>
        <w:numPr>
          <w:ilvl w:val="0"/>
          <w:numId w:val="11"/>
        </w:numPr>
        <w:ind w:left="317"/>
        <w:jc w:val="left"/>
        <w:rPr>
          <w:lang w:val="en-US"/>
        </w:rPr>
      </w:pPr>
      <w:r w:rsidRPr="002E1019">
        <w:rPr>
          <w:i/>
          <w:iCs/>
          <w:lang w:val="en-US"/>
        </w:rPr>
        <w:t>Testing:</w:t>
      </w:r>
      <w:r w:rsidRPr="002E1019">
        <w:rPr>
          <w:lang w:val="en-US"/>
        </w:rPr>
        <w:t xml:space="preserve"> The testing process includes new plant leaf photos which are used to test the trained model. The steps include as follows: </w:t>
      </w:r>
    </w:p>
    <w:p w14:paraId="0AEF03B2" w14:textId="0E6D7678" w:rsidR="002E1019" w:rsidRDefault="002E1019" w:rsidP="00F85CB7">
      <w:pPr>
        <w:pStyle w:val="IEEEParagraph"/>
        <w:ind w:left="317" w:firstLine="0"/>
        <w:jc w:val="left"/>
        <w:rPr>
          <w:lang w:val="en-US"/>
        </w:rPr>
      </w:pPr>
      <w:r w:rsidRPr="002E1019">
        <w:rPr>
          <w:lang w:val="en-US"/>
        </w:rPr>
        <w:sym w:font="Symbol" w:char="F0B7"/>
      </w:r>
      <w:r w:rsidRPr="002E1019">
        <w:rPr>
          <w:lang w:val="en-US"/>
        </w:rPr>
        <w:t xml:space="preserve"> The system executes its testing procedure by performing specific functions. </w:t>
      </w:r>
    </w:p>
    <w:p w14:paraId="6861DD7A" w14:textId="77777777" w:rsidR="002E1019" w:rsidRDefault="002E1019" w:rsidP="00F85CB7">
      <w:pPr>
        <w:pStyle w:val="IEEEParagraph"/>
        <w:ind w:left="317" w:firstLine="0"/>
        <w:jc w:val="left"/>
        <w:rPr>
          <w:lang w:val="en-US"/>
        </w:rPr>
      </w:pPr>
      <w:r w:rsidRPr="002E1019">
        <w:rPr>
          <w:lang w:val="en-US"/>
        </w:rPr>
        <w:sym w:font="Symbol" w:char="F0B7"/>
      </w:r>
      <w:r w:rsidRPr="002E1019">
        <w:rPr>
          <w:lang w:val="en-US"/>
        </w:rPr>
        <w:t xml:space="preserve"> The system applies its training preprocessing methods to process the new image. </w:t>
      </w:r>
    </w:p>
    <w:p w14:paraId="2F11572D" w14:textId="77777777" w:rsidR="002E1019" w:rsidRDefault="002E1019" w:rsidP="00F85CB7">
      <w:pPr>
        <w:pStyle w:val="IEEEParagraph"/>
        <w:ind w:left="317" w:firstLine="0"/>
        <w:jc w:val="left"/>
        <w:rPr>
          <w:lang w:val="en-US"/>
        </w:rPr>
      </w:pPr>
      <w:r w:rsidRPr="002E1019">
        <w:rPr>
          <w:lang w:val="en-US"/>
        </w:rPr>
        <w:sym w:font="Symbol" w:char="F0B7"/>
      </w:r>
      <w:r w:rsidRPr="002E1019">
        <w:rPr>
          <w:lang w:val="en-US"/>
        </w:rPr>
        <w:t xml:space="preserve"> The deep learning model training allows us to extract essential features from the data. </w:t>
      </w:r>
    </w:p>
    <w:p w14:paraId="2B62AB69" w14:textId="77777777" w:rsidR="00227CE4" w:rsidRDefault="002E1019" w:rsidP="00F85CB7">
      <w:pPr>
        <w:pStyle w:val="IEEEParagraph"/>
        <w:ind w:left="317" w:firstLine="0"/>
        <w:jc w:val="left"/>
        <w:rPr>
          <w:lang w:val="en-US"/>
        </w:rPr>
      </w:pPr>
      <w:r w:rsidRPr="002E1019">
        <w:rPr>
          <w:lang w:val="en-US"/>
        </w:rPr>
        <w:t xml:space="preserve">The system evaluates the leaf's condition by identifying whether it is sick or healthy. The technology identifies plant diseases which affect specific leaf areas that show signs of damage. The performance assessment of the model uses accuracy precision recall and F1-score as evaluation metrics. The assessment criteria help assess the actual operational reliability of the proposed smart plant disease detection system in real agricultural </w:t>
      </w:r>
    </w:p>
    <w:p w14:paraId="7623EE8F" w14:textId="1288F66F" w:rsidR="002E1019" w:rsidRDefault="002E1019" w:rsidP="00F85CB7">
      <w:pPr>
        <w:pStyle w:val="IEEEParagraph"/>
        <w:ind w:left="317" w:firstLine="0"/>
        <w:jc w:val="left"/>
        <w:rPr>
          <w:lang w:val="en-US"/>
        </w:rPr>
      </w:pPr>
      <w:r w:rsidRPr="002E1019">
        <w:rPr>
          <w:lang w:val="en-US"/>
        </w:rPr>
        <w:t>environments.</w:t>
      </w:r>
    </w:p>
    <w:p w14:paraId="2D36BE14" w14:textId="432F4893" w:rsidR="00227CE4" w:rsidRDefault="00227CE4" w:rsidP="00F85CB7">
      <w:pPr>
        <w:pStyle w:val="IEEEParagraph"/>
        <w:ind w:left="317" w:firstLine="0"/>
        <w:jc w:val="center"/>
        <w:rPr>
          <w:lang w:val="en-US"/>
        </w:rPr>
      </w:pPr>
      <w:r>
        <w:rPr>
          <w:noProof/>
        </w:rPr>
        <w:lastRenderedPageBreak/>
        <w:drawing>
          <wp:inline distT="0" distB="0" distL="0" distR="0" wp14:anchorId="08001AC7" wp14:editId="02D9A02F">
            <wp:extent cx="5074671" cy="2571750"/>
            <wp:effectExtent l="0" t="0" r="0" b="0"/>
            <wp:docPr id="520768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68074" name="Picture 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3054" cy="2575999"/>
                    </a:xfrm>
                    <a:prstGeom prst="rect">
                      <a:avLst/>
                    </a:prstGeom>
                  </pic:spPr>
                </pic:pic>
              </a:graphicData>
            </a:graphic>
          </wp:inline>
        </w:drawing>
      </w:r>
    </w:p>
    <w:p w14:paraId="609C1DC1" w14:textId="77777777" w:rsidR="00227CE4" w:rsidRPr="00227CE4" w:rsidRDefault="00227CE4" w:rsidP="00F85CB7">
      <w:pPr>
        <w:pStyle w:val="IEEEParagraph"/>
        <w:ind w:left="317"/>
        <w:jc w:val="center"/>
      </w:pPr>
      <w:r w:rsidRPr="00227CE4">
        <w:t xml:space="preserve">Fig 5. Fine Tuning </w:t>
      </w:r>
    </w:p>
    <w:p w14:paraId="12C177CB" w14:textId="77777777" w:rsidR="00227CE4" w:rsidRDefault="00227CE4" w:rsidP="00F85CB7">
      <w:pPr>
        <w:pStyle w:val="IEEEParagraph"/>
        <w:ind w:left="317" w:firstLine="0"/>
        <w:jc w:val="center"/>
        <w:rPr>
          <w:lang w:val="en-US"/>
        </w:rPr>
      </w:pPr>
    </w:p>
    <w:p w14:paraId="5B67D0BC" w14:textId="6C118D91" w:rsidR="00227CE4" w:rsidRDefault="00227CE4" w:rsidP="00F85CB7">
      <w:pPr>
        <w:pStyle w:val="IEEEParagraph"/>
        <w:ind w:left="317" w:firstLine="0"/>
        <w:jc w:val="center"/>
        <w:rPr>
          <w:lang w:val="en-US"/>
        </w:rPr>
      </w:pPr>
      <w:r>
        <w:rPr>
          <w:noProof/>
        </w:rPr>
        <w:drawing>
          <wp:inline distT="0" distB="0" distL="0" distR="0" wp14:anchorId="7870E6C3" wp14:editId="24673C98">
            <wp:extent cx="3867150" cy="2145768"/>
            <wp:effectExtent l="0" t="0" r="0" b="0"/>
            <wp:docPr id="27198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625" name="Picture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85472" cy="2155934"/>
                    </a:xfrm>
                    <a:prstGeom prst="rect">
                      <a:avLst/>
                    </a:prstGeom>
                  </pic:spPr>
                </pic:pic>
              </a:graphicData>
            </a:graphic>
          </wp:inline>
        </w:drawing>
      </w:r>
    </w:p>
    <w:p w14:paraId="6429BA35" w14:textId="4728BAC2" w:rsidR="00227CE4" w:rsidRDefault="00227CE4" w:rsidP="00F85CB7">
      <w:pPr>
        <w:pStyle w:val="IEEEParagraph"/>
        <w:ind w:left="317" w:firstLine="0"/>
        <w:jc w:val="center"/>
        <w:rPr>
          <w:lang w:val="en-US"/>
        </w:rPr>
      </w:pPr>
      <w:r w:rsidRPr="00227CE4">
        <w:rPr>
          <w:lang w:val="en-US"/>
        </w:rPr>
        <w:t>Fig 6. Fine Tuning Graph</w:t>
      </w:r>
    </w:p>
    <w:p w14:paraId="1B9FA38D" w14:textId="60B85CC9" w:rsidR="002E1019" w:rsidRDefault="002E1019" w:rsidP="00F85CB7">
      <w:pPr>
        <w:pStyle w:val="IEEEParagraph"/>
        <w:numPr>
          <w:ilvl w:val="0"/>
          <w:numId w:val="9"/>
        </w:numPr>
        <w:ind w:left="317"/>
        <w:jc w:val="left"/>
        <w:rPr>
          <w:i/>
          <w:iCs/>
        </w:rPr>
      </w:pPr>
      <w:r w:rsidRPr="002E1019">
        <w:rPr>
          <w:i/>
          <w:iCs/>
        </w:rPr>
        <w:t>Experimental Results</w:t>
      </w:r>
    </w:p>
    <w:p w14:paraId="3A70B9C0" w14:textId="77777777" w:rsidR="002E1019" w:rsidRDefault="002E1019" w:rsidP="00F85CB7">
      <w:pPr>
        <w:pStyle w:val="IEEEParagraph"/>
        <w:ind w:left="317"/>
        <w:jc w:val="left"/>
        <w:rPr>
          <w:i/>
          <w:iCs/>
        </w:rPr>
      </w:pPr>
    </w:p>
    <w:p w14:paraId="0DD6F0C6" w14:textId="73078F22" w:rsidR="002E1019" w:rsidRDefault="002E1019" w:rsidP="00F85CB7">
      <w:pPr>
        <w:pStyle w:val="IEEEParagraph"/>
        <w:ind w:left="317" w:firstLine="0"/>
        <w:rPr>
          <w:lang w:val="en-US"/>
        </w:rPr>
      </w:pPr>
      <w:r w:rsidRPr="002E1019">
        <w:rPr>
          <w:lang w:val="en-US"/>
        </w:rPr>
        <w:t>The suggested plant disease detection algorithm shows its classification accuracy through multiple plant disease classes which are displayed in the confusion matrix. The actual class of each sample appears in the rows while the predicted class shows in the columns which display the results of correct and incorrect identification. The model achieves excellent classification accuracy because plant disease categories show high misclassification rates through the model's output which displays increased values in diagonal positions.</w:t>
      </w:r>
    </w:p>
    <w:p w14:paraId="67519106" w14:textId="47BB0286" w:rsidR="00227CE4" w:rsidRDefault="00227CE4" w:rsidP="00F85CB7">
      <w:pPr>
        <w:pStyle w:val="IEEEParagraph"/>
        <w:ind w:left="317" w:firstLine="0"/>
        <w:jc w:val="center"/>
        <w:rPr>
          <w:lang w:val="en-US"/>
        </w:rPr>
      </w:pPr>
      <w:r>
        <w:rPr>
          <w:noProof/>
        </w:rPr>
        <w:lastRenderedPageBreak/>
        <w:drawing>
          <wp:inline distT="0" distB="0" distL="0" distR="0" wp14:anchorId="6C5C9A6E" wp14:editId="559257CD">
            <wp:extent cx="5087170" cy="3924000"/>
            <wp:effectExtent l="0" t="0" r="0" b="0"/>
            <wp:docPr id="183460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05203" name="Picture 1"/>
                    <pic:cNvPicPr>
                      <a:picLocks noChangeAspect="1"/>
                    </pic:cNvPicPr>
                  </pic:nvPicPr>
                  <pic:blipFill rotWithShape="1">
                    <a:blip r:embed="rId18"/>
                    <a:srcRect r="30973"/>
                    <a:stretch/>
                  </pic:blipFill>
                  <pic:spPr bwMode="auto">
                    <a:xfrm>
                      <a:off x="0" y="0"/>
                      <a:ext cx="5087170" cy="3924000"/>
                    </a:xfrm>
                    <a:prstGeom prst="rect">
                      <a:avLst/>
                    </a:prstGeom>
                    <a:ln>
                      <a:noFill/>
                    </a:ln>
                    <a:extLst>
                      <a:ext uri="{53640926-AAD7-44D8-BBD7-CCE9431645EC}">
                        <a14:shadowObscured xmlns:a14="http://schemas.microsoft.com/office/drawing/2010/main"/>
                      </a:ext>
                    </a:extLst>
                  </pic:spPr>
                </pic:pic>
              </a:graphicData>
            </a:graphic>
          </wp:inline>
        </w:drawing>
      </w:r>
    </w:p>
    <w:p w14:paraId="0C0ECDE2" w14:textId="77777777" w:rsidR="00227CE4" w:rsidRPr="00227CE4" w:rsidRDefault="00227CE4" w:rsidP="00F85CB7">
      <w:pPr>
        <w:pStyle w:val="IEEEParagraph"/>
        <w:ind w:left="317"/>
        <w:jc w:val="center"/>
      </w:pPr>
      <w:r w:rsidRPr="00227CE4">
        <w:t>Fig 7. Confusion Matrix</w:t>
      </w:r>
    </w:p>
    <w:p w14:paraId="54AAB16D" w14:textId="77777777" w:rsidR="00227CE4" w:rsidRDefault="00227CE4" w:rsidP="00F85CB7">
      <w:pPr>
        <w:pStyle w:val="IEEEParagraph"/>
        <w:ind w:left="317" w:firstLine="0"/>
        <w:jc w:val="center"/>
        <w:rPr>
          <w:lang w:val="en-US"/>
        </w:rPr>
      </w:pPr>
    </w:p>
    <w:p w14:paraId="23DCC39D" w14:textId="77777777" w:rsidR="002E1019" w:rsidRDefault="002E1019" w:rsidP="00F85CB7">
      <w:pPr>
        <w:pStyle w:val="IEEEParagraph"/>
        <w:ind w:left="317" w:firstLine="0"/>
        <w:jc w:val="left"/>
        <w:rPr>
          <w:lang w:val="en-US"/>
        </w:rPr>
      </w:pPr>
    </w:p>
    <w:p w14:paraId="3F727215" w14:textId="77777777" w:rsidR="00BD410A" w:rsidRDefault="00BD410A" w:rsidP="00F85CB7">
      <w:pPr>
        <w:pStyle w:val="IEEEParagraph"/>
        <w:ind w:left="317" w:firstLine="0"/>
        <w:jc w:val="center"/>
        <w:rPr>
          <w:lang w:val="en-US"/>
        </w:rPr>
      </w:pPr>
      <w:r>
        <w:rPr>
          <w:noProof/>
        </w:rPr>
        <w:drawing>
          <wp:inline distT="0" distB="0" distL="0" distR="0" wp14:anchorId="3DFFCE8D" wp14:editId="168BE465">
            <wp:extent cx="4564380" cy="762607"/>
            <wp:effectExtent l="0" t="0" r="0" b="0"/>
            <wp:docPr id="2095780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80641" name="Picture 1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5259" cy="786145"/>
                    </a:xfrm>
                    <a:prstGeom prst="rect">
                      <a:avLst/>
                    </a:prstGeom>
                  </pic:spPr>
                </pic:pic>
              </a:graphicData>
            </a:graphic>
          </wp:inline>
        </w:drawing>
      </w:r>
    </w:p>
    <w:p w14:paraId="525D90DD" w14:textId="77777777" w:rsidR="00BD410A" w:rsidRPr="00BD410A" w:rsidRDefault="00BD410A" w:rsidP="00F85CB7">
      <w:pPr>
        <w:pStyle w:val="IEEEParagraph"/>
        <w:ind w:left="317"/>
        <w:jc w:val="center"/>
      </w:pPr>
      <w:r w:rsidRPr="00BD410A">
        <w:t>Fig 8. F-1 score</w:t>
      </w:r>
    </w:p>
    <w:p w14:paraId="3EB03812" w14:textId="77777777" w:rsidR="00BD410A" w:rsidRDefault="00BD410A" w:rsidP="00F85CB7">
      <w:pPr>
        <w:pStyle w:val="IEEEParagraph"/>
        <w:ind w:left="317" w:firstLine="0"/>
        <w:jc w:val="center"/>
        <w:rPr>
          <w:lang w:val="en-US"/>
        </w:rPr>
      </w:pPr>
    </w:p>
    <w:p w14:paraId="7A4873B7" w14:textId="0F86BFA2" w:rsidR="002E1019" w:rsidRDefault="002E1019" w:rsidP="00F85CB7">
      <w:pPr>
        <w:pStyle w:val="IEEEParagraph"/>
        <w:ind w:left="317" w:firstLine="0"/>
        <w:rPr>
          <w:lang w:val="en-US"/>
        </w:rPr>
      </w:pPr>
      <w:r w:rsidRPr="002E1019">
        <w:rPr>
          <w:lang w:val="en-US"/>
        </w:rPr>
        <w:t>The suggested model performance evaluation uses standard classification measures which include accuracy and recall and F1-score. The model detects plant diseases with great accuracy and balanced performance, as seen by its 98.80% precision, 98.68% recall, and 98.68% F1-score.</w:t>
      </w:r>
    </w:p>
    <w:p w14:paraId="29F32210" w14:textId="77777777" w:rsidR="00227CE4" w:rsidRDefault="00227CE4" w:rsidP="00F85CB7">
      <w:pPr>
        <w:pStyle w:val="IEEEParagraph"/>
        <w:ind w:left="317" w:firstLine="0"/>
        <w:rPr>
          <w:lang w:val="en-US"/>
        </w:rPr>
      </w:pPr>
    </w:p>
    <w:p w14:paraId="7E6FFC7C" w14:textId="12A3835A" w:rsidR="005F2B31" w:rsidRDefault="005F2B31" w:rsidP="005F2B31">
      <w:pPr>
        <w:pStyle w:val="IEEEParagraph"/>
        <w:ind w:left="317" w:firstLine="0"/>
        <w:jc w:val="center"/>
        <w:rPr>
          <w:lang w:val="en-US"/>
        </w:rPr>
      </w:pPr>
      <w:r>
        <w:rPr>
          <w:noProof/>
        </w:rPr>
        <w:drawing>
          <wp:inline distT="0" distB="0" distL="0" distR="0" wp14:anchorId="1F2968F1" wp14:editId="739E5AE6">
            <wp:extent cx="4504212" cy="936844"/>
            <wp:effectExtent l="0" t="0" r="0" b="0"/>
            <wp:docPr id="44015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8236" cy="966800"/>
                    </a:xfrm>
                    <a:prstGeom prst="rect">
                      <a:avLst/>
                    </a:prstGeom>
                    <a:noFill/>
                    <a:ln>
                      <a:noFill/>
                    </a:ln>
                  </pic:spPr>
                </pic:pic>
              </a:graphicData>
            </a:graphic>
          </wp:inline>
        </w:drawing>
      </w:r>
    </w:p>
    <w:p w14:paraId="4E1C962A" w14:textId="763F01FF" w:rsidR="005F2B31" w:rsidRDefault="005F2B31" w:rsidP="00E77F87">
      <w:pPr>
        <w:pStyle w:val="IEEEParagraph"/>
        <w:ind w:left="317" w:firstLine="0"/>
        <w:jc w:val="center"/>
        <w:rPr>
          <w:lang w:val="en-US"/>
        </w:rPr>
      </w:pPr>
    </w:p>
    <w:p w14:paraId="2F234652" w14:textId="10127D9B" w:rsidR="00E77F87" w:rsidRDefault="00E77F87" w:rsidP="00E77F87">
      <w:pPr>
        <w:pStyle w:val="IEEEParagraph"/>
        <w:ind w:left="317" w:firstLine="0"/>
        <w:jc w:val="center"/>
        <w:rPr>
          <w:lang w:val="en-US"/>
        </w:rPr>
      </w:pPr>
      <w:r>
        <w:rPr>
          <w:lang w:val="en-US"/>
        </w:rPr>
        <w:t>Fig 9. Comparison Table</w:t>
      </w:r>
    </w:p>
    <w:p w14:paraId="185DCA40" w14:textId="77777777" w:rsidR="005F2B31" w:rsidRPr="005F2B31" w:rsidRDefault="005F2B31" w:rsidP="005F2B31">
      <w:pPr>
        <w:pStyle w:val="IEEEParagraph"/>
        <w:ind w:left="317"/>
        <w:rPr>
          <w:lang w:val="en-IN"/>
        </w:rPr>
      </w:pPr>
      <w:r w:rsidRPr="005F2B31">
        <w:rPr>
          <w:lang w:val="en-IN"/>
        </w:rPr>
        <w:t>The performance of the proposed model is compared with existing approaches reported in the literature. As shown in the table, traditional CNN-based models achieve lower accuracy due to their limited ability to capture global contextual information. Hybrid models combining CNN and Transformer architectures improve performance by integrating local and global feature extraction.</w:t>
      </w:r>
    </w:p>
    <w:p w14:paraId="222E6232" w14:textId="359F16A7" w:rsidR="005F2B31" w:rsidRPr="005F2B31" w:rsidRDefault="005F2B31" w:rsidP="005F2B31">
      <w:pPr>
        <w:pStyle w:val="IEEEParagraph"/>
        <w:ind w:left="317"/>
        <w:rPr>
          <w:lang w:val="en-IN"/>
        </w:rPr>
      </w:pPr>
      <w:r w:rsidRPr="005F2B31">
        <w:rPr>
          <w:lang w:val="en-IN"/>
        </w:rPr>
        <w:t xml:space="preserve">However, the proposed Vision Transformer (ViT)-based model achieves the highest accuracy of 98.7%, outperforming existing methods. This improvement can be attributed to the self-attention mechanism of ViT, which effectively captures long-range dependencies within the image. Additionally, the incorporation of hyperspectral-like feature enhancement </w:t>
      </w:r>
      <w:r w:rsidRPr="005F2B31">
        <w:rPr>
          <w:lang w:val="en-IN"/>
        </w:rPr>
        <w:lastRenderedPageBreak/>
        <w:t>enables the model to detect subtle disease patterns that are not easily visible in standard RGB images, further improving classification performance.</w:t>
      </w:r>
    </w:p>
    <w:p w14:paraId="730EDF34" w14:textId="77777777" w:rsidR="002E1019" w:rsidRDefault="002E1019" w:rsidP="00F85CB7">
      <w:pPr>
        <w:pStyle w:val="IEEEParagraph"/>
        <w:ind w:left="317" w:firstLine="0"/>
        <w:jc w:val="left"/>
        <w:rPr>
          <w:lang w:val="en-US"/>
        </w:rPr>
      </w:pPr>
    </w:p>
    <w:p w14:paraId="2C4F019B" w14:textId="1D120E1C" w:rsidR="00BD410A" w:rsidRPr="005F2B31" w:rsidRDefault="002E1019" w:rsidP="005F2B31">
      <w:pPr>
        <w:pStyle w:val="IEEEParagraph"/>
        <w:numPr>
          <w:ilvl w:val="0"/>
          <w:numId w:val="9"/>
        </w:numPr>
        <w:ind w:left="317"/>
        <w:jc w:val="left"/>
        <w:rPr>
          <w:i/>
          <w:iCs/>
        </w:rPr>
      </w:pPr>
      <w:r w:rsidRPr="005F2B31">
        <w:rPr>
          <w:i/>
          <w:iCs/>
        </w:rPr>
        <w:t>Development of web applicatio</w:t>
      </w:r>
      <w:r w:rsidR="00BD410A" w:rsidRPr="005F2B31">
        <w:rPr>
          <w:i/>
          <w:iCs/>
        </w:rPr>
        <w:t>n</w:t>
      </w:r>
    </w:p>
    <w:p w14:paraId="0F5A542C" w14:textId="77777777" w:rsidR="00477C6C" w:rsidRDefault="00477C6C" w:rsidP="006524BC">
      <w:pPr>
        <w:pStyle w:val="IEEEParagraph"/>
        <w:ind w:left="928" w:firstLine="0"/>
        <w:rPr>
          <w:lang w:val="en-US"/>
        </w:rPr>
      </w:pPr>
      <w:r w:rsidRPr="002E1019">
        <w:rPr>
          <w:lang w:val="en-US"/>
        </w:rPr>
        <w:t>The proposed method is a web-based system that uses a "Vision Transformer" (ViT) model for automatic classification of the given image of leaves. The frontend module, backend module, model training procedure, image processing and prediction, and the technologies used are the five major components of the proposed method. By using this method, a user can upload an image of a leaf through the web interface, and the projected class and confidence score are displayed instantly.</w:t>
      </w:r>
    </w:p>
    <w:p w14:paraId="65669137" w14:textId="77777777" w:rsidR="002E1019" w:rsidRDefault="002E1019" w:rsidP="00F85CB7">
      <w:pPr>
        <w:pStyle w:val="IEEEParagraph"/>
        <w:ind w:left="317" w:firstLine="0"/>
        <w:jc w:val="left"/>
        <w:rPr>
          <w:lang w:val="en-US"/>
        </w:rPr>
      </w:pPr>
    </w:p>
    <w:p w14:paraId="2BBF52FF" w14:textId="65DFDAB3" w:rsidR="00BD410A" w:rsidRDefault="00BD410A" w:rsidP="00F85CB7">
      <w:pPr>
        <w:pStyle w:val="IEEEParagraph"/>
        <w:ind w:left="317" w:firstLine="0"/>
        <w:jc w:val="center"/>
        <w:rPr>
          <w:lang w:val="en-US"/>
        </w:rPr>
      </w:pPr>
      <w:r w:rsidRPr="00141677">
        <w:rPr>
          <w:noProof/>
          <w:szCs w:val="20"/>
          <w:lang w:val="en-AE"/>
        </w:rPr>
        <w:drawing>
          <wp:inline distT="0" distB="0" distL="0" distR="0" wp14:anchorId="0FA613CB" wp14:editId="76B7CF80">
            <wp:extent cx="3497580" cy="2331720"/>
            <wp:effectExtent l="0" t="0" r="0" b="0"/>
            <wp:docPr id="7598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7344" name="Picture 75987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97580" cy="2331720"/>
                    </a:xfrm>
                    <a:prstGeom prst="rect">
                      <a:avLst/>
                    </a:prstGeom>
                  </pic:spPr>
                </pic:pic>
              </a:graphicData>
            </a:graphic>
          </wp:inline>
        </w:drawing>
      </w:r>
    </w:p>
    <w:p w14:paraId="6F629B68" w14:textId="2AA1663D" w:rsidR="00BD410A" w:rsidRDefault="00BD410A" w:rsidP="00F85CB7">
      <w:pPr>
        <w:pStyle w:val="IEEEParagraph"/>
        <w:ind w:left="317"/>
        <w:jc w:val="center"/>
      </w:pPr>
      <w:r w:rsidRPr="00BD410A">
        <w:rPr>
          <w:lang w:val="en-AE"/>
        </w:rPr>
        <w:t xml:space="preserve">Fig </w:t>
      </w:r>
      <w:r w:rsidR="004046C2">
        <w:rPr>
          <w:lang w:val="en-AE"/>
        </w:rPr>
        <w:t>10</w:t>
      </w:r>
      <w:r w:rsidRPr="00BD410A">
        <w:rPr>
          <w:lang w:val="en-AE"/>
        </w:rPr>
        <w:t>.</w:t>
      </w:r>
      <w:r w:rsidRPr="00BD410A">
        <w:t xml:space="preserve"> Architecture of the Web-Based Leaf Disease Detection System</w:t>
      </w:r>
    </w:p>
    <w:p w14:paraId="16390524" w14:textId="77777777" w:rsidR="00C329EE" w:rsidRDefault="00C329EE" w:rsidP="00F85CB7">
      <w:pPr>
        <w:pStyle w:val="IEEEParagraph"/>
        <w:ind w:left="317"/>
        <w:jc w:val="center"/>
      </w:pPr>
    </w:p>
    <w:p w14:paraId="48600768" w14:textId="51888481" w:rsidR="002E1019" w:rsidRDefault="002E1019" w:rsidP="00F85CB7">
      <w:pPr>
        <w:pStyle w:val="IEEEParagraph"/>
        <w:numPr>
          <w:ilvl w:val="0"/>
          <w:numId w:val="10"/>
        </w:numPr>
        <w:ind w:left="317"/>
        <w:rPr>
          <w:lang w:val="en-US"/>
        </w:rPr>
      </w:pPr>
      <w:r w:rsidRPr="002E1019">
        <w:rPr>
          <w:i/>
          <w:iCs/>
          <w:lang w:val="en-US"/>
        </w:rPr>
        <w:t>Frontend Module:</w:t>
      </w:r>
      <w:r w:rsidRPr="002E1019">
        <w:rPr>
          <w:lang w:val="en-US"/>
        </w:rPr>
        <w:t xml:space="preserve"> The frontend module uses HTML, CSS, and JavaScript. These are used in the creation of an easy-to use interface that allows users to upload images of leaves and view the results. JavaScript is used in the management of pictures and user actions. HTML is used in the creation of the structure of the web page. CSS is used in the improvement of the visual appearance of the web page. This module allows users to view real-time prediction results and easily upload leaf images. </w:t>
      </w:r>
    </w:p>
    <w:p w14:paraId="1FCE1F91" w14:textId="77777777" w:rsidR="002E1019" w:rsidRDefault="002E1019" w:rsidP="00F85CB7">
      <w:pPr>
        <w:pStyle w:val="IEEEParagraph"/>
        <w:ind w:left="317" w:firstLine="0"/>
        <w:rPr>
          <w:lang w:val="en-US"/>
        </w:rPr>
      </w:pPr>
    </w:p>
    <w:p w14:paraId="5BEC5C75" w14:textId="77777777" w:rsidR="002E1019" w:rsidRDefault="002E1019" w:rsidP="00F85CB7">
      <w:pPr>
        <w:pStyle w:val="IEEEParagraph"/>
        <w:numPr>
          <w:ilvl w:val="0"/>
          <w:numId w:val="10"/>
        </w:numPr>
        <w:ind w:left="317"/>
        <w:rPr>
          <w:lang w:val="en-US"/>
        </w:rPr>
      </w:pPr>
      <w:r w:rsidRPr="002E1019">
        <w:rPr>
          <w:i/>
          <w:iCs/>
          <w:lang w:val="en-US"/>
        </w:rPr>
        <w:t>Backend Module</w:t>
      </w:r>
      <w:r w:rsidRPr="002E1019">
        <w:rPr>
          <w:lang w:val="en-US"/>
        </w:rPr>
        <w:t xml:space="preserve">: The backend module is implemented in Python using Flask or Fast API. After receiving the uploaded image, it checks the input data and uses OpenCV or PIL for preprocessing operations such as scaling and normalization. The trained Vision Transformer (ViT) model is then passed the processed image for classification. Finally, the front end receives the projected class and confidence score from the back end. </w:t>
      </w:r>
    </w:p>
    <w:p w14:paraId="489D12BA" w14:textId="77777777" w:rsidR="002E1019" w:rsidRDefault="002E1019" w:rsidP="00F85CB7">
      <w:pPr>
        <w:pStyle w:val="IEEEParagraph"/>
        <w:ind w:left="317" w:firstLine="0"/>
        <w:rPr>
          <w:lang w:val="en-US"/>
        </w:rPr>
      </w:pPr>
    </w:p>
    <w:p w14:paraId="6B70EB06" w14:textId="14C972A8" w:rsidR="002E1019" w:rsidRDefault="002E1019" w:rsidP="00F85CB7">
      <w:pPr>
        <w:pStyle w:val="IEEEParagraph"/>
        <w:numPr>
          <w:ilvl w:val="0"/>
          <w:numId w:val="10"/>
        </w:numPr>
        <w:ind w:left="317"/>
        <w:rPr>
          <w:lang w:val="en-US"/>
        </w:rPr>
      </w:pPr>
      <w:r w:rsidRPr="002E1019">
        <w:rPr>
          <w:i/>
          <w:iCs/>
          <w:lang w:val="en-US"/>
        </w:rPr>
        <w:t>Model Training Process:</w:t>
      </w:r>
      <w:r w:rsidRPr="002E1019">
        <w:rPr>
          <w:lang w:val="en-US"/>
        </w:rPr>
        <w:t xml:space="preserve"> The ViT model is trained separately using GPU-enabled platforms such as Google Colab Pro or local GPU systems. Where </w:t>
      </w:r>
      <w:r w:rsidR="00B060C1">
        <w:rPr>
          <w:lang w:val="en-US"/>
        </w:rPr>
        <w:t>t</w:t>
      </w:r>
      <w:r w:rsidRPr="002E1019">
        <w:rPr>
          <w:lang w:val="en-US"/>
        </w:rPr>
        <w:t xml:space="preserve">he training dataset consisting of labelled leaf pictures have been pre-processed and optionally improved to improve performance. TensorFlow or Py Torch are utilized to implement the model, while the Transformers library is used to optimize the ViT architecture. And then the best model is stored and included into the backend for deployment following training. </w:t>
      </w:r>
    </w:p>
    <w:p w14:paraId="08888AFF" w14:textId="77777777" w:rsidR="002E1019" w:rsidRDefault="002E1019" w:rsidP="00F85CB7">
      <w:pPr>
        <w:pStyle w:val="IEEEParagraph"/>
        <w:ind w:left="317" w:firstLine="0"/>
        <w:rPr>
          <w:lang w:val="en-US"/>
        </w:rPr>
      </w:pPr>
    </w:p>
    <w:p w14:paraId="6AC6D72B" w14:textId="71638903" w:rsidR="00573EF8" w:rsidRPr="00113953" w:rsidRDefault="002E1019" w:rsidP="00F85CB7">
      <w:pPr>
        <w:pStyle w:val="IEEEParagraph"/>
        <w:numPr>
          <w:ilvl w:val="0"/>
          <w:numId w:val="10"/>
        </w:numPr>
        <w:ind w:left="317"/>
      </w:pPr>
      <w:r w:rsidRPr="002E1019">
        <w:rPr>
          <w:i/>
          <w:iCs/>
          <w:lang w:val="en-US"/>
        </w:rPr>
        <w:t>Image Processing and Prediction Pipeline</w:t>
      </w:r>
      <w:r w:rsidRPr="002E1019">
        <w:rPr>
          <w:lang w:val="en-US"/>
        </w:rPr>
        <w:t>: The prediction pipeline begins when a user inputs a picture of a leaf via the front end. Tensor format, scaling, and normalizing are the preprocessing methods used by the backend. The ViT model computes the class probabilities after receiving the pre</w:t>
      </w:r>
      <w:r w:rsidR="00477B5A">
        <w:rPr>
          <w:lang w:val="en-US"/>
        </w:rPr>
        <w:t>-</w:t>
      </w:r>
      <w:r w:rsidRPr="002E1019">
        <w:rPr>
          <w:lang w:val="en-US"/>
        </w:rPr>
        <w:t>processed picture. The likelihood that the forecast is accurate is indicated by the confidence score. The forecast is the most likely class.</w:t>
      </w:r>
    </w:p>
    <w:p w14:paraId="0738A1F7" w14:textId="77777777" w:rsidR="00113953" w:rsidRDefault="00113953" w:rsidP="00F85CB7">
      <w:pPr>
        <w:pStyle w:val="ListParagraph"/>
        <w:ind w:left="317"/>
      </w:pPr>
    </w:p>
    <w:p w14:paraId="60D2295A" w14:textId="77777777" w:rsidR="0021143E" w:rsidRPr="00AA5774" w:rsidRDefault="0021143E" w:rsidP="00F85CB7">
      <w:pPr>
        <w:pStyle w:val="BodyText"/>
        <w:numPr>
          <w:ilvl w:val="0"/>
          <w:numId w:val="1"/>
        </w:numPr>
        <w:ind w:left="317"/>
        <w:jc w:val="center"/>
        <w:rPr>
          <w:rFonts w:ascii="Times New Roman" w:hAnsi="Times New Roman"/>
          <w:color w:val="auto"/>
          <w:sz w:val="20"/>
          <w:szCs w:val="20"/>
        </w:rPr>
      </w:pPr>
      <w:r w:rsidRPr="0021143E">
        <w:rPr>
          <w:rFonts w:ascii="Times New Roman" w:hAnsi="Times New Roman"/>
          <w:sz w:val="20"/>
          <w:szCs w:val="20"/>
        </w:rPr>
        <w:t>RESULTS</w:t>
      </w:r>
    </w:p>
    <w:p w14:paraId="5BB08FFC" w14:textId="7F78BD20" w:rsidR="00AA5774" w:rsidRPr="0021143E"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The proposed Green Scan system is implemented as a web-based application to provide an interactive and user-friendly platform for plant leaf disease detection. The system interface and functionalities are illustrated in Figs. 1</w:t>
      </w:r>
      <w:r w:rsidR="004046C2">
        <w:rPr>
          <w:rFonts w:ascii="Times New Roman" w:hAnsi="Times New Roman"/>
          <w:color w:val="auto"/>
          <w:sz w:val="20"/>
          <w:szCs w:val="20"/>
        </w:rPr>
        <w:t>1</w:t>
      </w:r>
      <w:r w:rsidRPr="00AA5774">
        <w:rPr>
          <w:rFonts w:ascii="Times New Roman" w:hAnsi="Times New Roman"/>
          <w:color w:val="auto"/>
          <w:sz w:val="20"/>
          <w:szCs w:val="20"/>
        </w:rPr>
        <w:t>–1</w:t>
      </w:r>
      <w:r w:rsidR="004046C2">
        <w:rPr>
          <w:rFonts w:ascii="Times New Roman" w:hAnsi="Times New Roman"/>
          <w:color w:val="auto"/>
          <w:sz w:val="20"/>
          <w:szCs w:val="20"/>
        </w:rPr>
        <w:t>7</w:t>
      </w:r>
      <w:r w:rsidRPr="00AA5774">
        <w:rPr>
          <w:rFonts w:ascii="Times New Roman" w:hAnsi="Times New Roman"/>
          <w:color w:val="auto"/>
          <w:sz w:val="20"/>
          <w:szCs w:val="20"/>
        </w:rPr>
        <w:t>.</w:t>
      </w:r>
    </w:p>
    <w:p w14:paraId="58A03826" w14:textId="56F480AC" w:rsidR="0021143E" w:rsidRDefault="0021143E" w:rsidP="00F85CB7">
      <w:pPr>
        <w:pStyle w:val="BodyText"/>
        <w:ind w:left="317"/>
        <w:jc w:val="center"/>
        <w:rPr>
          <w:rFonts w:ascii="Times New Roman" w:hAnsi="Times New Roman"/>
          <w:color w:val="auto"/>
          <w:sz w:val="20"/>
          <w:szCs w:val="20"/>
        </w:rPr>
      </w:pPr>
      <w:r>
        <w:rPr>
          <w:noProof/>
        </w:rPr>
        <w:lastRenderedPageBreak/>
        <w:drawing>
          <wp:inline distT="0" distB="0" distL="0" distR="0" wp14:anchorId="7CF919F3" wp14:editId="1292AE62">
            <wp:extent cx="3224253" cy="1432560"/>
            <wp:effectExtent l="0" t="0" r="0" b="0"/>
            <wp:docPr id="1885048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8560" name="Picture 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4253" cy="1432560"/>
                    </a:xfrm>
                    <a:prstGeom prst="rect">
                      <a:avLst/>
                    </a:prstGeom>
                  </pic:spPr>
                </pic:pic>
              </a:graphicData>
            </a:graphic>
          </wp:inline>
        </w:drawing>
      </w:r>
    </w:p>
    <w:p w14:paraId="5C1D905C" w14:textId="6E32EB49" w:rsid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1</w:t>
      </w:r>
      <w:r w:rsidRPr="001F1CE3">
        <w:rPr>
          <w:rFonts w:ascii="Times New Roman" w:hAnsi="Times New Roman"/>
          <w:color w:val="auto"/>
          <w:sz w:val="20"/>
          <w:szCs w:val="20"/>
        </w:rPr>
        <w:t>.  Homepage</w:t>
      </w:r>
    </w:p>
    <w:p w14:paraId="5A692EA9" w14:textId="4DB981C4" w:rsidR="00AA5774"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Fig. 1</w:t>
      </w:r>
      <w:r w:rsidR="004046C2">
        <w:rPr>
          <w:rFonts w:ascii="Times New Roman" w:hAnsi="Times New Roman"/>
          <w:color w:val="auto"/>
          <w:sz w:val="20"/>
          <w:szCs w:val="20"/>
        </w:rPr>
        <w:t>1</w:t>
      </w:r>
      <w:r w:rsidRPr="00AA5774">
        <w:rPr>
          <w:rFonts w:ascii="Times New Roman" w:hAnsi="Times New Roman"/>
          <w:color w:val="auto"/>
          <w:sz w:val="20"/>
          <w:szCs w:val="20"/>
        </w:rPr>
        <w:t xml:space="preserve"> illustrates the homepage of the proposed system, which provides an intuitive and visually organized interface for plant disease analysis. The navigation menu includes key sections such as technology, process, and performance, allowing users to seamlessly explore different aspects of the system. Additionally, action buttons such as </w:t>
      </w:r>
      <w:r w:rsidRPr="00AA5774">
        <w:rPr>
          <w:rFonts w:ascii="Times New Roman" w:hAnsi="Times New Roman"/>
          <w:i/>
          <w:iCs/>
          <w:color w:val="auto"/>
          <w:sz w:val="20"/>
          <w:szCs w:val="20"/>
        </w:rPr>
        <w:t>Analyse Now</w:t>
      </w:r>
      <w:r w:rsidRPr="00AA5774">
        <w:rPr>
          <w:rFonts w:ascii="Times New Roman" w:hAnsi="Times New Roman"/>
          <w:color w:val="auto"/>
          <w:sz w:val="20"/>
          <w:szCs w:val="20"/>
        </w:rPr>
        <w:t xml:space="preserve">, </w:t>
      </w:r>
      <w:r w:rsidRPr="00AA5774">
        <w:rPr>
          <w:rFonts w:ascii="Times New Roman" w:hAnsi="Times New Roman"/>
          <w:i/>
          <w:iCs/>
          <w:color w:val="auto"/>
          <w:sz w:val="20"/>
          <w:szCs w:val="20"/>
        </w:rPr>
        <w:t>Disease Database</w:t>
      </w:r>
      <w:r w:rsidRPr="00AA5774">
        <w:rPr>
          <w:rFonts w:ascii="Times New Roman" w:hAnsi="Times New Roman"/>
          <w:color w:val="auto"/>
          <w:sz w:val="20"/>
          <w:szCs w:val="20"/>
        </w:rPr>
        <w:t xml:space="preserve">, and </w:t>
      </w:r>
      <w:r w:rsidRPr="00AA5774">
        <w:rPr>
          <w:rFonts w:ascii="Times New Roman" w:hAnsi="Times New Roman"/>
          <w:i/>
          <w:iCs/>
          <w:color w:val="auto"/>
          <w:sz w:val="20"/>
          <w:szCs w:val="20"/>
        </w:rPr>
        <w:t>Start Scan</w:t>
      </w:r>
      <w:r w:rsidRPr="00AA5774">
        <w:rPr>
          <w:rFonts w:ascii="Times New Roman" w:hAnsi="Times New Roman"/>
          <w:color w:val="auto"/>
          <w:sz w:val="20"/>
          <w:szCs w:val="20"/>
        </w:rPr>
        <w:t xml:space="preserve"> enable users to quickly initiate the disease detection process and access relevant information, thereby improving overall usability and user engagement.</w:t>
      </w:r>
    </w:p>
    <w:p w14:paraId="5B591F1D" w14:textId="75766763" w:rsid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noProof/>
          <w:color w:val="auto"/>
          <w:sz w:val="20"/>
          <w:szCs w:val="20"/>
        </w:rPr>
        <w:drawing>
          <wp:inline distT="0" distB="0" distL="0" distR="0" wp14:anchorId="67D07929" wp14:editId="20389EED">
            <wp:extent cx="3360420" cy="1792224"/>
            <wp:effectExtent l="0" t="0" r="0" b="0"/>
            <wp:docPr id="1285298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0420" cy="1792224"/>
                    </a:xfrm>
                    <a:prstGeom prst="rect">
                      <a:avLst/>
                    </a:prstGeom>
                    <a:noFill/>
                    <a:ln>
                      <a:noFill/>
                    </a:ln>
                  </pic:spPr>
                </pic:pic>
              </a:graphicData>
            </a:graphic>
          </wp:inline>
        </w:drawing>
      </w:r>
    </w:p>
    <w:p w14:paraId="14AFDD68" w14:textId="7095B92A" w:rsid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2</w:t>
      </w:r>
      <w:r w:rsidRPr="001F1CE3">
        <w:rPr>
          <w:rFonts w:ascii="Times New Roman" w:hAnsi="Times New Roman"/>
          <w:color w:val="auto"/>
          <w:sz w:val="20"/>
          <w:szCs w:val="20"/>
        </w:rPr>
        <w:t>. Technology Page</w:t>
      </w:r>
    </w:p>
    <w:p w14:paraId="2E5E4FB1" w14:textId="77777777" w:rsidR="00AA5774"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The technology page presents a detailed overview of the deep learning architecture used for plant disease detection. It highlights the implementation of the Vision Transformer (ViT) model, along with dataset characteristics and system framework details. This section allows users to gain a comprehensive understanding of the underlying methodology and technical components employed in the system.</w:t>
      </w:r>
    </w:p>
    <w:p w14:paraId="52EF6BE0" w14:textId="6F0BAFA5"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noProof/>
          <w:color w:val="auto"/>
          <w:sz w:val="20"/>
          <w:szCs w:val="20"/>
        </w:rPr>
        <w:drawing>
          <wp:inline distT="0" distB="0" distL="0" distR="0" wp14:anchorId="46A84B6E" wp14:editId="0B2F73FF">
            <wp:extent cx="3214254" cy="1420621"/>
            <wp:effectExtent l="0" t="0" r="0" b="0"/>
            <wp:docPr id="1214557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7539" cy="1422073"/>
                    </a:xfrm>
                    <a:prstGeom prst="rect">
                      <a:avLst/>
                    </a:prstGeom>
                    <a:noFill/>
                    <a:ln>
                      <a:noFill/>
                    </a:ln>
                  </pic:spPr>
                </pic:pic>
              </a:graphicData>
            </a:graphic>
          </wp:inline>
        </w:drawing>
      </w:r>
    </w:p>
    <w:p w14:paraId="460A58E6" w14:textId="42693794"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3</w:t>
      </w:r>
      <w:r w:rsidRPr="001F1CE3">
        <w:rPr>
          <w:rFonts w:ascii="Times New Roman" w:hAnsi="Times New Roman"/>
          <w:color w:val="auto"/>
          <w:sz w:val="20"/>
          <w:szCs w:val="20"/>
        </w:rPr>
        <w:t>. How it works page of the proposed Green Scan web-based leaf disease detection system.</w:t>
      </w:r>
    </w:p>
    <w:p w14:paraId="4CA57FA0" w14:textId="75EFAA7D" w:rsidR="001F1CE3" w:rsidRPr="001F1CE3" w:rsidRDefault="00AA5774" w:rsidP="00F85CB7">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Fig. 1</w:t>
      </w:r>
      <w:r w:rsidR="004046C2">
        <w:rPr>
          <w:rFonts w:ascii="Times New Roman" w:hAnsi="Times New Roman"/>
          <w:color w:val="auto"/>
          <w:sz w:val="20"/>
          <w:szCs w:val="20"/>
        </w:rPr>
        <w:t>3</w:t>
      </w:r>
      <w:r w:rsidRPr="00AA5774">
        <w:rPr>
          <w:rFonts w:ascii="Times New Roman" w:hAnsi="Times New Roman"/>
          <w:color w:val="auto"/>
          <w:sz w:val="20"/>
          <w:szCs w:val="20"/>
        </w:rPr>
        <w:t xml:space="preserve"> illustrates the operational workflow of the proposed system in a clear and structured manner. It provides a step-by-step explanation of the entire process, including image upload, preprocessing, model-based analysis, and final result generation. This structured representation enhances transparency and helps users easily understand how the system performs plant disease detection.</w:t>
      </w:r>
    </w:p>
    <w:p w14:paraId="041E0E6C" w14:textId="2DF65F11"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noProof/>
          <w:color w:val="auto"/>
          <w:sz w:val="20"/>
          <w:szCs w:val="20"/>
        </w:rPr>
        <w:lastRenderedPageBreak/>
        <w:drawing>
          <wp:inline distT="0" distB="0" distL="0" distR="0" wp14:anchorId="416299F8" wp14:editId="5DEC2D54">
            <wp:extent cx="3013957" cy="1302328"/>
            <wp:effectExtent l="0" t="0" r="0" b="0"/>
            <wp:docPr id="316904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43787" cy="1315218"/>
                    </a:xfrm>
                    <a:prstGeom prst="rect">
                      <a:avLst/>
                    </a:prstGeom>
                    <a:noFill/>
                    <a:ln>
                      <a:noFill/>
                    </a:ln>
                  </pic:spPr>
                </pic:pic>
              </a:graphicData>
            </a:graphic>
          </wp:inline>
        </w:drawing>
      </w:r>
    </w:p>
    <w:p w14:paraId="101BEAED" w14:textId="07384DCD"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4</w:t>
      </w:r>
      <w:r w:rsidRPr="001F1CE3">
        <w:rPr>
          <w:rFonts w:ascii="Times New Roman" w:hAnsi="Times New Roman"/>
          <w:color w:val="auto"/>
          <w:sz w:val="20"/>
          <w:szCs w:val="20"/>
        </w:rPr>
        <w:t>. Image upload interface of the proposed Green Scan system for plant disease analysis.</w:t>
      </w:r>
    </w:p>
    <w:p w14:paraId="4227816A" w14:textId="009C8A4A" w:rsidR="00AA5774" w:rsidRPr="001F1CE3"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 xml:space="preserve">The image upload interface enables users to select and submit plant leaf images for analysis in a simple and efficient manner. The interface is designed with a clean layout and includes an </w:t>
      </w:r>
      <w:r w:rsidRPr="00AA5774">
        <w:rPr>
          <w:rFonts w:ascii="Times New Roman" w:hAnsi="Times New Roman"/>
          <w:i/>
          <w:iCs/>
          <w:color w:val="auto"/>
          <w:sz w:val="20"/>
          <w:szCs w:val="20"/>
        </w:rPr>
        <w:t>Analyse</w:t>
      </w:r>
      <w:r w:rsidRPr="00AA5774">
        <w:rPr>
          <w:rFonts w:ascii="Times New Roman" w:hAnsi="Times New Roman"/>
          <w:color w:val="auto"/>
          <w:sz w:val="20"/>
          <w:szCs w:val="20"/>
        </w:rPr>
        <w:t xml:space="preserve"> button that initiates the detection process. This simplicity ensures that even users with minimal technical expertise can interact with the system without difficulty.</w:t>
      </w:r>
    </w:p>
    <w:p w14:paraId="4660C963" w14:textId="1FA67F88"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noProof/>
          <w:color w:val="auto"/>
          <w:sz w:val="20"/>
          <w:szCs w:val="20"/>
        </w:rPr>
        <w:drawing>
          <wp:inline distT="0" distB="0" distL="0" distR="0" wp14:anchorId="7EB9A538" wp14:editId="4C404751">
            <wp:extent cx="3588327" cy="1577092"/>
            <wp:effectExtent l="0" t="0" r="0" b="0"/>
            <wp:docPr id="1848392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0910" cy="1591413"/>
                    </a:xfrm>
                    <a:prstGeom prst="rect">
                      <a:avLst/>
                    </a:prstGeom>
                    <a:noFill/>
                    <a:ln>
                      <a:noFill/>
                    </a:ln>
                  </pic:spPr>
                </pic:pic>
              </a:graphicData>
            </a:graphic>
          </wp:inline>
        </w:drawing>
      </w:r>
    </w:p>
    <w:p w14:paraId="0A1AC6B7" w14:textId="1A53F68C"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5</w:t>
      </w:r>
      <w:r w:rsidRPr="001F1CE3">
        <w:rPr>
          <w:rFonts w:ascii="Times New Roman" w:hAnsi="Times New Roman"/>
          <w:color w:val="auto"/>
          <w:sz w:val="20"/>
          <w:szCs w:val="20"/>
        </w:rPr>
        <w:t>. Plant Disease Detection – Diseased Leaf</w:t>
      </w:r>
    </w:p>
    <w:p w14:paraId="07FBEE34" w14:textId="77777777" w:rsidR="001F1CE3" w:rsidRPr="00F85CB7" w:rsidRDefault="001F1CE3" w:rsidP="00F85CB7">
      <w:pPr>
        <w:pStyle w:val="BodyText"/>
        <w:ind w:left="317"/>
        <w:rPr>
          <w:rFonts w:ascii="Times New Roman" w:hAnsi="Times New Roman"/>
          <w:b/>
          <w:color w:val="auto"/>
          <w:sz w:val="20"/>
          <w:szCs w:val="20"/>
        </w:rPr>
      </w:pPr>
      <w:r w:rsidRPr="00F85CB7">
        <w:rPr>
          <w:rFonts w:ascii="Times New Roman" w:hAnsi="Times New Roman"/>
          <w:b/>
          <w:color w:val="auto"/>
          <w:sz w:val="20"/>
          <w:szCs w:val="20"/>
        </w:rPr>
        <w:t>Classification Result</w:t>
      </w:r>
    </w:p>
    <w:p w14:paraId="1FC9DE12" w14:textId="06FCD12C" w:rsidR="001F1CE3" w:rsidRPr="001F1CE3"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Fig. 1</w:t>
      </w:r>
      <w:r w:rsidR="004046C2">
        <w:rPr>
          <w:rFonts w:ascii="Times New Roman" w:hAnsi="Times New Roman"/>
          <w:color w:val="auto"/>
          <w:sz w:val="20"/>
          <w:szCs w:val="20"/>
        </w:rPr>
        <w:t>5</w:t>
      </w:r>
      <w:r w:rsidRPr="00AA5774">
        <w:rPr>
          <w:rFonts w:ascii="Times New Roman" w:hAnsi="Times New Roman"/>
          <w:color w:val="auto"/>
          <w:sz w:val="20"/>
          <w:szCs w:val="20"/>
        </w:rPr>
        <w:t xml:space="preserve"> demonstrates the classification result for a diseased plant leaf. After analyzing the uploaded image, the system successfully identifies both the plant type and the specific disease (for example, a tomato leaf affected by bacterial spots), along with an associated confidence score. This result highlights the effectiveness of the proposed model in accurately detecting and classifying plant diseases.</w:t>
      </w:r>
    </w:p>
    <w:p w14:paraId="1E59165B" w14:textId="08ECC5CC"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noProof/>
          <w:color w:val="auto"/>
          <w:sz w:val="20"/>
          <w:szCs w:val="20"/>
        </w:rPr>
        <w:drawing>
          <wp:inline distT="0" distB="0" distL="0" distR="0" wp14:anchorId="3304454A" wp14:editId="5108D5B5">
            <wp:extent cx="3248890" cy="1411863"/>
            <wp:effectExtent l="0" t="0" r="0" b="0"/>
            <wp:docPr id="1671098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8890" cy="1411863"/>
                    </a:xfrm>
                    <a:prstGeom prst="rect">
                      <a:avLst/>
                    </a:prstGeom>
                    <a:noFill/>
                    <a:ln>
                      <a:noFill/>
                    </a:ln>
                  </pic:spPr>
                </pic:pic>
              </a:graphicData>
            </a:graphic>
          </wp:inline>
        </w:drawing>
      </w:r>
    </w:p>
    <w:p w14:paraId="5ABB7547" w14:textId="2B631202" w:rsidR="001F1CE3" w:rsidRP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6</w:t>
      </w:r>
      <w:r w:rsidRPr="001F1CE3">
        <w:rPr>
          <w:rFonts w:ascii="Times New Roman" w:hAnsi="Times New Roman"/>
          <w:color w:val="auto"/>
          <w:sz w:val="20"/>
          <w:szCs w:val="20"/>
        </w:rPr>
        <w:t>. Plant Disease Detection – Healthy Leaf</w:t>
      </w:r>
    </w:p>
    <w:p w14:paraId="18F59437" w14:textId="77777777" w:rsid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Classification Result</w:t>
      </w:r>
    </w:p>
    <w:p w14:paraId="6DD9C5F7" w14:textId="626E5D40" w:rsidR="00AA5774"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Fig. 1</w:t>
      </w:r>
      <w:r w:rsidR="004046C2">
        <w:rPr>
          <w:rFonts w:ascii="Times New Roman" w:hAnsi="Times New Roman"/>
          <w:color w:val="auto"/>
          <w:sz w:val="20"/>
          <w:szCs w:val="20"/>
        </w:rPr>
        <w:t>6</w:t>
      </w:r>
      <w:r w:rsidRPr="00AA5774">
        <w:rPr>
          <w:rFonts w:ascii="Times New Roman" w:hAnsi="Times New Roman"/>
          <w:color w:val="auto"/>
          <w:sz w:val="20"/>
          <w:szCs w:val="20"/>
        </w:rPr>
        <w:t xml:space="preserve"> presents the classification output for a healthy plant leaf. The system correctly identifies the plant (e.g., blueberry) and classifies it as healthy with a high confidence level. This demonstrates the model’s capability to reliably distinguish between healthy and diseased plant samples.</w:t>
      </w:r>
    </w:p>
    <w:p w14:paraId="4C2F500B" w14:textId="7F57FEE0" w:rsidR="00C329EE" w:rsidRDefault="00C329EE" w:rsidP="00AA5774">
      <w:pPr>
        <w:pStyle w:val="BodyText"/>
        <w:ind w:left="317"/>
        <w:jc w:val="center"/>
        <w:rPr>
          <w:rFonts w:ascii="Times New Roman" w:hAnsi="Times New Roman"/>
          <w:color w:val="auto"/>
          <w:sz w:val="20"/>
          <w:szCs w:val="20"/>
        </w:rPr>
      </w:pPr>
      <w:r>
        <w:rPr>
          <w:noProof/>
        </w:rPr>
        <w:lastRenderedPageBreak/>
        <w:drawing>
          <wp:inline distT="0" distB="0" distL="0" distR="0" wp14:anchorId="76442EBC" wp14:editId="21E08511">
            <wp:extent cx="3487046" cy="1517073"/>
            <wp:effectExtent l="0" t="0" r="0" b="0"/>
            <wp:docPr id="2762744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74421" name="Picture 17"/>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9733" cy="1526943"/>
                    </a:xfrm>
                    <a:prstGeom prst="rect">
                      <a:avLst/>
                    </a:prstGeom>
                  </pic:spPr>
                </pic:pic>
              </a:graphicData>
            </a:graphic>
          </wp:inline>
        </w:drawing>
      </w:r>
    </w:p>
    <w:p w14:paraId="0400BE8A" w14:textId="01AF89BF" w:rsidR="001F1CE3" w:rsidRDefault="001F1CE3" w:rsidP="00F85CB7">
      <w:pPr>
        <w:pStyle w:val="BodyText"/>
        <w:ind w:left="317"/>
        <w:jc w:val="center"/>
        <w:rPr>
          <w:rFonts w:ascii="Times New Roman" w:hAnsi="Times New Roman"/>
          <w:color w:val="auto"/>
          <w:sz w:val="20"/>
          <w:szCs w:val="20"/>
        </w:rPr>
      </w:pPr>
      <w:r w:rsidRPr="001F1CE3">
        <w:rPr>
          <w:rFonts w:ascii="Times New Roman" w:hAnsi="Times New Roman"/>
          <w:color w:val="auto"/>
          <w:sz w:val="20"/>
          <w:szCs w:val="20"/>
        </w:rPr>
        <w:t>Fig 1</w:t>
      </w:r>
      <w:r w:rsidR="004046C2">
        <w:rPr>
          <w:rFonts w:ascii="Times New Roman" w:hAnsi="Times New Roman"/>
          <w:color w:val="auto"/>
          <w:sz w:val="20"/>
          <w:szCs w:val="20"/>
        </w:rPr>
        <w:t>7</w:t>
      </w:r>
      <w:r w:rsidRPr="001F1CE3">
        <w:rPr>
          <w:rFonts w:ascii="Times New Roman" w:hAnsi="Times New Roman"/>
          <w:color w:val="auto"/>
          <w:sz w:val="20"/>
          <w:szCs w:val="20"/>
        </w:rPr>
        <w:t>. Green scan Diagnostic Interface</w:t>
      </w:r>
      <w:r>
        <w:rPr>
          <w:rFonts w:ascii="Times New Roman" w:hAnsi="Times New Roman"/>
          <w:color w:val="auto"/>
          <w:sz w:val="20"/>
          <w:szCs w:val="20"/>
        </w:rPr>
        <w:t xml:space="preserve"> </w:t>
      </w:r>
    </w:p>
    <w:p w14:paraId="6B3AFE84" w14:textId="77EDF93B" w:rsidR="001F1CE3" w:rsidRDefault="00AA5774" w:rsidP="00AA5774">
      <w:pPr>
        <w:pStyle w:val="BodyText"/>
        <w:ind w:left="317"/>
        <w:jc w:val="both"/>
        <w:rPr>
          <w:rFonts w:ascii="Times New Roman" w:hAnsi="Times New Roman"/>
          <w:color w:val="auto"/>
          <w:sz w:val="20"/>
          <w:szCs w:val="20"/>
        </w:rPr>
      </w:pPr>
      <w:r w:rsidRPr="00AA5774">
        <w:rPr>
          <w:rFonts w:ascii="Times New Roman" w:hAnsi="Times New Roman"/>
          <w:color w:val="auto"/>
          <w:sz w:val="20"/>
          <w:szCs w:val="20"/>
        </w:rPr>
        <w:t>The diagnostic interface provides a comprehensive overview of various plant diseases, including their symptoms and possible preventive measures. By allowing users to access detailed agricultural information in an organized manner, this module enhances the practical applicability of the system and supports informed decision-making for effective plant disease management.</w:t>
      </w:r>
    </w:p>
    <w:p w14:paraId="6AD02F88" w14:textId="4636811A" w:rsidR="002006D2" w:rsidRDefault="002006D2" w:rsidP="00AA5774">
      <w:pPr>
        <w:pStyle w:val="BodyText"/>
        <w:ind w:left="317"/>
        <w:jc w:val="both"/>
        <w:rPr>
          <w:rFonts w:ascii="Times New Roman" w:hAnsi="Times New Roman"/>
          <w:color w:val="auto"/>
          <w:sz w:val="20"/>
          <w:szCs w:val="20"/>
          <w:lang w:val="en-AE"/>
        </w:rPr>
      </w:pPr>
      <w:r w:rsidRPr="002006D2">
        <w:rPr>
          <w:rFonts w:ascii="Times New Roman" w:hAnsi="Times New Roman"/>
          <w:color w:val="auto"/>
          <w:sz w:val="20"/>
          <w:szCs w:val="20"/>
        </w:rPr>
        <w:t>Overall, the experimental results demonstrate that the proposed system achieves high accuracy and robustness, making it suitable for practical deployment in real-world agricultural environments.</w:t>
      </w:r>
    </w:p>
    <w:p w14:paraId="57EACCF4" w14:textId="5FDB12FF" w:rsidR="005F2B31" w:rsidRPr="00AA263D" w:rsidRDefault="00C329EE" w:rsidP="00AA263D">
      <w:pPr>
        <w:pStyle w:val="IEEEHeading1"/>
        <w:numPr>
          <w:ilvl w:val="0"/>
          <w:numId w:val="1"/>
        </w:numPr>
        <w:tabs>
          <w:tab w:val="left" w:pos="288"/>
        </w:tabs>
        <w:spacing w:before="0" w:after="200"/>
        <w:ind w:left="317"/>
      </w:pPr>
      <w:r>
        <w:t>Conclusion</w:t>
      </w:r>
    </w:p>
    <w:p w14:paraId="61A6021E" w14:textId="63F9B45A" w:rsidR="00AA263D" w:rsidRDefault="00AA263D" w:rsidP="00AA263D">
      <w:pPr>
        <w:pStyle w:val="BodyText"/>
        <w:ind w:left="317"/>
        <w:jc w:val="both"/>
        <w:rPr>
          <w:rFonts w:ascii="Times New Roman" w:hAnsi="Times New Roman"/>
          <w:color w:val="auto"/>
          <w:sz w:val="20"/>
          <w:szCs w:val="20"/>
        </w:rPr>
      </w:pPr>
      <w:r w:rsidRPr="00AA263D">
        <w:rPr>
          <w:rFonts w:ascii="Times New Roman" w:hAnsi="Times New Roman"/>
          <w:color w:val="auto"/>
          <w:sz w:val="20"/>
          <w:szCs w:val="20"/>
        </w:rPr>
        <w:t>This paper presents a robust and efficient plant disease detection system based on a Vision Transformer (ViT) architecture. The proposed approach integrates image preprocessing, hyperspectral-like feature enhancement, and transformer-based feature</w:t>
      </w:r>
      <w:r>
        <w:rPr>
          <w:rFonts w:ascii="Times New Roman" w:hAnsi="Times New Roman"/>
          <w:color w:val="auto"/>
          <w:sz w:val="20"/>
          <w:szCs w:val="20"/>
        </w:rPr>
        <w:t xml:space="preserve"> </w:t>
      </w:r>
      <w:r w:rsidRPr="00AA263D">
        <w:rPr>
          <w:rFonts w:ascii="Times New Roman" w:hAnsi="Times New Roman"/>
          <w:color w:val="auto"/>
          <w:sz w:val="20"/>
          <w:szCs w:val="20"/>
        </w:rPr>
        <w:t>extraction to achieve accurate multi-class classification of plant diseases.</w:t>
      </w:r>
      <w:r>
        <w:rPr>
          <w:rFonts w:ascii="Times New Roman" w:hAnsi="Times New Roman"/>
          <w:color w:val="auto"/>
          <w:sz w:val="20"/>
          <w:szCs w:val="20"/>
        </w:rPr>
        <w:t xml:space="preserve"> </w:t>
      </w:r>
      <w:r w:rsidRPr="00AA263D">
        <w:rPr>
          <w:rFonts w:ascii="Times New Roman" w:hAnsi="Times New Roman"/>
          <w:color w:val="auto"/>
          <w:sz w:val="20"/>
          <w:szCs w:val="20"/>
        </w:rPr>
        <w:t>Experimental results demonstrate that the proposed model achieves high performance in terms of accuracy, precision, recall, and F1-score, outperforming traditional CNN-based approaches. The incorporation of hyperspectral feature representation further enhances the model’s ability to detect subtle disease patterns that are not easily visible in standard RGB images.</w:t>
      </w:r>
      <w:r>
        <w:rPr>
          <w:rFonts w:ascii="Times New Roman" w:hAnsi="Times New Roman"/>
          <w:color w:val="auto"/>
          <w:sz w:val="20"/>
          <w:szCs w:val="20"/>
        </w:rPr>
        <w:t xml:space="preserve"> </w:t>
      </w:r>
      <w:r w:rsidRPr="00AA263D">
        <w:rPr>
          <w:rFonts w:ascii="Times New Roman" w:hAnsi="Times New Roman"/>
          <w:color w:val="auto"/>
          <w:sz w:val="20"/>
          <w:szCs w:val="20"/>
        </w:rPr>
        <w:t>In addition to its strong classification performance, the system is implemented as a web-based application, enabling real-time and user-friendly plant disease detection. This makes the proposed solution practically applicable in agricultural scenarios, assisting farmers and researchers in early disease diagnosis and management.</w:t>
      </w:r>
    </w:p>
    <w:p w14:paraId="02FE561F" w14:textId="46440C19" w:rsidR="00AA263D" w:rsidRDefault="00AA263D" w:rsidP="004046C2">
      <w:pPr>
        <w:pStyle w:val="BodyText"/>
        <w:ind w:left="317"/>
        <w:jc w:val="both"/>
        <w:rPr>
          <w:rFonts w:ascii="Times New Roman" w:hAnsi="Times New Roman"/>
          <w:color w:val="auto"/>
          <w:sz w:val="20"/>
          <w:szCs w:val="20"/>
        </w:rPr>
      </w:pPr>
      <w:r w:rsidRPr="00AA263D">
        <w:rPr>
          <w:rFonts w:ascii="Times New Roman" w:hAnsi="Times New Roman"/>
          <w:color w:val="auto"/>
          <w:sz w:val="20"/>
          <w:szCs w:val="20"/>
        </w:rPr>
        <w:t>Future improvements to the proposed system include optimizing the Vision Transformer model for deployment on low-resource devices, such as mobile phones and edge computing platforms. Additionally, integrating real-time image acquisition using drones or IoT-based sensors can further enhance large-scale agricultural monitoring. Further research can also explore the use of advanced architectures such as hybrid transformer models or diffusion-based techniques to improve detection accuracy and efficiency.</w:t>
      </w:r>
    </w:p>
    <w:p w14:paraId="7D8C1A07" w14:textId="4E0B0FC6" w:rsidR="005F2B31" w:rsidRPr="005F2B31" w:rsidRDefault="005F2B31" w:rsidP="006524BC">
      <w:pPr>
        <w:pStyle w:val="BodyText"/>
        <w:ind w:left="317"/>
        <w:jc w:val="both"/>
        <w:rPr>
          <w:rFonts w:ascii="Times New Roman" w:hAnsi="Times New Roman"/>
          <w:i/>
          <w:iCs/>
          <w:color w:val="auto"/>
          <w:sz w:val="20"/>
          <w:szCs w:val="20"/>
        </w:rPr>
      </w:pPr>
      <w:r w:rsidRPr="005F2B31">
        <w:rPr>
          <w:rFonts w:ascii="Times New Roman" w:hAnsi="Times New Roman"/>
          <w:i/>
          <w:iCs/>
          <w:color w:val="auto"/>
          <w:sz w:val="20"/>
          <w:szCs w:val="20"/>
        </w:rPr>
        <w:t>Limitations</w:t>
      </w:r>
      <w:r w:rsidR="004046C2">
        <w:rPr>
          <w:rFonts w:ascii="Times New Roman" w:hAnsi="Times New Roman"/>
          <w:i/>
          <w:iCs/>
          <w:color w:val="auto"/>
          <w:sz w:val="20"/>
          <w:szCs w:val="20"/>
        </w:rPr>
        <w:t xml:space="preserve"> -</w:t>
      </w:r>
    </w:p>
    <w:p w14:paraId="39F45F23" w14:textId="01851203" w:rsidR="005F2B31" w:rsidRDefault="005F2B31" w:rsidP="006524BC">
      <w:pPr>
        <w:pStyle w:val="BodyText"/>
        <w:ind w:left="317"/>
        <w:jc w:val="both"/>
        <w:rPr>
          <w:rFonts w:ascii="Times New Roman" w:hAnsi="Times New Roman"/>
          <w:color w:val="auto"/>
          <w:sz w:val="20"/>
          <w:szCs w:val="20"/>
        </w:rPr>
      </w:pPr>
      <w:r w:rsidRPr="005F2B31">
        <w:rPr>
          <w:rFonts w:ascii="Times New Roman" w:hAnsi="Times New Roman"/>
          <w:color w:val="auto"/>
          <w:sz w:val="20"/>
          <w:szCs w:val="20"/>
        </w:rPr>
        <w:t>Despite the strong performance of the proposed plant disease detection system, there are certain limitations that need to be considered.</w:t>
      </w:r>
    </w:p>
    <w:p w14:paraId="4F9F72B7" w14:textId="31280AA9" w:rsidR="005F2B31" w:rsidRDefault="005F2B31" w:rsidP="005F2B31">
      <w:pPr>
        <w:pStyle w:val="BodyText"/>
        <w:numPr>
          <w:ilvl w:val="0"/>
          <w:numId w:val="13"/>
        </w:numPr>
        <w:jc w:val="both"/>
        <w:rPr>
          <w:rFonts w:ascii="Times New Roman" w:hAnsi="Times New Roman"/>
          <w:color w:val="auto"/>
          <w:sz w:val="20"/>
          <w:szCs w:val="20"/>
        </w:rPr>
      </w:pPr>
      <w:r w:rsidRPr="005F2B31">
        <w:rPr>
          <w:rFonts w:ascii="Times New Roman" w:hAnsi="Times New Roman"/>
          <w:color w:val="auto"/>
          <w:sz w:val="20"/>
          <w:szCs w:val="20"/>
        </w:rPr>
        <w:t>High Computational Cost:</w:t>
      </w:r>
      <w:r>
        <w:rPr>
          <w:rFonts w:ascii="Times New Roman" w:hAnsi="Times New Roman"/>
          <w:color w:val="auto"/>
          <w:sz w:val="20"/>
          <w:szCs w:val="20"/>
        </w:rPr>
        <w:t xml:space="preserve"> </w:t>
      </w:r>
      <w:r w:rsidRPr="005F2B31">
        <w:rPr>
          <w:rFonts w:ascii="Times New Roman" w:hAnsi="Times New Roman"/>
          <w:color w:val="auto"/>
          <w:sz w:val="20"/>
          <w:szCs w:val="20"/>
        </w:rPr>
        <w:t>Vision Transformer (ViT) models require significant computational resources for training due to their self-attention mechanism, which may limit their deployment on low-power devices.</w:t>
      </w:r>
    </w:p>
    <w:p w14:paraId="65A26A76" w14:textId="06B715A4" w:rsidR="005F2B31" w:rsidRDefault="005F2B31" w:rsidP="005F2B31">
      <w:pPr>
        <w:pStyle w:val="BodyText"/>
        <w:numPr>
          <w:ilvl w:val="0"/>
          <w:numId w:val="13"/>
        </w:numPr>
        <w:jc w:val="both"/>
        <w:rPr>
          <w:rFonts w:ascii="Times New Roman" w:hAnsi="Times New Roman"/>
          <w:color w:val="auto"/>
          <w:sz w:val="20"/>
          <w:szCs w:val="20"/>
        </w:rPr>
      </w:pPr>
      <w:r w:rsidRPr="005F2B31">
        <w:rPr>
          <w:rFonts w:ascii="Times New Roman" w:hAnsi="Times New Roman"/>
          <w:color w:val="auto"/>
          <w:sz w:val="20"/>
          <w:szCs w:val="20"/>
        </w:rPr>
        <w:t>Dependency on Large Datasets:</w:t>
      </w:r>
      <w:r>
        <w:rPr>
          <w:rFonts w:ascii="Times New Roman" w:hAnsi="Times New Roman"/>
          <w:color w:val="auto"/>
          <w:sz w:val="20"/>
          <w:szCs w:val="20"/>
        </w:rPr>
        <w:t xml:space="preserve"> </w:t>
      </w:r>
      <w:r w:rsidRPr="005F2B31">
        <w:rPr>
          <w:rFonts w:ascii="Times New Roman" w:hAnsi="Times New Roman"/>
          <w:color w:val="auto"/>
          <w:sz w:val="20"/>
          <w:szCs w:val="20"/>
        </w:rPr>
        <w:t>The performance of the ViT model is highly dependent on the availability of large and diverse datasets. Limited data may lead to reduced generalization capability.</w:t>
      </w:r>
    </w:p>
    <w:p w14:paraId="17F305DB" w14:textId="715B570B" w:rsidR="005F2B31" w:rsidRDefault="005F2B31" w:rsidP="005F2B31">
      <w:pPr>
        <w:pStyle w:val="BodyText"/>
        <w:numPr>
          <w:ilvl w:val="0"/>
          <w:numId w:val="13"/>
        </w:numPr>
        <w:jc w:val="both"/>
        <w:rPr>
          <w:rFonts w:ascii="Times New Roman" w:hAnsi="Times New Roman"/>
          <w:color w:val="auto"/>
          <w:sz w:val="20"/>
          <w:szCs w:val="20"/>
        </w:rPr>
      </w:pPr>
      <w:r w:rsidRPr="005F2B31">
        <w:rPr>
          <w:rFonts w:ascii="Times New Roman" w:hAnsi="Times New Roman"/>
          <w:color w:val="auto"/>
          <w:sz w:val="20"/>
          <w:szCs w:val="20"/>
        </w:rPr>
        <w:t>Computational Overhead of Hyperspectral Transformation:</w:t>
      </w:r>
      <w:r>
        <w:rPr>
          <w:rFonts w:ascii="Times New Roman" w:hAnsi="Times New Roman"/>
          <w:color w:val="auto"/>
          <w:sz w:val="20"/>
          <w:szCs w:val="20"/>
        </w:rPr>
        <w:t xml:space="preserve"> </w:t>
      </w:r>
      <w:r w:rsidRPr="005F2B31">
        <w:rPr>
          <w:rFonts w:ascii="Times New Roman" w:hAnsi="Times New Roman"/>
          <w:color w:val="auto"/>
          <w:sz w:val="20"/>
          <w:szCs w:val="20"/>
        </w:rPr>
        <w:t>The process of generating hyperspectral-like representations from RGB images introduces additional computational complexity, which may affect real-time performance in resource-constrained environments.</w:t>
      </w:r>
    </w:p>
    <w:p w14:paraId="71370081" w14:textId="19DD05D5" w:rsidR="005F2B31" w:rsidRPr="005F2B31" w:rsidRDefault="005F2B31" w:rsidP="005F2B31">
      <w:pPr>
        <w:pStyle w:val="BodyText"/>
        <w:ind w:left="785"/>
        <w:jc w:val="both"/>
        <w:rPr>
          <w:rFonts w:ascii="Times New Roman" w:hAnsi="Times New Roman"/>
          <w:color w:val="auto"/>
          <w:sz w:val="20"/>
          <w:szCs w:val="20"/>
        </w:rPr>
      </w:pPr>
      <w:r w:rsidRPr="005F2B31">
        <w:rPr>
          <w:rFonts w:ascii="Times New Roman" w:hAnsi="Times New Roman"/>
          <w:color w:val="auto"/>
          <w:sz w:val="20"/>
          <w:szCs w:val="20"/>
        </w:rPr>
        <w:t>These limitations provide opportunities for future improvements and optimization.</w:t>
      </w:r>
    </w:p>
    <w:p w14:paraId="7E87DAFE" w14:textId="77777777" w:rsidR="00DB15BC" w:rsidRDefault="00DB15BC" w:rsidP="00DB15BC">
      <w:pPr>
        <w:numPr>
          <w:ilvl w:val="0"/>
          <w:numId w:val="3"/>
        </w:numPr>
        <w:spacing w:before="180" w:after="60" w:line="240" w:lineRule="auto"/>
        <w:jc w:val="center"/>
        <w:rPr>
          <w:rFonts w:ascii="Times New Roman" w:eastAsia="SimSun" w:hAnsi="Times New Roman"/>
          <w:smallCaps/>
          <w:sz w:val="20"/>
          <w:szCs w:val="24"/>
          <w:lang w:eastAsia="zh-CN"/>
        </w:rPr>
      </w:pPr>
      <w:r>
        <w:rPr>
          <w:rFonts w:ascii="Times New Roman" w:eastAsia="SimSun" w:hAnsi="Times New Roman"/>
          <w:smallCaps/>
          <w:sz w:val="20"/>
          <w:szCs w:val="24"/>
          <w:lang w:eastAsia="zh-CN"/>
        </w:rPr>
        <w:lastRenderedPageBreak/>
        <w:t>References</w:t>
      </w:r>
    </w:p>
    <w:p w14:paraId="76A2A794" w14:textId="3CE94AF1" w:rsidR="006524BC" w:rsidRPr="00FA2A7B" w:rsidRDefault="00DB15BC" w:rsidP="00DB15BC">
      <w:pPr>
        <w:ind w:left="317"/>
        <w:jc w:val="both"/>
        <w:rPr>
          <w:rFonts w:ascii="Times New Roman" w:hAnsi="Times New Roman"/>
          <w:sz w:val="16"/>
          <w:szCs w:val="16"/>
          <w:lang w:val="en-AE"/>
        </w:rPr>
      </w:pPr>
      <w:r w:rsidRPr="00FA2A7B">
        <w:rPr>
          <w:rFonts w:ascii="Times New Roman" w:hAnsi="Times New Roman"/>
          <w:sz w:val="16"/>
          <w:szCs w:val="16"/>
          <w:lang w:val="en-AE"/>
        </w:rPr>
        <w:t xml:space="preserve"> </w:t>
      </w:r>
      <w:r w:rsidR="006524BC" w:rsidRPr="00FA2A7B">
        <w:rPr>
          <w:rFonts w:ascii="Times New Roman" w:hAnsi="Times New Roman"/>
          <w:sz w:val="16"/>
          <w:szCs w:val="16"/>
          <w:lang w:val="en-AE"/>
        </w:rPr>
        <w:t xml:space="preserve">[1] </w:t>
      </w:r>
      <w:r w:rsidR="006524BC" w:rsidRPr="00FA2A7B">
        <w:rPr>
          <w:rFonts w:ascii="Times New Roman" w:hAnsi="Times New Roman"/>
          <w:sz w:val="16"/>
          <w:szCs w:val="16"/>
        </w:rPr>
        <w:t>M. A. Khan et al., "Optimized Vision Transformers for Superior Plant Disease Detection," in </w:t>
      </w:r>
      <w:r w:rsidR="006524BC" w:rsidRPr="00FA2A7B">
        <w:rPr>
          <w:rFonts w:ascii="Times New Roman" w:hAnsi="Times New Roman"/>
          <w:i/>
          <w:iCs/>
          <w:sz w:val="16"/>
          <w:szCs w:val="16"/>
        </w:rPr>
        <w:t>Proc. IEEE Int. Conf. Comput., Commun. Autom.</w:t>
      </w:r>
      <w:r w:rsidR="006524BC" w:rsidRPr="00FA2A7B">
        <w:rPr>
          <w:rFonts w:ascii="Times New Roman" w:hAnsi="Times New Roman"/>
          <w:sz w:val="16"/>
          <w:szCs w:val="16"/>
        </w:rPr>
        <w:t>, 2025, pp. 1234-1240.</w:t>
      </w:r>
    </w:p>
    <w:p w14:paraId="5903CA0E"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[2]</w:t>
      </w:r>
      <w:r w:rsidRPr="00FA2A7B">
        <w:rPr>
          <w:rFonts w:ascii="Times New Roman" w:hAnsi="Times New Roman"/>
          <w:spacing w:val="2"/>
          <w:sz w:val="16"/>
          <w:szCs w:val="16"/>
        </w:rPr>
        <w:t xml:space="preserve"> </w:t>
      </w:r>
      <w:r w:rsidRPr="00FA2A7B">
        <w:rPr>
          <w:rFonts w:ascii="Times New Roman" w:hAnsi="Times New Roman"/>
          <w:sz w:val="16"/>
          <w:szCs w:val="16"/>
        </w:rPr>
        <w:t>R. Singh and A. Gupta, "PLA-ViT: Precision Leaf Analysis with Vision Transformers," </w:t>
      </w:r>
      <w:r w:rsidRPr="00FA2A7B">
        <w:rPr>
          <w:rFonts w:ascii="Times New Roman" w:hAnsi="Times New Roman"/>
          <w:i/>
          <w:iCs/>
          <w:sz w:val="16"/>
          <w:szCs w:val="16"/>
        </w:rPr>
        <w:t>IEEE Trans. AgriTech</w:t>
      </w:r>
      <w:r w:rsidRPr="00FA2A7B">
        <w:rPr>
          <w:rFonts w:ascii="Times New Roman" w:hAnsi="Times New Roman"/>
          <w:sz w:val="16"/>
          <w:szCs w:val="16"/>
        </w:rPr>
        <w:t xml:space="preserve">, vol. 7, no. 2, pp. 456-467, Jun. 2025. </w:t>
      </w:r>
    </w:p>
    <w:p w14:paraId="016B6D81"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[3]</w:t>
      </w:r>
      <w:r w:rsidRPr="00FA2A7B">
        <w:rPr>
          <w:rFonts w:ascii="Times New Roman" w:hAnsi="Times New Roman"/>
          <w:spacing w:val="2"/>
          <w:sz w:val="16"/>
          <w:szCs w:val="16"/>
        </w:rPr>
        <w:t xml:space="preserve"> </w:t>
      </w:r>
      <w:r w:rsidRPr="00FA2A7B">
        <w:rPr>
          <w:rFonts w:ascii="Times New Roman" w:hAnsi="Times New Roman"/>
          <w:sz w:val="16"/>
          <w:szCs w:val="16"/>
        </w:rPr>
        <w:t>J. Liu et al., "Vision Transformer Meets CNN for Plant Disease Classification," in </w:t>
      </w:r>
      <w:r w:rsidRPr="00FA2A7B">
        <w:rPr>
          <w:rFonts w:ascii="Times New Roman" w:hAnsi="Times New Roman"/>
          <w:i/>
          <w:iCs/>
          <w:sz w:val="16"/>
          <w:szCs w:val="16"/>
        </w:rPr>
        <w:t>Proc. IEEE Conf. Comput. Vis. Pattern Recognit. Workshops</w:t>
      </w:r>
      <w:r w:rsidRPr="00FA2A7B">
        <w:rPr>
          <w:rFonts w:ascii="Times New Roman" w:hAnsi="Times New Roman"/>
          <w:sz w:val="16"/>
          <w:szCs w:val="16"/>
        </w:rPr>
        <w:t xml:space="preserve">, 2024, pp. 789-795. </w:t>
      </w:r>
    </w:p>
    <w:p w14:paraId="1154AF5B"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[4]</w:t>
      </w:r>
      <w:r w:rsidRPr="00FA2A7B">
        <w:rPr>
          <w:rFonts w:ascii="Times New Roman" w:hAnsi="Times New Roman"/>
          <w:spacing w:val="2"/>
          <w:sz w:val="16"/>
          <w:szCs w:val="16"/>
        </w:rPr>
        <w:t xml:space="preserve"> </w:t>
      </w:r>
      <w:r w:rsidRPr="00FA2A7B">
        <w:rPr>
          <w:rFonts w:ascii="Times New Roman" w:hAnsi="Times New Roman"/>
          <w:sz w:val="16"/>
          <w:szCs w:val="16"/>
        </w:rPr>
        <w:t>S. Chen et al., "Real-Time Plant Leaf Disease Detection Using Optimized ViT Models," in </w:t>
      </w:r>
      <w:r w:rsidRPr="00FA2A7B">
        <w:rPr>
          <w:rFonts w:ascii="Times New Roman" w:hAnsi="Times New Roman"/>
          <w:i/>
          <w:iCs/>
          <w:sz w:val="16"/>
          <w:szCs w:val="16"/>
        </w:rPr>
        <w:t>Proc. IEEE Int. Conf. Mobile Comput.</w:t>
      </w:r>
      <w:r w:rsidRPr="00FA2A7B">
        <w:rPr>
          <w:rFonts w:ascii="Times New Roman" w:hAnsi="Times New Roman"/>
          <w:sz w:val="16"/>
          <w:szCs w:val="16"/>
        </w:rPr>
        <w:t xml:space="preserve">, 2025, pp. 234-241. </w:t>
      </w:r>
    </w:p>
    <w:p w14:paraId="78D7E017"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[5]</w:t>
      </w:r>
      <w:r w:rsidRPr="00FA2A7B">
        <w:rPr>
          <w:rFonts w:ascii="Times New Roman" w:hAnsi="Times New Roman"/>
          <w:spacing w:val="2"/>
          <w:sz w:val="16"/>
          <w:szCs w:val="16"/>
        </w:rPr>
        <w:t xml:space="preserve"> </w:t>
      </w:r>
      <w:r w:rsidRPr="00FA2A7B">
        <w:rPr>
          <w:rFonts w:ascii="Times New Roman" w:hAnsi="Times New Roman"/>
          <w:sz w:val="16"/>
          <w:szCs w:val="16"/>
        </w:rPr>
        <w:t>K. Patel et al., "Plant Disease Severity Assessment Using Hyperspectral Imaging," </w:t>
      </w:r>
      <w:r w:rsidRPr="00FA2A7B">
        <w:rPr>
          <w:rFonts w:ascii="Times New Roman" w:hAnsi="Times New Roman"/>
          <w:i/>
          <w:iCs/>
          <w:sz w:val="16"/>
          <w:szCs w:val="16"/>
        </w:rPr>
        <w:t>IEEE Trans. Signal Process.</w:t>
      </w:r>
      <w:r w:rsidRPr="00FA2A7B">
        <w:rPr>
          <w:rFonts w:ascii="Times New Roman" w:hAnsi="Times New Roman"/>
          <w:sz w:val="16"/>
          <w:szCs w:val="16"/>
        </w:rPr>
        <w:t xml:space="preserve">, vol. 72, no. 4, pp. 1567-1578, Apr. 2024. </w:t>
      </w:r>
    </w:p>
    <w:p w14:paraId="0CBCDA3E"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[6]</w:t>
      </w:r>
      <w:r w:rsidRPr="00FA2A7B">
        <w:rPr>
          <w:rFonts w:ascii="Times New Roman" w:hAnsi="Times New Roman"/>
          <w:spacing w:val="2"/>
          <w:sz w:val="16"/>
          <w:szCs w:val="16"/>
        </w:rPr>
        <w:t xml:space="preserve"> </w:t>
      </w:r>
      <w:r w:rsidRPr="00FA2A7B">
        <w:rPr>
          <w:rFonts w:ascii="Times New Roman" w:hAnsi="Times New Roman"/>
          <w:sz w:val="16"/>
          <w:szCs w:val="16"/>
        </w:rPr>
        <w:t>Y. Zhang et al., "Maize Disease Detection Based on Spectral Recovery from RGB Images," in </w:t>
      </w:r>
      <w:r w:rsidRPr="00FA2A7B">
        <w:rPr>
          <w:rFonts w:ascii="Times New Roman" w:hAnsi="Times New Roman"/>
          <w:i/>
          <w:iCs/>
          <w:sz w:val="16"/>
          <w:szCs w:val="16"/>
        </w:rPr>
        <w:t>Proc. IEEE Int. Conf. Agricultural Eng.</w:t>
      </w:r>
      <w:r w:rsidRPr="00FA2A7B">
        <w:rPr>
          <w:rFonts w:ascii="Times New Roman" w:hAnsi="Times New Roman"/>
          <w:sz w:val="16"/>
          <w:szCs w:val="16"/>
        </w:rPr>
        <w:t xml:space="preserve">, 2023, pp. 345-352. </w:t>
      </w:r>
    </w:p>
    <w:p w14:paraId="440D2C67"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[7]</w:t>
      </w:r>
      <w:r w:rsidRPr="00FA2A7B">
        <w:rPr>
          <w:rFonts w:ascii="Times New Roman" w:hAnsi="Times New Roman"/>
          <w:spacing w:val="2"/>
          <w:sz w:val="16"/>
          <w:szCs w:val="16"/>
        </w:rPr>
        <w:t xml:space="preserve"> </w:t>
      </w:r>
      <w:r w:rsidRPr="00FA2A7B">
        <w:rPr>
          <w:rFonts w:ascii="Times New Roman" w:hAnsi="Times New Roman"/>
          <w:sz w:val="16"/>
          <w:szCs w:val="16"/>
        </w:rPr>
        <w:t>H. Wang et al., "Swin Transformer for Few-Shot Plant Disease Detection," in </w:t>
      </w:r>
      <w:r w:rsidRPr="00FA2A7B">
        <w:rPr>
          <w:rFonts w:ascii="Times New Roman" w:hAnsi="Times New Roman"/>
          <w:i/>
          <w:iCs/>
          <w:sz w:val="16"/>
          <w:szCs w:val="16"/>
        </w:rPr>
        <w:t>Proc. IEEE Conf. Artif. Intell.</w:t>
      </w:r>
      <w:r w:rsidRPr="00FA2A7B">
        <w:rPr>
          <w:rFonts w:ascii="Times New Roman" w:hAnsi="Times New Roman"/>
          <w:sz w:val="16"/>
          <w:szCs w:val="16"/>
        </w:rPr>
        <w:t xml:space="preserve">, 2025, pp. 890-897. </w:t>
      </w:r>
    </w:p>
    <w:p w14:paraId="486D47E1" w14:textId="77777777" w:rsidR="006524BC" w:rsidRPr="00FA2A7B"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[8]</w:t>
      </w:r>
      <w:r w:rsidRPr="00FA2A7B">
        <w:rPr>
          <w:rFonts w:ascii="Times New Roman" w:hAnsi="Times New Roman"/>
          <w:spacing w:val="2"/>
          <w:sz w:val="16"/>
          <w:szCs w:val="16"/>
        </w:rPr>
        <w:t xml:space="preserve"> </w:t>
      </w:r>
      <w:r w:rsidRPr="00FA2A7B">
        <w:rPr>
          <w:rFonts w:ascii="Times New Roman" w:hAnsi="Times New Roman"/>
          <w:sz w:val="16"/>
          <w:szCs w:val="16"/>
        </w:rPr>
        <w:t>R. Sharma et al., "Leaf Disease Detection Using Raspberry Pi and CNN," in </w:t>
      </w:r>
      <w:r w:rsidRPr="00FA2A7B">
        <w:rPr>
          <w:rFonts w:ascii="Times New Roman" w:hAnsi="Times New Roman"/>
          <w:i/>
          <w:iCs/>
          <w:sz w:val="16"/>
          <w:szCs w:val="16"/>
        </w:rPr>
        <w:t>Proc. IEEE Conf. Embedded Syst.</w:t>
      </w:r>
      <w:r w:rsidRPr="00FA2A7B">
        <w:rPr>
          <w:rFonts w:ascii="Times New Roman" w:hAnsi="Times New Roman"/>
          <w:sz w:val="16"/>
          <w:szCs w:val="16"/>
        </w:rPr>
        <w:t xml:space="preserve">, 2022, pp. 123-130. </w:t>
      </w:r>
    </w:p>
    <w:p w14:paraId="236B6220" w14:textId="77777777" w:rsidR="006524BC" w:rsidRDefault="006524BC" w:rsidP="006524BC">
      <w:pPr>
        <w:ind w:left="317"/>
        <w:jc w:val="both"/>
        <w:rPr>
          <w:rFonts w:ascii="Times New Roman" w:hAnsi="Times New Roman"/>
          <w:sz w:val="16"/>
          <w:szCs w:val="16"/>
          <w:lang w:val="en-AE"/>
        </w:rPr>
      </w:pPr>
      <w:r w:rsidRPr="00FA2A7B">
        <w:rPr>
          <w:rFonts w:ascii="Times New Roman" w:hAnsi="Times New Roman"/>
          <w:sz w:val="16"/>
          <w:szCs w:val="16"/>
          <w:lang w:val="en-AE"/>
        </w:rPr>
        <w:t>[9]</w:t>
      </w:r>
      <w:r w:rsidRPr="00FA2A7B">
        <w:rPr>
          <w:rFonts w:ascii="Times New Roman" w:hAnsi="Times New Roman"/>
          <w:spacing w:val="2"/>
          <w:sz w:val="16"/>
          <w:szCs w:val="16"/>
        </w:rPr>
        <w:t xml:space="preserve"> </w:t>
      </w:r>
      <w:r w:rsidRPr="00FA2A7B">
        <w:rPr>
          <w:rFonts w:ascii="Times New Roman" w:hAnsi="Times New Roman"/>
          <w:sz w:val="16"/>
          <w:szCs w:val="16"/>
        </w:rPr>
        <w:t>L. Kim et al., "Multi-Scale Vision Transformer for Field Disease Localization," in </w:t>
      </w:r>
      <w:r w:rsidRPr="00FA2A7B">
        <w:rPr>
          <w:rFonts w:ascii="Times New Roman" w:hAnsi="Times New Roman"/>
          <w:i/>
          <w:iCs/>
          <w:sz w:val="16"/>
          <w:szCs w:val="16"/>
        </w:rPr>
        <w:t>Proc. IEEE Int. Conf. Comput. Vis.</w:t>
      </w:r>
      <w:r w:rsidRPr="00FA2A7B">
        <w:rPr>
          <w:rFonts w:ascii="Times New Roman" w:hAnsi="Times New Roman"/>
          <w:sz w:val="16"/>
          <w:szCs w:val="16"/>
        </w:rPr>
        <w:t xml:space="preserve">, 2025, pp. 678-685. </w:t>
      </w:r>
    </w:p>
    <w:p w14:paraId="15F4E314" w14:textId="6438B0D4" w:rsidR="00F85CB7" w:rsidRDefault="006524BC" w:rsidP="006524BC">
      <w:pPr>
        <w:ind w:left="317"/>
        <w:jc w:val="both"/>
        <w:rPr>
          <w:rFonts w:ascii="Times New Roman" w:hAnsi="Times New Roman"/>
          <w:sz w:val="20"/>
          <w:lang w:val="en-IN"/>
        </w:rPr>
      </w:pPr>
      <w:r w:rsidRPr="00FA2A7B">
        <w:rPr>
          <w:rFonts w:ascii="Times New Roman" w:hAnsi="Times New Roman"/>
          <w:sz w:val="16"/>
          <w:szCs w:val="16"/>
          <w:lang w:val="en-AE"/>
        </w:rPr>
        <w:t>[10]</w:t>
      </w:r>
      <w:r w:rsidRPr="00FA2A7B">
        <w:rPr>
          <w:rFonts w:ascii="Times New Roman" w:eastAsia="Times New Roman" w:hAnsi="Times New Roman"/>
          <w:b/>
          <w:bCs/>
          <w:spacing w:val="2"/>
          <w:sz w:val="16"/>
          <w:szCs w:val="16"/>
          <w:lang w:val="en-IN" w:eastAsia="en-IN"/>
        </w:rPr>
        <w:t xml:space="preserve"> </w:t>
      </w:r>
      <w:r w:rsidRPr="00FA2A7B">
        <w:rPr>
          <w:rFonts w:ascii="Times New Roman" w:hAnsi="Times New Roman"/>
          <w:sz w:val="16"/>
          <w:szCs w:val="16"/>
          <w:lang w:val="en-IN"/>
        </w:rPr>
        <w:t>A. Reddy et al., "EfficientViT: Lightweight Transformer for Mobile Disease Detection," </w:t>
      </w:r>
      <w:r w:rsidRPr="00FA2A7B">
        <w:rPr>
          <w:rFonts w:ascii="Times New Roman" w:hAnsi="Times New Roman"/>
          <w:i/>
          <w:iCs/>
          <w:sz w:val="16"/>
          <w:szCs w:val="16"/>
          <w:lang w:val="en-IN"/>
        </w:rPr>
        <w:t>IEEE Internet Things J.</w:t>
      </w:r>
      <w:r w:rsidRPr="00FA2A7B">
        <w:rPr>
          <w:rFonts w:ascii="Times New Roman" w:hAnsi="Times New Roman"/>
          <w:sz w:val="16"/>
          <w:szCs w:val="16"/>
          <w:lang w:val="en-IN"/>
        </w:rPr>
        <w:t>, vol. 12, no. 3, pp. 2345-2356, Mar. 2025.</w:t>
      </w:r>
    </w:p>
    <w:p w14:paraId="0BA2D504" w14:textId="77777777" w:rsidR="00573EF8" w:rsidRDefault="00573EF8" w:rsidP="00F85CB7">
      <w:pPr>
        <w:pStyle w:val="IEEEParagraph"/>
        <w:numPr>
          <w:ilvl w:val="0"/>
          <w:numId w:val="3"/>
        </w:numPr>
        <w:ind w:left="317"/>
        <w:sectPr w:rsidR="00573EF8" w:rsidSect="005F2B31">
          <w:type w:val="continuous"/>
          <w:pgSz w:w="11906" w:h="16838" w:code="9"/>
          <w:pgMar w:top="1077" w:right="811" w:bottom="2438" w:left="811" w:header="0" w:footer="0" w:gutter="0"/>
          <w:cols w:space="720"/>
          <w:formProt w:val="0"/>
          <w:docGrid w:linePitch="600"/>
        </w:sectPr>
      </w:pPr>
    </w:p>
    <w:p w14:paraId="00D2A863" w14:textId="77777777" w:rsidR="00573EF8" w:rsidRDefault="00573EF8" w:rsidP="00F85CB7">
      <w:pPr>
        <w:ind w:left="317"/>
      </w:pPr>
    </w:p>
    <w:sectPr w:rsidR="00573EF8" w:rsidSect="005F2B31">
      <w:type w:val="continuous"/>
      <w:pgSz w:w="11906" w:h="16838" w:code="9"/>
      <w:pgMar w:top="1077" w:right="811" w:bottom="2438" w:left="811" w:header="0" w:footer="0" w:gutter="0"/>
      <w:cols w:space="720"/>
      <w:formProt w:val="0"/>
      <w:docGrid w:linePitch="6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4823A" w14:textId="77777777" w:rsidR="00FB4529" w:rsidRDefault="00FB4529" w:rsidP="005E5601">
      <w:pPr>
        <w:spacing w:after="0" w:line="240" w:lineRule="auto"/>
      </w:pPr>
      <w:r>
        <w:separator/>
      </w:r>
    </w:p>
  </w:endnote>
  <w:endnote w:type="continuationSeparator" w:id="0">
    <w:p w14:paraId="2A9936D7" w14:textId="77777777" w:rsidR="00FB4529" w:rsidRDefault="00FB4529" w:rsidP="005E5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FreeSans">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E0D6B" w14:textId="77777777" w:rsidR="00FB4529" w:rsidRDefault="00FB4529" w:rsidP="005E5601">
      <w:pPr>
        <w:spacing w:after="0" w:line="240" w:lineRule="auto"/>
      </w:pPr>
      <w:r>
        <w:separator/>
      </w:r>
    </w:p>
  </w:footnote>
  <w:footnote w:type="continuationSeparator" w:id="0">
    <w:p w14:paraId="5140721D" w14:textId="77777777" w:rsidR="00FB4529" w:rsidRDefault="00FB4529" w:rsidP="005E56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0F8"/>
    <w:multiLevelType w:val="multilevel"/>
    <w:tmpl w:val="B232DF52"/>
    <w:lvl w:ilvl="0">
      <w:start w:val="1"/>
      <w:numFmt w:val="upperLetter"/>
      <w:lvlText w:val="%1."/>
      <w:lvlJc w:val="left"/>
      <w:pPr>
        <w:tabs>
          <w:tab w:val="num" w:pos="288"/>
        </w:tabs>
        <w:ind w:left="288" w:hanging="288"/>
      </w:pPr>
      <w:rPr>
        <w:b w:val="0"/>
        <w:bCs/>
        <w:i/>
        <w:iCs w:val="0"/>
        <w:caps/>
        <w:strike w:val="0"/>
        <w:dstrike w:val="0"/>
        <w:vanish w:val="0"/>
        <w:color w:val="000000"/>
        <w:spacing w:val="0"/>
        <w:position w:val="0"/>
        <w:sz w:val="20"/>
        <w:szCs w:val="24"/>
        <w:u w:val="none"/>
        <w:vertAlign w:val="baseline"/>
        <w:em w:val="none"/>
      </w:rPr>
    </w:lvl>
    <w:lvl w:ilvl="1">
      <w:start w:val="1"/>
      <w:numFmt w:val="upperLetter"/>
      <w:lvlText w:val="%2."/>
      <w:lvlJc w:val="left"/>
      <w:pPr>
        <w:tabs>
          <w:tab w:val="num" w:pos="288"/>
        </w:tabs>
        <w:ind w:left="288" w:hanging="288"/>
      </w:pPr>
      <w:rPr>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692390B"/>
    <w:multiLevelType w:val="multilevel"/>
    <w:tmpl w:val="4BBE3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197FD7"/>
    <w:multiLevelType w:val="multilevel"/>
    <w:tmpl w:val="5778239C"/>
    <w:lvl w:ilvl="0">
      <w:start w:val="1"/>
      <w:numFmt w:val="decimal"/>
      <w:lvlText w:val="[%1]"/>
      <w:lvlJc w:val="right"/>
      <w:pPr>
        <w:tabs>
          <w:tab w:val="num" w:pos="428"/>
        </w:tabs>
        <w:ind w:left="428" w:hanging="144"/>
      </w:pPr>
    </w:lvl>
    <w:lvl w:ilvl="1">
      <w:start w:val="1"/>
      <w:numFmt w:val="decimal"/>
      <w:lvlText w:val="%1.%2)"/>
      <w:lvlJc w:val="left"/>
      <w:pPr>
        <w:tabs>
          <w:tab w:val="num" w:pos="932"/>
        </w:tabs>
        <w:ind w:left="932" w:hanging="720"/>
      </w:pPr>
    </w:lvl>
    <w:lvl w:ilvl="2">
      <w:start w:val="1"/>
      <w:numFmt w:val="decimal"/>
      <w:lvlText w:val="%3)"/>
      <w:lvlJc w:val="left"/>
      <w:pPr>
        <w:tabs>
          <w:tab w:val="num" w:pos="356"/>
        </w:tabs>
        <w:ind w:left="356" w:hanging="360"/>
      </w:pPr>
    </w:lvl>
    <w:lvl w:ilvl="3">
      <w:start w:val="1"/>
      <w:numFmt w:val="decimal"/>
      <w:lvlText w:val="%1.%2.%3.%4."/>
      <w:lvlJc w:val="left"/>
      <w:pPr>
        <w:tabs>
          <w:tab w:val="num" w:pos="1292"/>
        </w:tabs>
        <w:ind w:left="1292" w:hanging="1080"/>
      </w:pPr>
    </w:lvl>
    <w:lvl w:ilvl="4">
      <w:start w:val="1"/>
      <w:numFmt w:val="decimal"/>
      <w:lvlText w:val="%1.%2.%3.%4.%5."/>
      <w:lvlJc w:val="left"/>
      <w:pPr>
        <w:tabs>
          <w:tab w:val="num" w:pos="1292"/>
        </w:tabs>
        <w:ind w:left="1292" w:hanging="1080"/>
      </w:pPr>
    </w:lvl>
    <w:lvl w:ilvl="5">
      <w:start w:val="1"/>
      <w:numFmt w:val="decimal"/>
      <w:lvlText w:val="%1.%2.%3.%4.%5.%6."/>
      <w:lvlJc w:val="left"/>
      <w:pPr>
        <w:tabs>
          <w:tab w:val="num" w:pos="1652"/>
        </w:tabs>
        <w:ind w:left="1652" w:hanging="1440"/>
      </w:pPr>
    </w:lvl>
    <w:lvl w:ilvl="6">
      <w:start w:val="1"/>
      <w:numFmt w:val="decimal"/>
      <w:lvlText w:val="%1.%2.%3.%4.%5.%6.%7."/>
      <w:lvlJc w:val="left"/>
      <w:pPr>
        <w:tabs>
          <w:tab w:val="num" w:pos="1652"/>
        </w:tabs>
        <w:ind w:left="1652" w:hanging="1440"/>
      </w:pPr>
    </w:lvl>
    <w:lvl w:ilvl="7">
      <w:start w:val="1"/>
      <w:numFmt w:val="decimal"/>
      <w:lvlText w:val="%1.%2.%3.%4.%5.%6.%7.%8."/>
      <w:lvlJc w:val="left"/>
      <w:pPr>
        <w:tabs>
          <w:tab w:val="num" w:pos="2012"/>
        </w:tabs>
        <w:ind w:left="2012" w:hanging="1800"/>
      </w:pPr>
    </w:lvl>
    <w:lvl w:ilvl="8">
      <w:start w:val="1"/>
      <w:numFmt w:val="decimal"/>
      <w:lvlText w:val="%1.%2.%3.%4.%5.%6.%7.%8.%9."/>
      <w:lvlJc w:val="left"/>
      <w:pPr>
        <w:tabs>
          <w:tab w:val="num" w:pos="2012"/>
        </w:tabs>
        <w:ind w:left="2012" w:hanging="1800"/>
      </w:pPr>
    </w:lvl>
  </w:abstractNum>
  <w:abstractNum w:abstractNumId="3" w15:restartNumberingAfterBreak="0">
    <w:nsid w:val="2CE15DF3"/>
    <w:multiLevelType w:val="multilevel"/>
    <w:tmpl w:val="199E2F4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06C58DA"/>
    <w:multiLevelType w:val="multilevel"/>
    <w:tmpl w:val="DE54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275A7"/>
    <w:multiLevelType w:val="hybridMultilevel"/>
    <w:tmpl w:val="A40248B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545639C1"/>
    <w:multiLevelType w:val="multilevel"/>
    <w:tmpl w:val="E0B2B616"/>
    <w:lvl w:ilvl="0">
      <w:start w:val="1"/>
      <w:numFmt w:val="upperRoman"/>
      <w:suff w:val="space"/>
      <w:lvlText w:val="%1."/>
      <w:lvlJc w:val="right"/>
      <w:pPr>
        <w:ind w:left="936" w:hanging="936"/>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917ADA"/>
    <w:multiLevelType w:val="hybridMultilevel"/>
    <w:tmpl w:val="91665C5A"/>
    <w:lvl w:ilvl="0" w:tplc="DDC42CF2">
      <w:start w:val="1"/>
      <w:numFmt w:val="upperLetter"/>
      <w:lvlText w:val="%1."/>
      <w:lvlJc w:val="left"/>
      <w:pPr>
        <w:ind w:left="928" w:hanging="360"/>
      </w:pPr>
      <w:rPr>
        <w:rFonts w:hint="default"/>
        <w:i/>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8" w15:restartNumberingAfterBreak="0">
    <w:nsid w:val="5E18769B"/>
    <w:multiLevelType w:val="hybridMultilevel"/>
    <w:tmpl w:val="C35E64E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9" w15:restartNumberingAfterBreak="0">
    <w:nsid w:val="662A14F5"/>
    <w:multiLevelType w:val="hybridMultilevel"/>
    <w:tmpl w:val="30CE9A7E"/>
    <w:lvl w:ilvl="0" w:tplc="40090011">
      <w:start w:val="1"/>
      <w:numFmt w:val="decimal"/>
      <w:lvlText w:val="%1)"/>
      <w:lvlJc w:val="left"/>
      <w:pPr>
        <w:ind w:left="1410" w:hanging="360"/>
      </w:pPr>
    </w:lvl>
    <w:lvl w:ilvl="1" w:tplc="577CBA36">
      <w:numFmt w:val="bullet"/>
      <w:lvlText w:val=""/>
      <w:lvlJc w:val="left"/>
      <w:pPr>
        <w:ind w:left="2130" w:hanging="360"/>
      </w:pPr>
      <w:rPr>
        <w:rFonts w:ascii="Symbol" w:eastAsia="SimSun" w:hAnsi="Symbol" w:cs="Times New Roman" w:hint="default"/>
      </w:rPr>
    </w:lvl>
    <w:lvl w:ilvl="2" w:tplc="4009001B" w:tentative="1">
      <w:start w:val="1"/>
      <w:numFmt w:val="lowerRoman"/>
      <w:lvlText w:val="%3."/>
      <w:lvlJc w:val="right"/>
      <w:pPr>
        <w:ind w:left="2850" w:hanging="180"/>
      </w:pPr>
    </w:lvl>
    <w:lvl w:ilvl="3" w:tplc="4009000F" w:tentative="1">
      <w:start w:val="1"/>
      <w:numFmt w:val="decimal"/>
      <w:lvlText w:val="%4."/>
      <w:lvlJc w:val="left"/>
      <w:pPr>
        <w:ind w:left="3570" w:hanging="360"/>
      </w:pPr>
    </w:lvl>
    <w:lvl w:ilvl="4" w:tplc="40090019" w:tentative="1">
      <w:start w:val="1"/>
      <w:numFmt w:val="lowerLetter"/>
      <w:lvlText w:val="%5."/>
      <w:lvlJc w:val="left"/>
      <w:pPr>
        <w:ind w:left="4290" w:hanging="360"/>
      </w:pPr>
    </w:lvl>
    <w:lvl w:ilvl="5" w:tplc="4009001B" w:tentative="1">
      <w:start w:val="1"/>
      <w:numFmt w:val="lowerRoman"/>
      <w:lvlText w:val="%6."/>
      <w:lvlJc w:val="right"/>
      <w:pPr>
        <w:ind w:left="5010" w:hanging="180"/>
      </w:pPr>
    </w:lvl>
    <w:lvl w:ilvl="6" w:tplc="4009000F" w:tentative="1">
      <w:start w:val="1"/>
      <w:numFmt w:val="decimal"/>
      <w:lvlText w:val="%7."/>
      <w:lvlJc w:val="left"/>
      <w:pPr>
        <w:ind w:left="5730" w:hanging="360"/>
      </w:pPr>
    </w:lvl>
    <w:lvl w:ilvl="7" w:tplc="40090019" w:tentative="1">
      <w:start w:val="1"/>
      <w:numFmt w:val="lowerLetter"/>
      <w:lvlText w:val="%8."/>
      <w:lvlJc w:val="left"/>
      <w:pPr>
        <w:ind w:left="6450" w:hanging="360"/>
      </w:pPr>
    </w:lvl>
    <w:lvl w:ilvl="8" w:tplc="4009001B" w:tentative="1">
      <w:start w:val="1"/>
      <w:numFmt w:val="lowerRoman"/>
      <w:lvlText w:val="%9."/>
      <w:lvlJc w:val="right"/>
      <w:pPr>
        <w:ind w:left="7170" w:hanging="180"/>
      </w:pPr>
    </w:lvl>
  </w:abstractNum>
  <w:abstractNum w:abstractNumId="10" w15:restartNumberingAfterBreak="0">
    <w:nsid w:val="675D36AB"/>
    <w:multiLevelType w:val="multilevel"/>
    <w:tmpl w:val="DF38FE06"/>
    <w:lvl w:ilvl="0">
      <w:start w:val="1"/>
      <w:numFmt w:val="bullet"/>
      <w:lvlText w:val=""/>
      <w:lvlJc w:val="left"/>
      <w:pPr>
        <w:tabs>
          <w:tab w:val="num" w:pos="504"/>
        </w:tabs>
        <w:ind w:left="504" w:hanging="216"/>
      </w:pPr>
      <w:rPr>
        <w:rFonts w:ascii="Symbol" w:hAnsi="Symbol" w:cs="Symbol" w:hint="default"/>
        <w:sz w:val="20"/>
      </w:rPr>
    </w:lvl>
    <w:lvl w:ilvl="1">
      <w:start w:val="1"/>
      <w:numFmt w:val="bullet"/>
      <w:lvlText w:val=""/>
      <w:lvlJc w:val="left"/>
      <w:pPr>
        <w:tabs>
          <w:tab w:val="num" w:pos="288"/>
        </w:tabs>
        <w:ind w:left="288" w:hanging="288"/>
      </w:pPr>
      <w:rPr>
        <w:rFonts w:ascii="Symbol" w:hAnsi="Symbol" w:cs="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6F3A50DC"/>
    <w:multiLevelType w:val="hybridMultilevel"/>
    <w:tmpl w:val="A29A91C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7BDD182C"/>
    <w:multiLevelType w:val="multilevel"/>
    <w:tmpl w:val="2E06132E"/>
    <w:lvl w:ilvl="0">
      <w:start w:val="1"/>
      <w:numFmt w:val="none"/>
      <w:suff w:val="nothing"/>
      <w:lvlText w:val=""/>
      <w:lvlJc w:val="left"/>
      <w:pPr>
        <w:ind w:left="288" w:hanging="288"/>
      </w:pPr>
      <w:rPr>
        <w:b w:val="0"/>
        <w:bCs/>
        <w:i/>
        <w:iCs w:val="0"/>
        <w:caps/>
        <w:strike w:val="0"/>
        <w:dstrike w:val="0"/>
        <w:vanish w:val="0"/>
        <w:color w:val="000000"/>
        <w:spacing w:val="0"/>
        <w:position w:val="0"/>
        <w:sz w:val="20"/>
        <w:szCs w:val="24"/>
        <w:u w:val="none"/>
        <w:vertAlign w:val="baseline"/>
        <w:em w:val="none"/>
      </w:rPr>
    </w:lvl>
    <w:lvl w:ilvl="1">
      <w:start w:val="1"/>
      <w:numFmt w:val="upperLetter"/>
      <w:lvlText w:val="%2"/>
      <w:lvlJc w:val="left"/>
      <w:pPr>
        <w:ind w:left="288" w:hanging="288"/>
      </w:pPr>
      <w:rPr>
        <w:b w:val="0"/>
        <w:i w:val="0"/>
        <w:sz w:val="20"/>
      </w:rPr>
    </w:lvl>
    <w:lvl w:ilvl="2">
      <w:start w:val="1"/>
      <w:numFmt w:val="decimal"/>
      <w:lvlText w:val="%3"/>
      <w:lvlJc w:val="left"/>
      <w:pPr>
        <w:ind w:left="720" w:hanging="720"/>
      </w:pPr>
    </w:lvl>
    <w:lvl w:ilvl="3">
      <w:start w:val="1"/>
      <w:numFmt w:val="decimal"/>
      <w:lvlText w:val="%4"/>
      <w:lvlJc w:val="left"/>
      <w:pPr>
        <w:ind w:left="864" w:hanging="864"/>
      </w:pPr>
    </w:lvl>
    <w:lvl w:ilvl="4">
      <w:start w:val="1"/>
      <w:numFmt w:val="decimal"/>
      <w:lvlText w:val="%5"/>
      <w:lvlJc w:val="left"/>
      <w:pPr>
        <w:ind w:left="1008" w:hanging="1008"/>
      </w:pPr>
    </w:lvl>
    <w:lvl w:ilvl="5">
      <w:start w:val="1"/>
      <w:numFmt w:val="decimal"/>
      <w:lvlText w:val="%6"/>
      <w:lvlJc w:val="left"/>
      <w:pPr>
        <w:ind w:left="1152" w:hanging="1152"/>
      </w:pPr>
    </w:lvl>
    <w:lvl w:ilvl="6">
      <w:start w:val="1"/>
      <w:numFmt w:val="decimal"/>
      <w:lvlText w:val="%7"/>
      <w:lvlJc w:val="left"/>
      <w:pPr>
        <w:ind w:left="1296" w:hanging="1296"/>
      </w:pPr>
    </w:lvl>
    <w:lvl w:ilvl="7">
      <w:start w:val="1"/>
      <w:numFmt w:val="decimal"/>
      <w:lvlText w:val="%8"/>
      <w:lvlJc w:val="left"/>
      <w:pPr>
        <w:ind w:left="1440" w:hanging="1440"/>
      </w:pPr>
    </w:lvl>
    <w:lvl w:ilvl="8">
      <w:start w:val="1"/>
      <w:numFmt w:val="decimal"/>
      <w:lvlText w:val="%9"/>
      <w:lvlJc w:val="left"/>
      <w:pPr>
        <w:ind w:left="1584" w:hanging="1584"/>
      </w:pPr>
    </w:lvl>
  </w:abstractNum>
  <w:abstractNum w:abstractNumId="13" w15:restartNumberingAfterBreak="0">
    <w:nsid w:val="7EA310C2"/>
    <w:multiLevelType w:val="hybridMultilevel"/>
    <w:tmpl w:val="2040A790"/>
    <w:lvl w:ilvl="0" w:tplc="40090011">
      <w:start w:val="1"/>
      <w:numFmt w:val="decimal"/>
      <w:lvlText w:val="%1)"/>
      <w:lvlJc w:val="left"/>
      <w:pPr>
        <w:ind w:left="1648" w:hanging="360"/>
      </w:pPr>
    </w:lvl>
    <w:lvl w:ilvl="1" w:tplc="40090019" w:tentative="1">
      <w:start w:val="1"/>
      <w:numFmt w:val="lowerLetter"/>
      <w:lvlText w:val="%2."/>
      <w:lvlJc w:val="left"/>
      <w:pPr>
        <w:ind w:left="2368" w:hanging="360"/>
      </w:pPr>
    </w:lvl>
    <w:lvl w:ilvl="2" w:tplc="4009001B" w:tentative="1">
      <w:start w:val="1"/>
      <w:numFmt w:val="lowerRoman"/>
      <w:lvlText w:val="%3."/>
      <w:lvlJc w:val="right"/>
      <w:pPr>
        <w:ind w:left="3088" w:hanging="180"/>
      </w:pPr>
    </w:lvl>
    <w:lvl w:ilvl="3" w:tplc="4009000F" w:tentative="1">
      <w:start w:val="1"/>
      <w:numFmt w:val="decimal"/>
      <w:lvlText w:val="%4."/>
      <w:lvlJc w:val="left"/>
      <w:pPr>
        <w:ind w:left="3808" w:hanging="360"/>
      </w:pPr>
    </w:lvl>
    <w:lvl w:ilvl="4" w:tplc="40090019" w:tentative="1">
      <w:start w:val="1"/>
      <w:numFmt w:val="lowerLetter"/>
      <w:lvlText w:val="%5."/>
      <w:lvlJc w:val="left"/>
      <w:pPr>
        <w:ind w:left="4528" w:hanging="360"/>
      </w:pPr>
    </w:lvl>
    <w:lvl w:ilvl="5" w:tplc="4009001B" w:tentative="1">
      <w:start w:val="1"/>
      <w:numFmt w:val="lowerRoman"/>
      <w:lvlText w:val="%6."/>
      <w:lvlJc w:val="right"/>
      <w:pPr>
        <w:ind w:left="5248" w:hanging="180"/>
      </w:pPr>
    </w:lvl>
    <w:lvl w:ilvl="6" w:tplc="4009000F" w:tentative="1">
      <w:start w:val="1"/>
      <w:numFmt w:val="decimal"/>
      <w:lvlText w:val="%7."/>
      <w:lvlJc w:val="left"/>
      <w:pPr>
        <w:ind w:left="5968" w:hanging="360"/>
      </w:pPr>
    </w:lvl>
    <w:lvl w:ilvl="7" w:tplc="40090019" w:tentative="1">
      <w:start w:val="1"/>
      <w:numFmt w:val="lowerLetter"/>
      <w:lvlText w:val="%8."/>
      <w:lvlJc w:val="left"/>
      <w:pPr>
        <w:ind w:left="6688" w:hanging="360"/>
      </w:pPr>
    </w:lvl>
    <w:lvl w:ilvl="8" w:tplc="4009001B" w:tentative="1">
      <w:start w:val="1"/>
      <w:numFmt w:val="lowerRoman"/>
      <w:lvlText w:val="%9."/>
      <w:lvlJc w:val="right"/>
      <w:pPr>
        <w:ind w:left="7408" w:hanging="180"/>
      </w:pPr>
    </w:lvl>
  </w:abstractNum>
  <w:abstractNum w:abstractNumId="14" w15:restartNumberingAfterBreak="0">
    <w:nsid w:val="7FDE29DE"/>
    <w:multiLevelType w:val="hybridMultilevel"/>
    <w:tmpl w:val="66121E36"/>
    <w:lvl w:ilvl="0" w:tplc="4182AC5A">
      <w:start w:val="1"/>
      <w:numFmt w:val="upperLetter"/>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num w:numId="1" w16cid:durableId="964308967">
    <w:abstractNumId w:val="6"/>
  </w:num>
  <w:num w:numId="2" w16cid:durableId="2024361524">
    <w:abstractNumId w:val="0"/>
  </w:num>
  <w:num w:numId="3" w16cid:durableId="609359386">
    <w:abstractNumId w:val="10"/>
  </w:num>
  <w:num w:numId="4" w16cid:durableId="785008087">
    <w:abstractNumId w:val="12"/>
  </w:num>
  <w:num w:numId="5" w16cid:durableId="2068449043">
    <w:abstractNumId w:val="1"/>
  </w:num>
  <w:num w:numId="6" w16cid:durableId="514156551">
    <w:abstractNumId w:val="2"/>
  </w:num>
  <w:num w:numId="7" w16cid:durableId="1683508894">
    <w:abstractNumId w:val="3"/>
  </w:num>
  <w:num w:numId="8" w16cid:durableId="862329045">
    <w:abstractNumId w:val="14"/>
  </w:num>
  <w:num w:numId="9" w16cid:durableId="1092046381">
    <w:abstractNumId w:val="7"/>
  </w:num>
  <w:num w:numId="10" w16cid:durableId="730731770">
    <w:abstractNumId w:val="13"/>
  </w:num>
  <w:num w:numId="11" w16cid:durableId="1257640957">
    <w:abstractNumId w:val="9"/>
  </w:num>
  <w:num w:numId="12" w16cid:durableId="97406546">
    <w:abstractNumId w:val="8"/>
  </w:num>
  <w:num w:numId="13" w16cid:durableId="377169417">
    <w:abstractNumId w:val="11"/>
  </w:num>
  <w:num w:numId="14" w16cid:durableId="863596139">
    <w:abstractNumId w:val="4"/>
  </w:num>
  <w:num w:numId="15" w16cid:durableId="718626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3EF8"/>
    <w:rsid w:val="00020A67"/>
    <w:rsid w:val="000A7F21"/>
    <w:rsid w:val="000C5C67"/>
    <w:rsid w:val="00113953"/>
    <w:rsid w:val="00182425"/>
    <w:rsid w:val="001942C4"/>
    <w:rsid w:val="001F1CE3"/>
    <w:rsid w:val="002006D2"/>
    <w:rsid w:val="0021143E"/>
    <w:rsid w:val="00227CE4"/>
    <w:rsid w:val="002634E6"/>
    <w:rsid w:val="002D0052"/>
    <w:rsid w:val="002E1019"/>
    <w:rsid w:val="003506AA"/>
    <w:rsid w:val="003E0C4C"/>
    <w:rsid w:val="004046C2"/>
    <w:rsid w:val="00444E46"/>
    <w:rsid w:val="00467858"/>
    <w:rsid w:val="00477B5A"/>
    <w:rsid w:val="00477C6C"/>
    <w:rsid w:val="004F36C0"/>
    <w:rsid w:val="004F4E70"/>
    <w:rsid w:val="00551415"/>
    <w:rsid w:val="00573EF8"/>
    <w:rsid w:val="00580569"/>
    <w:rsid w:val="005D3EA7"/>
    <w:rsid w:val="005E434B"/>
    <w:rsid w:val="005E5601"/>
    <w:rsid w:val="005F2B31"/>
    <w:rsid w:val="006524BC"/>
    <w:rsid w:val="006745DF"/>
    <w:rsid w:val="006F481F"/>
    <w:rsid w:val="006F5046"/>
    <w:rsid w:val="00703AD3"/>
    <w:rsid w:val="00725B29"/>
    <w:rsid w:val="00725C4E"/>
    <w:rsid w:val="007B2D81"/>
    <w:rsid w:val="00822B7C"/>
    <w:rsid w:val="00865B17"/>
    <w:rsid w:val="00874144"/>
    <w:rsid w:val="008E7EDE"/>
    <w:rsid w:val="00907BD3"/>
    <w:rsid w:val="00967182"/>
    <w:rsid w:val="00A33010"/>
    <w:rsid w:val="00A3617A"/>
    <w:rsid w:val="00A57848"/>
    <w:rsid w:val="00AA263D"/>
    <w:rsid w:val="00AA5774"/>
    <w:rsid w:val="00AC21E2"/>
    <w:rsid w:val="00B060C1"/>
    <w:rsid w:val="00BA2BE0"/>
    <w:rsid w:val="00BD410A"/>
    <w:rsid w:val="00C26347"/>
    <w:rsid w:val="00C329EE"/>
    <w:rsid w:val="00C637B9"/>
    <w:rsid w:val="00C67D18"/>
    <w:rsid w:val="00C90F8C"/>
    <w:rsid w:val="00CD5C8A"/>
    <w:rsid w:val="00D643F5"/>
    <w:rsid w:val="00DB15BC"/>
    <w:rsid w:val="00E66370"/>
    <w:rsid w:val="00E77F87"/>
    <w:rsid w:val="00E8530B"/>
    <w:rsid w:val="00E90C76"/>
    <w:rsid w:val="00E93EFE"/>
    <w:rsid w:val="00EC25D0"/>
    <w:rsid w:val="00EC71CB"/>
    <w:rsid w:val="00ED7BF8"/>
    <w:rsid w:val="00EE07EF"/>
    <w:rsid w:val="00F43042"/>
    <w:rsid w:val="00F83C26"/>
    <w:rsid w:val="00F85CB7"/>
    <w:rsid w:val="00F927C0"/>
    <w:rsid w:val="00FA2A7B"/>
    <w:rsid w:val="00FB4529"/>
    <w:rsid w:val="00FE15C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266B"/>
  <w15:docId w15:val="{2C274FD9-16BE-417D-AD7A-0BBE817F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Times New Roma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Heading3">
    <w:name w:val="heading 3"/>
    <w:basedOn w:val="Normal"/>
    <w:next w:val="Normal"/>
    <w:link w:val="Heading3Char"/>
    <w:qFormat/>
    <w:rsid w:val="00F16692"/>
    <w:pPr>
      <w:keepNext/>
      <w:spacing w:before="240" w:after="60" w:line="240" w:lineRule="auto"/>
      <w:outlineLvl w:val="2"/>
    </w:pPr>
    <w:rPr>
      <w:rFonts w:ascii="Arial" w:eastAsia="SimSun" w:hAnsi="Arial" w:cs="Arial"/>
      <w:b/>
      <w:bCs/>
      <w:sz w:val="26"/>
      <w:szCs w:val="26"/>
      <w:lang w:val="en-AU"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24481"/>
  </w:style>
  <w:style w:type="character" w:customStyle="1" w:styleId="FooterChar">
    <w:name w:val="Footer Char"/>
    <w:basedOn w:val="DefaultParagraphFont"/>
    <w:link w:val="Footer"/>
    <w:uiPriority w:val="99"/>
    <w:qFormat/>
    <w:rsid w:val="00924481"/>
  </w:style>
  <w:style w:type="character" w:customStyle="1" w:styleId="IEEEAbstractHeadingChar">
    <w:name w:val="IEEE Abstract Heading Char"/>
    <w:link w:val="IEEEAbstractHeading"/>
    <w:qFormat/>
    <w:rsid w:val="00924481"/>
    <w:rPr>
      <w:rFonts w:ascii="Times New Roman" w:eastAsia="SimSun" w:hAnsi="Times New Roman" w:cs="Times New Roman"/>
      <w:b/>
      <w:i/>
      <w:sz w:val="18"/>
      <w:szCs w:val="24"/>
      <w:lang w:val="en-GB" w:eastAsia="en-GB"/>
    </w:rPr>
  </w:style>
  <w:style w:type="character" w:customStyle="1" w:styleId="IEEEAbtractChar">
    <w:name w:val="IEEE Abtract Char"/>
    <w:link w:val="IEEEAbtract"/>
    <w:qFormat/>
    <w:rsid w:val="00924481"/>
    <w:rPr>
      <w:rFonts w:ascii="Times New Roman" w:eastAsia="SimSun" w:hAnsi="Times New Roman" w:cs="Times New Roman"/>
      <w:b/>
      <w:sz w:val="18"/>
      <w:szCs w:val="24"/>
      <w:lang w:val="en-GB" w:eastAsia="en-GB"/>
    </w:rPr>
  </w:style>
  <w:style w:type="character" w:customStyle="1" w:styleId="IEEEParagraphChar">
    <w:name w:val="IEEE Paragraph Char"/>
    <w:link w:val="IEEEParagraph"/>
    <w:qFormat/>
    <w:rsid w:val="00924481"/>
    <w:rPr>
      <w:rFonts w:ascii="Times New Roman" w:eastAsia="SimSun" w:hAnsi="Times New Roman" w:cs="Times New Roman"/>
      <w:sz w:val="20"/>
      <w:szCs w:val="24"/>
      <w:lang w:val="en-AU" w:eastAsia="zh-CN"/>
    </w:rPr>
  </w:style>
  <w:style w:type="character" w:customStyle="1" w:styleId="IEEEHeading3Char">
    <w:name w:val="IEEE Heading 3 Char"/>
    <w:link w:val="IEEEHeading3"/>
    <w:qFormat/>
    <w:rsid w:val="00FD4B87"/>
    <w:rPr>
      <w:rFonts w:ascii="Times New Roman" w:eastAsia="SimSun" w:hAnsi="Times New Roman" w:cs="Times New Roman"/>
      <w:i/>
      <w:sz w:val="20"/>
      <w:szCs w:val="24"/>
      <w:lang w:val="en-AU" w:eastAsia="zh-CN"/>
    </w:rPr>
  </w:style>
  <w:style w:type="character" w:customStyle="1" w:styleId="BalloonTextChar">
    <w:name w:val="Balloon Text Char"/>
    <w:basedOn w:val="DefaultParagraphFont"/>
    <w:link w:val="BalloonText"/>
    <w:uiPriority w:val="99"/>
    <w:semiHidden/>
    <w:qFormat/>
    <w:rsid w:val="00FD4B87"/>
    <w:rPr>
      <w:rFonts w:ascii="Tahoma" w:hAnsi="Tahoma" w:cs="Tahoma"/>
      <w:sz w:val="16"/>
      <w:szCs w:val="16"/>
    </w:rPr>
  </w:style>
  <w:style w:type="character" w:customStyle="1" w:styleId="Heading3Char">
    <w:name w:val="Heading 3 Char"/>
    <w:basedOn w:val="DefaultParagraphFont"/>
    <w:link w:val="Heading3"/>
    <w:qFormat/>
    <w:rsid w:val="00F16692"/>
    <w:rPr>
      <w:rFonts w:ascii="Arial" w:eastAsia="SimSun" w:hAnsi="Arial" w:cs="Arial"/>
      <w:b/>
      <w:bCs/>
      <w:sz w:val="26"/>
      <w:szCs w:val="26"/>
      <w:lang w:val="en-AU" w:eastAsia="zh-CN"/>
    </w:rPr>
  </w:style>
  <w:style w:type="character" w:customStyle="1" w:styleId="ListLabel1">
    <w:name w:val="ListLabel 1"/>
    <w:qFormat/>
    <w:rPr>
      <w:b w:val="0"/>
      <w:bCs/>
      <w:i/>
      <w:iCs w:val="0"/>
      <w:caps/>
      <w:strike w:val="0"/>
      <w:dstrike w:val="0"/>
      <w:vanish w:val="0"/>
      <w:color w:val="000000"/>
      <w:spacing w:val="0"/>
      <w:position w:val="0"/>
      <w:sz w:val="20"/>
      <w:szCs w:val="24"/>
      <w:u w:val="none"/>
      <w:vertAlign w:val="baseline"/>
      <w:em w:val="none"/>
    </w:rPr>
  </w:style>
  <w:style w:type="character" w:customStyle="1" w:styleId="ListLabel2">
    <w:name w:val="ListLabel 2"/>
    <w:qFormat/>
    <w:rPr>
      <w:b w:val="0"/>
      <w:i w:val="0"/>
      <w:sz w:val="20"/>
    </w:rPr>
  </w:style>
  <w:style w:type="character" w:customStyle="1" w:styleId="ListLabel3">
    <w:name w:val="ListLabel 3"/>
    <w:qFormat/>
    <w:rPr>
      <w:rFonts w:ascii="Times New Roman" w:hAnsi="Times New Roman" w:cs="Symbol"/>
      <w:sz w:val="20"/>
    </w:rPr>
  </w:style>
  <w:style w:type="character" w:customStyle="1" w:styleId="ListLabel4">
    <w:name w:val="ListLabel 4"/>
    <w:qFormat/>
    <w:rPr>
      <w:rFonts w:cs="Symbol"/>
    </w:rPr>
  </w:style>
  <w:style w:type="character" w:customStyle="1" w:styleId="ListLabel5">
    <w:name w:val="ListLabel 5"/>
    <w:qFormat/>
    <w:rPr>
      <w:b w:val="0"/>
      <w:bCs/>
      <w:i/>
      <w:iCs w:val="0"/>
      <w:caps/>
      <w:strike w:val="0"/>
      <w:dstrike w:val="0"/>
      <w:vanish w:val="0"/>
      <w:color w:val="000000"/>
      <w:spacing w:val="0"/>
      <w:position w:val="0"/>
      <w:sz w:val="20"/>
      <w:szCs w:val="24"/>
      <w:u w:val="none"/>
      <w:vertAlign w:val="baseline"/>
      <w:em w:val="none"/>
    </w:rPr>
  </w:style>
  <w:style w:type="character" w:customStyle="1" w:styleId="ListLabel6">
    <w:name w:val="ListLabel 6"/>
    <w:qFormat/>
    <w:rPr>
      <w:b w:val="0"/>
      <w:i w:val="0"/>
      <w:sz w:val="20"/>
    </w:rPr>
  </w:style>
  <w:style w:type="character" w:customStyle="1" w:styleId="ListLabel7">
    <w:name w:val="ListLabel 7"/>
    <w:qFormat/>
    <w:rPr>
      <w:b w:val="0"/>
      <w:bCs/>
      <w:i/>
      <w:iCs w:val="0"/>
      <w:caps/>
      <w:strike w:val="0"/>
      <w:dstrike w:val="0"/>
      <w:vanish w:val="0"/>
      <w:color w:val="000000"/>
      <w:spacing w:val="0"/>
      <w:position w:val="0"/>
      <w:sz w:val="20"/>
      <w:szCs w:val="24"/>
      <w:u w:val="none"/>
      <w:vertAlign w:val="baseline"/>
      <w:em w:val="none"/>
    </w:rPr>
  </w:style>
  <w:style w:type="character" w:customStyle="1" w:styleId="ListLabel8">
    <w:name w:val="ListLabel 8"/>
    <w:qFormat/>
    <w:rPr>
      <w:b w:val="0"/>
      <w:i w:val="0"/>
      <w:sz w:val="20"/>
    </w:rPr>
  </w:style>
  <w:style w:type="character" w:customStyle="1" w:styleId="ListLabel9">
    <w:name w:val="ListLabel 9"/>
    <w:qFormat/>
    <w:rPr>
      <w:rFonts w:ascii="Times New Roman" w:hAnsi="Times New Roman" w:cs="Symbol"/>
      <w:sz w:val="20"/>
    </w:rPr>
  </w:style>
  <w:style w:type="character" w:customStyle="1" w:styleId="ListLabel10">
    <w:name w:val="ListLabel 10"/>
    <w:qFormat/>
    <w:rPr>
      <w:rFonts w:cs="Symbol"/>
    </w:rPr>
  </w:style>
  <w:style w:type="character" w:customStyle="1" w:styleId="ListLabel11">
    <w:name w:val="ListLabel 11"/>
    <w:qFormat/>
    <w:rPr>
      <w:b w:val="0"/>
      <w:bCs/>
      <w:i/>
      <w:iCs w:val="0"/>
      <w:caps/>
      <w:strike w:val="0"/>
      <w:dstrike w:val="0"/>
      <w:vanish w:val="0"/>
      <w:color w:val="000000"/>
      <w:spacing w:val="0"/>
      <w:position w:val="0"/>
      <w:sz w:val="20"/>
      <w:szCs w:val="24"/>
      <w:u w:val="none"/>
      <w:vertAlign w:val="baseline"/>
      <w:em w:val="none"/>
    </w:rPr>
  </w:style>
  <w:style w:type="character" w:customStyle="1" w:styleId="ListLabel12">
    <w:name w:val="ListLabel 12"/>
    <w:qFormat/>
    <w:rPr>
      <w:b w:val="0"/>
      <w:i w:val="0"/>
      <w:sz w:val="20"/>
    </w:rPr>
  </w:style>
  <w:style w:type="paragraph" w:customStyle="1" w:styleId="Heading">
    <w:name w:val="Heading"/>
    <w:basedOn w:val="Normal"/>
    <w:next w:val="BodyText"/>
    <w:qFormat/>
    <w:pPr>
      <w:keepNext/>
      <w:spacing w:before="240" w:after="120"/>
    </w:pPr>
    <w:rPr>
      <w:rFonts w:ascii="Liberation Sans" w:hAnsi="Liberation Sans" w:cs="FreeSans"/>
      <w:sz w:val="28"/>
      <w:szCs w:val="28"/>
    </w:rPr>
  </w:style>
  <w:style w:type="paragraph" w:styleId="BodyText">
    <w:name w:val="Body Text"/>
    <w:basedOn w:val="Normal"/>
    <w:link w:val="BodyTextChar"/>
    <w:pPr>
      <w:spacing w:after="140" w:line="288" w:lineRule="auto"/>
    </w:pPr>
  </w:style>
  <w:style w:type="paragraph" w:styleId="List">
    <w:name w:val="List"/>
    <w:basedOn w:val="BodyText"/>
    <w:pPr>
      <w:widowControl w:val="0"/>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BodyText1">
    <w:name w:val="Body Text1"/>
    <w:basedOn w:val="Normal"/>
    <w:qFormat/>
    <w:pPr>
      <w:spacing w:after="140" w:line="288" w:lineRule="auto"/>
    </w:pPr>
  </w:style>
  <w:style w:type="paragraph" w:customStyle="1" w:styleId="HeaderandFooter">
    <w:name w:val="Header and Footer"/>
    <w:basedOn w:val="Normal"/>
    <w:qFormat/>
  </w:style>
  <w:style w:type="paragraph" w:styleId="Header">
    <w:name w:val="header"/>
    <w:basedOn w:val="Normal"/>
    <w:link w:val="HeaderChar"/>
    <w:uiPriority w:val="99"/>
    <w:unhideWhenUsed/>
    <w:rsid w:val="00924481"/>
    <w:pPr>
      <w:tabs>
        <w:tab w:val="center" w:pos="4680"/>
        <w:tab w:val="right" w:pos="9360"/>
      </w:tabs>
      <w:spacing w:after="0" w:line="240" w:lineRule="auto"/>
    </w:pPr>
  </w:style>
  <w:style w:type="paragraph" w:styleId="Footer">
    <w:name w:val="footer"/>
    <w:basedOn w:val="Normal"/>
    <w:link w:val="FooterChar"/>
    <w:uiPriority w:val="99"/>
    <w:unhideWhenUsed/>
    <w:rsid w:val="00924481"/>
    <w:pPr>
      <w:tabs>
        <w:tab w:val="center" w:pos="4680"/>
        <w:tab w:val="right" w:pos="9360"/>
      </w:tabs>
      <w:spacing w:after="0" w:line="240" w:lineRule="auto"/>
    </w:pPr>
  </w:style>
  <w:style w:type="paragraph" w:customStyle="1" w:styleId="IEEETitle">
    <w:name w:val="IEEE Title"/>
    <w:basedOn w:val="Normal"/>
    <w:next w:val="Normal"/>
    <w:qFormat/>
    <w:rsid w:val="00924481"/>
    <w:pPr>
      <w:spacing w:after="0" w:line="240" w:lineRule="auto"/>
      <w:jc w:val="center"/>
    </w:pPr>
    <w:rPr>
      <w:rFonts w:ascii="Times New Roman" w:eastAsia="SimSun" w:hAnsi="Times New Roman"/>
      <w:sz w:val="48"/>
      <w:szCs w:val="24"/>
      <w:lang w:val="en-AU" w:eastAsia="zh-CN"/>
    </w:rPr>
  </w:style>
  <w:style w:type="paragraph" w:customStyle="1" w:styleId="IEEEAuthorName">
    <w:name w:val="IEEE Author Name"/>
    <w:basedOn w:val="Normal"/>
    <w:next w:val="Normal"/>
    <w:qFormat/>
    <w:rsid w:val="00924481"/>
    <w:pPr>
      <w:spacing w:before="120" w:after="120" w:line="240" w:lineRule="auto"/>
      <w:jc w:val="center"/>
    </w:pPr>
    <w:rPr>
      <w:rFonts w:ascii="Times New Roman" w:eastAsia="Times New Roman" w:hAnsi="Times New Roman"/>
      <w:szCs w:val="24"/>
      <w:lang w:val="en-GB" w:eastAsia="en-GB"/>
    </w:rPr>
  </w:style>
  <w:style w:type="paragraph" w:customStyle="1" w:styleId="IEEEAuthorAffiliation">
    <w:name w:val="IEEE Author Affiliation"/>
    <w:basedOn w:val="Normal"/>
    <w:next w:val="Normal"/>
    <w:qFormat/>
    <w:rsid w:val="00924481"/>
    <w:pPr>
      <w:spacing w:after="60" w:line="240" w:lineRule="auto"/>
      <w:jc w:val="center"/>
    </w:pPr>
    <w:rPr>
      <w:rFonts w:ascii="Times New Roman" w:eastAsia="Times New Roman" w:hAnsi="Times New Roman"/>
      <w:i/>
      <w:sz w:val="20"/>
      <w:szCs w:val="24"/>
      <w:lang w:val="en-GB" w:eastAsia="en-GB"/>
    </w:rPr>
  </w:style>
  <w:style w:type="paragraph" w:customStyle="1" w:styleId="IEEEAuthorEmail">
    <w:name w:val="IEEE Author Email"/>
    <w:qFormat/>
    <w:rsid w:val="00924481"/>
    <w:pPr>
      <w:spacing w:after="60"/>
      <w:jc w:val="center"/>
    </w:pPr>
    <w:rPr>
      <w:rFonts w:ascii="Courier" w:eastAsia="Times New Roman" w:hAnsi="Courier"/>
      <w:color w:val="00000A"/>
      <w:sz w:val="18"/>
      <w:szCs w:val="24"/>
      <w:lang w:val="en-GB" w:eastAsia="en-GB"/>
    </w:rPr>
  </w:style>
  <w:style w:type="paragraph" w:customStyle="1" w:styleId="IEEEAbstractHeading">
    <w:name w:val="IEEE Abstract Heading"/>
    <w:link w:val="IEEEAbstractHeadingChar"/>
    <w:qFormat/>
    <w:rsid w:val="00924481"/>
    <w:pPr>
      <w:widowControl w:val="0"/>
      <w:spacing w:after="200"/>
    </w:pPr>
    <w:rPr>
      <w:i/>
      <w:color w:val="00000A"/>
      <w:sz w:val="22"/>
    </w:rPr>
  </w:style>
  <w:style w:type="paragraph" w:customStyle="1" w:styleId="IEEEAbtract">
    <w:name w:val="IEEE Abtract"/>
    <w:basedOn w:val="Normal"/>
    <w:next w:val="Normal"/>
    <w:link w:val="IEEEAbtractChar"/>
    <w:qFormat/>
    <w:rsid w:val="00924481"/>
    <w:pPr>
      <w:spacing w:after="0" w:line="240" w:lineRule="auto"/>
      <w:jc w:val="both"/>
    </w:pPr>
    <w:rPr>
      <w:rFonts w:ascii="Times New Roman" w:eastAsia="SimSun" w:hAnsi="Times New Roman"/>
      <w:b/>
      <w:sz w:val="18"/>
      <w:szCs w:val="24"/>
      <w:lang w:val="en-GB" w:eastAsia="en-GB"/>
    </w:rPr>
  </w:style>
  <w:style w:type="paragraph" w:customStyle="1" w:styleId="IEEEParagraph">
    <w:name w:val="IEEE Paragraph"/>
    <w:basedOn w:val="Normal"/>
    <w:link w:val="IEEEParagraphChar"/>
    <w:qFormat/>
    <w:rsid w:val="00924481"/>
    <w:pPr>
      <w:spacing w:after="0" w:line="240" w:lineRule="auto"/>
      <w:ind w:firstLine="216"/>
      <w:jc w:val="both"/>
    </w:pPr>
    <w:rPr>
      <w:rFonts w:ascii="Times New Roman" w:eastAsia="SimSun" w:hAnsi="Times New Roman"/>
      <w:sz w:val="20"/>
      <w:szCs w:val="24"/>
      <w:lang w:val="en-AU" w:eastAsia="zh-CN"/>
    </w:rPr>
  </w:style>
  <w:style w:type="paragraph" w:customStyle="1" w:styleId="IEEEHeading1">
    <w:name w:val="IEEE Heading 1"/>
    <w:basedOn w:val="Normal"/>
    <w:qFormat/>
    <w:rsid w:val="00924481"/>
    <w:pPr>
      <w:spacing w:before="180" w:after="60" w:line="240" w:lineRule="auto"/>
      <w:jc w:val="center"/>
    </w:pPr>
    <w:rPr>
      <w:rFonts w:ascii="Times New Roman" w:eastAsia="SimSun" w:hAnsi="Times New Roman"/>
      <w:smallCaps/>
      <w:sz w:val="20"/>
      <w:szCs w:val="24"/>
      <w:lang w:val="en-AU" w:eastAsia="zh-CN"/>
    </w:rPr>
  </w:style>
  <w:style w:type="paragraph" w:customStyle="1" w:styleId="IEEEHeading2">
    <w:name w:val="IEEE Heading 2"/>
    <w:basedOn w:val="Normal"/>
    <w:qFormat/>
    <w:rsid w:val="00924481"/>
    <w:pPr>
      <w:spacing w:before="150" w:after="60" w:line="240" w:lineRule="auto"/>
    </w:pPr>
    <w:rPr>
      <w:rFonts w:ascii="Times New Roman" w:eastAsia="SimSun" w:hAnsi="Times New Roman"/>
      <w:i/>
      <w:sz w:val="20"/>
      <w:szCs w:val="24"/>
      <w:lang w:val="en-AU" w:eastAsia="zh-CN"/>
    </w:rPr>
  </w:style>
  <w:style w:type="paragraph" w:customStyle="1" w:styleId="IEEETableCaption">
    <w:name w:val="IEEE Table Caption"/>
    <w:basedOn w:val="Normal"/>
    <w:qFormat/>
    <w:rsid w:val="00BE545D"/>
    <w:pPr>
      <w:spacing w:before="120" w:after="120" w:line="240" w:lineRule="auto"/>
      <w:jc w:val="center"/>
    </w:pPr>
    <w:rPr>
      <w:rFonts w:ascii="Times New Roman" w:eastAsia="SimSun" w:hAnsi="Times New Roman"/>
      <w:smallCaps/>
      <w:sz w:val="16"/>
      <w:szCs w:val="24"/>
      <w:lang w:val="en-AU" w:eastAsia="zh-CN"/>
    </w:rPr>
  </w:style>
  <w:style w:type="paragraph" w:customStyle="1" w:styleId="IEEEHeading3">
    <w:name w:val="IEEE Heading 3"/>
    <w:basedOn w:val="Normal"/>
    <w:link w:val="IEEEHeading3Char"/>
    <w:qFormat/>
    <w:rsid w:val="00FD4B87"/>
    <w:pPr>
      <w:spacing w:before="120" w:after="60" w:line="240" w:lineRule="auto"/>
      <w:jc w:val="both"/>
    </w:pPr>
    <w:rPr>
      <w:rFonts w:ascii="Times New Roman" w:eastAsia="SimSun" w:hAnsi="Times New Roman"/>
      <w:i/>
      <w:sz w:val="20"/>
      <w:szCs w:val="24"/>
      <w:lang w:val="en-AU" w:eastAsia="zh-CN"/>
    </w:rPr>
  </w:style>
  <w:style w:type="paragraph" w:styleId="BalloonText">
    <w:name w:val="Balloon Text"/>
    <w:basedOn w:val="Normal"/>
    <w:link w:val="BalloonTextChar"/>
    <w:uiPriority w:val="99"/>
    <w:semiHidden/>
    <w:unhideWhenUsed/>
    <w:qFormat/>
    <w:rsid w:val="00FD4B87"/>
    <w:pPr>
      <w:spacing w:after="0" w:line="240" w:lineRule="auto"/>
    </w:pPr>
    <w:rPr>
      <w:rFonts w:ascii="Tahoma" w:hAnsi="Tahoma" w:cs="Tahoma"/>
      <w:sz w:val="16"/>
      <w:szCs w:val="16"/>
    </w:rPr>
  </w:style>
  <w:style w:type="paragraph" w:customStyle="1" w:styleId="IEEEReferenceItem">
    <w:name w:val="IEEE Reference Item"/>
    <w:basedOn w:val="Normal"/>
    <w:qFormat/>
    <w:rsid w:val="00F16692"/>
    <w:pPr>
      <w:spacing w:after="0" w:line="240" w:lineRule="auto"/>
      <w:jc w:val="both"/>
    </w:pPr>
    <w:rPr>
      <w:rFonts w:ascii="Times New Roman" w:eastAsia="SimSun" w:hAnsi="Times New Roman"/>
      <w:sz w:val="16"/>
      <w:szCs w:val="24"/>
      <w:lang w:eastAsia="zh-CN"/>
    </w:rPr>
  </w:style>
  <w:style w:type="numbering" w:customStyle="1" w:styleId="IEEEBullet1">
    <w:name w:val="IEEE Bullet 1"/>
    <w:qFormat/>
    <w:rsid w:val="00924481"/>
  </w:style>
  <w:style w:type="character" w:styleId="Hyperlink">
    <w:name w:val="Hyperlink"/>
    <w:basedOn w:val="DefaultParagraphFont"/>
    <w:unhideWhenUsed/>
    <w:rsid w:val="00A3617A"/>
    <w:rPr>
      <w:color w:val="0000FF" w:themeColor="hyperlink"/>
      <w:u w:val="single"/>
    </w:rPr>
  </w:style>
  <w:style w:type="character" w:styleId="UnresolvedMention">
    <w:name w:val="Unresolved Mention"/>
    <w:basedOn w:val="DefaultParagraphFont"/>
    <w:uiPriority w:val="99"/>
    <w:semiHidden/>
    <w:unhideWhenUsed/>
    <w:rsid w:val="00A3617A"/>
    <w:rPr>
      <w:color w:val="605E5C"/>
      <w:shd w:val="clear" w:color="auto" w:fill="E1DFDD"/>
    </w:rPr>
  </w:style>
  <w:style w:type="paragraph" w:styleId="NormalWeb">
    <w:name w:val="Normal (Web)"/>
    <w:basedOn w:val="Normal"/>
    <w:uiPriority w:val="99"/>
    <w:semiHidden/>
    <w:unhideWhenUsed/>
    <w:rsid w:val="00CD5C8A"/>
    <w:rPr>
      <w:rFonts w:ascii="Times New Roman" w:hAnsi="Times New Roman"/>
      <w:sz w:val="24"/>
      <w:szCs w:val="24"/>
    </w:rPr>
  </w:style>
  <w:style w:type="paragraph" w:styleId="ListParagraph">
    <w:name w:val="List Paragraph"/>
    <w:basedOn w:val="Normal"/>
    <w:uiPriority w:val="34"/>
    <w:qFormat/>
    <w:rsid w:val="00182425"/>
    <w:pPr>
      <w:ind w:left="720"/>
      <w:contextualSpacing/>
    </w:pPr>
  </w:style>
  <w:style w:type="character" w:customStyle="1" w:styleId="BodyTextChar">
    <w:name w:val="Body Text Char"/>
    <w:basedOn w:val="DefaultParagraphFont"/>
    <w:link w:val="BodyText"/>
    <w:rsid w:val="00227CE4"/>
    <w:rPr>
      <w:color w:val="00000A"/>
      <w:sz w:val="22"/>
    </w:rPr>
  </w:style>
  <w:style w:type="paragraph" w:styleId="HTMLPreformatted">
    <w:name w:val="HTML Preformatted"/>
    <w:basedOn w:val="Normal"/>
    <w:link w:val="HTMLPreformattedChar"/>
    <w:uiPriority w:val="99"/>
    <w:semiHidden/>
    <w:unhideWhenUsed/>
    <w:rsid w:val="000C5C6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5C67"/>
    <w:rPr>
      <w:rFonts w:ascii="Consolas" w:hAnsi="Consolas"/>
      <w:color w:val="00000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san.ans.rt22@dypatil.edu" TargetMode="Externa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priyanka.shingane@rait.ac.in"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10" Type="http://schemas.openxmlformats.org/officeDocument/2006/relationships/hyperlink" Target="mailto:3nan.ban.rt22@dypatil.edu"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2div.pic.rt22@dypatil.edu" TargetMode="Externa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D30-51DC-496D-80AE-08E885C41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Pages>
  <Words>5046</Words>
  <Characters>28768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dc:description/>
  <cp:lastModifiedBy>Raghu kumar Pichika</cp:lastModifiedBy>
  <cp:revision>37</cp:revision>
  <cp:lastPrinted>2025-03-01T09:22:00Z</cp:lastPrinted>
  <dcterms:created xsi:type="dcterms:W3CDTF">2026-03-23T15:36:00Z</dcterms:created>
  <dcterms:modified xsi:type="dcterms:W3CDTF">2026-04-11T14:28:00Z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