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755" w:rsidRDefault="005D3755">
      <w:r>
        <w:rPr>
          <w:noProof/>
          <w:lang w:eastAsia="en-IN"/>
        </w:rPr>
        <w:pict>
          <v:shapetype id="_x0000_t202" coordsize="21600,21600" o:spt="202" path="m,l,21600r21600,l21600,xe">
            <v:stroke joinstyle="miter"/>
            <v:path gradientshapeok="t" o:connecttype="rect"/>
          </v:shapetype>
          <v:shape id="_x0000_s1030" type="#_x0000_t202" style="position:absolute;margin-left:-35.25pt;margin-top:-27.75pt;width:530.25pt;height:45.75pt;z-index:251662336">
            <v:textbox>
              <w:txbxContent>
                <w:p w:rsidR="005D3755" w:rsidRPr="005D3755" w:rsidRDefault="005D3755">
                  <w:pPr>
                    <w:rPr>
                      <w:rFonts w:ascii="Algerian" w:hAnsi="Algerian"/>
                      <w:sz w:val="52"/>
                      <w:szCs w:val="52"/>
                    </w:rPr>
                  </w:pPr>
                  <w:r>
                    <w:rPr>
                      <w:rFonts w:ascii="Algerian" w:hAnsi="Algerian"/>
                      <w:sz w:val="52"/>
                      <w:szCs w:val="52"/>
                    </w:rPr>
                    <w:t xml:space="preserve">                        NEWSLETTER</w:t>
                  </w:r>
                </w:p>
              </w:txbxContent>
            </v:textbox>
          </v:shape>
        </w:pict>
      </w:r>
      <w:r>
        <w:rPr>
          <w:noProof/>
          <w:lang w:eastAsia="en-IN"/>
        </w:rPr>
        <w:pict>
          <v:rect id="_x0000_s1026" style="position:absolute;margin-left:-56.25pt;margin-top:-46.5pt;width:567pt;height:77.25pt;z-index:251658240" fillcolor="#4f81bd [3204]" strokecolor="#f2f2f2 [3041]" strokeweight="3pt">
            <v:shadow on="t" type="perspective" color="#243f60 [1604]" opacity=".5" offset="1pt" offset2="-1pt"/>
          </v:rect>
        </w:pict>
      </w:r>
    </w:p>
    <w:p w:rsidR="005D3755" w:rsidRDefault="005D3755">
      <w:r>
        <w:rPr>
          <w:noProof/>
          <w:lang w:eastAsia="en-IN"/>
        </w:rPr>
        <w:pict>
          <v:shape id="_x0000_s1029" type="#_x0000_t202" style="position:absolute;margin-left:-67.5pt;margin-top:22.55pt;width:578.25pt;height:703.5pt;z-index:251661312">
            <v:textbox>
              <w:txbxContent>
                <w:p w:rsidR="005D3755" w:rsidRDefault="005D3755" w:rsidP="005D3755">
                  <w:pPr>
                    <w:rPr>
                      <w:rFonts w:ascii="Arial Black" w:hAnsi="Arial Black"/>
                      <w:sz w:val="48"/>
                      <w:szCs w:val="48"/>
                    </w:rPr>
                  </w:pPr>
                  <w:r w:rsidRPr="00BE177A">
                    <w:rPr>
                      <w:rFonts w:ascii="Arial Black" w:hAnsi="Arial Black"/>
                    </w:rPr>
                    <w:t xml:space="preserve">                           </w:t>
                  </w:r>
                  <w:r>
                    <w:rPr>
                      <w:rFonts w:ascii="Arial Black" w:hAnsi="Arial Black"/>
                    </w:rPr>
                    <w:t xml:space="preserve">                </w:t>
                  </w:r>
                  <w:r w:rsidRPr="00BE177A">
                    <w:rPr>
                      <w:rFonts w:ascii="Arial Black" w:hAnsi="Arial Black"/>
                    </w:rPr>
                    <w:t xml:space="preserve"> </w:t>
                  </w:r>
                  <w:r>
                    <w:rPr>
                      <w:rFonts w:ascii="Arial Black" w:hAnsi="Arial Black"/>
                      <w:sz w:val="48"/>
                      <w:szCs w:val="48"/>
                    </w:rPr>
                    <w:t>AMARTHYA SEN</w:t>
                  </w:r>
                </w:p>
                <w:p w:rsidR="005D3755" w:rsidRDefault="005D3755" w:rsidP="005D3755">
                  <w:pPr>
                    <w:rPr>
                      <w:rFonts w:ascii="Arial Black" w:hAnsi="Arial Black"/>
                      <w:sz w:val="48"/>
                      <w:szCs w:val="48"/>
                    </w:rPr>
                  </w:pPr>
                  <w:r>
                    <w:rPr>
                      <w:rFonts w:ascii="Arial" w:hAnsi="Arial" w:cs="Arial"/>
                      <w:b/>
                      <w:bCs/>
                      <w:color w:val="202122"/>
                      <w:shd w:val="clear" w:color="auto" w:fill="FFFFFF"/>
                    </w:rPr>
                    <w:t>Amartya Kumar Sen</w:t>
                  </w:r>
                  <w:r>
                    <w:rPr>
                      <w:rFonts w:ascii="Arial" w:hAnsi="Arial" w:cs="Arial"/>
                      <w:color w:val="202122"/>
                      <w:shd w:val="clear" w:color="auto" w:fill="FFFFFF"/>
                    </w:rPr>
                    <w:t> (</w:t>
                  </w:r>
                  <w:r>
                    <w:rPr>
                      <w:rStyle w:val="ipa-label"/>
                      <w:rFonts w:ascii="Arial" w:hAnsi="Arial" w:cs="Arial"/>
                      <w:color w:val="202122"/>
                      <w:sz w:val="20"/>
                      <w:szCs w:val="20"/>
                      <w:shd w:val="clear" w:color="auto" w:fill="FFFFFF"/>
                    </w:rPr>
                    <w:t>Bengali pronunciation:</w:t>
                  </w:r>
                  <w:r>
                    <w:rPr>
                      <w:rFonts w:ascii="Arial" w:hAnsi="Arial" w:cs="Arial"/>
                      <w:color w:val="202122"/>
                      <w:shd w:val="clear" w:color="auto" w:fill="FFFFFF"/>
                    </w:rPr>
                    <w:t> </w:t>
                  </w:r>
                  <w:hyperlink r:id="rId6" w:tooltip="Help:IPA/Bengali" w:history="1">
                    <w:r>
                      <w:rPr>
                        <w:rStyle w:val="Hyperlink"/>
                        <w:rFonts w:ascii="Arial" w:hAnsi="Arial" w:cs="Arial"/>
                        <w:shd w:val="clear" w:color="auto" w:fill="FFFFFF"/>
                      </w:rPr>
                      <w:t>[ˈɔmortːo</w:t>
                    </w:r>
                    <w:r>
                      <w:rPr>
                        <w:rStyle w:val="wrap"/>
                        <w:rFonts w:ascii="Arial" w:hAnsi="Arial" w:cs="Arial"/>
                        <w:color w:val="0000FF"/>
                        <w:u w:val="single"/>
                        <w:shd w:val="clear" w:color="auto" w:fill="FFFFFF"/>
                      </w:rPr>
                      <w:t> </w:t>
                    </w:r>
                    <w:r>
                      <w:rPr>
                        <w:rStyle w:val="Hyperlink"/>
                        <w:rFonts w:ascii="Arial" w:hAnsi="Arial" w:cs="Arial"/>
                        <w:shd w:val="clear" w:color="auto" w:fill="FFFFFF"/>
                      </w:rPr>
                      <w:t>ˈʃen]</w:t>
                    </w:r>
                  </w:hyperlink>
                  <w:r>
                    <w:rPr>
                      <w:rFonts w:ascii="Arial" w:hAnsi="Arial" w:cs="Arial"/>
                      <w:color w:val="202122"/>
                      <w:shd w:val="clear" w:color="auto" w:fill="FFFFFF"/>
                    </w:rPr>
                    <w:t>; born 3 November 1933) is an Indian economist and philosopher. Sen has taught and worked in England and the United States since 1972. In 1998, Sen received the </w:t>
                  </w:r>
                  <w:hyperlink r:id="rId7" w:tooltip="Nobel Memorial Prize in Economic Sciences" w:history="1">
                    <w:r>
                      <w:rPr>
                        <w:rStyle w:val="Hyperlink"/>
                        <w:rFonts w:ascii="Arial" w:hAnsi="Arial" w:cs="Arial"/>
                        <w:shd w:val="clear" w:color="auto" w:fill="FFFFFF"/>
                      </w:rPr>
                      <w:t>Nobel Memorial Prize in Economic Sciences</w:t>
                    </w:r>
                  </w:hyperlink>
                  <w:r>
                    <w:rPr>
                      <w:rFonts w:ascii="Arial" w:hAnsi="Arial" w:cs="Arial"/>
                      <w:color w:val="202122"/>
                      <w:shd w:val="clear" w:color="auto" w:fill="FFFFFF"/>
                    </w:rPr>
                    <w:t> for his contributions to </w:t>
                  </w:r>
                  <w:hyperlink r:id="rId8" w:tooltip="Welfare economics" w:history="1">
                    <w:r>
                      <w:rPr>
                        <w:rStyle w:val="Hyperlink"/>
                        <w:rFonts w:ascii="Arial" w:hAnsi="Arial" w:cs="Arial"/>
                        <w:shd w:val="clear" w:color="auto" w:fill="FFFFFF"/>
                      </w:rPr>
                      <w:t>welfare economics</w:t>
                    </w:r>
                  </w:hyperlink>
                  <w:r>
                    <w:rPr>
                      <w:rFonts w:ascii="Arial" w:hAnsi="Arial" w:cs="Arial"/>
                      <w:color w:val="202122"/>
                      <w:shd w:val="clear" w:color="auto" w:fill="FFFFFF"/>
                    </w:rPr>
                    <w:t>.</w:t>
                  </w:r>
                  <w:hyperlink r:id="rId9" w:anchor="cite_note-6" w:history="1">
                    <w:r>
                      <w:rPr>
                        <w:rStyle w:val="cite-bracket"/>
                        <w:rFonts w:ascii="Arial" w:hAnsi="Arial" w:cs="Arial"/>
                        <w:color w:val="0000FF"/>
                        <w:sz w:val="19"/>
                        <w:szCs w:val="19"/>
                        <w:shd w:val="clear" w:color="auto" w:fill="FFFFFF"/>
                        <w:vertAlign w:val="superscript"/>
                      </w:rPr>
                      <w:t>[</w:t>
                    </w:r>
                    <w:r>
                      <w:rPr>
                        <w:rStyle w:val="Hyperlink"/>
                        <w:rFonts w:ascii="Arial" w:hAnsi="Arial" w:cs="Arial"/>
                        <w:sz w:val="19"/>
                        <w:szCs w:val="19"/>
                        <w:shd w:val="clear" w:color="auto" w:fill="FFFFFF"/>
                        <w:vertAlign w:val="superscript"/>
                      </w:rPr>
                      <w:t>6</w:t>
                    </w:r>
                    <w:r>
                      <w:rPr>
                        <w:rStyle w:val="cite-bracket"/>
                        <w:rFonts w:ascii="Arial" w:hAnsi="Arial" w:cs="Arial"/>
                        <w:color w:val="0000FF"/>
                        <w:sz w:val="19"/>
                        <w:szCs w:val="19"/>
                        <w:shd w:val="clear" w:color="auto" w:fill="FFFFFF"/>
                        <w:vertAlign w:val="superscript"/>
                      </w:rPr>
                      <w:t>]</w:t>
                    </w:r>
                  </w:hyperlink>
                  <w:r>
                    <w:rPr>
                      <w:rFonts w:ascii="Arial" w:hAnsi="Arial" w:cs="Arial"/>
                      <w:color w:val="202122"/>
                      <w:shd w:val="clear" w:color="auto" w:fill="FFFFFF"/>
                    </w:rPr>
                    <w:t> He has also made major scholarly contributions to </w:t>
                  </w:r>
                  <w:hyperlink r:id="rId10" w:tooltip="Social choice theory" w:history="1">
                    <w:r>
                      <w:rPr>
                        <w:rStyle w:val="Hyperlink"/>
                        <w:rFonts w:ascii="Arial" w:hAnsi="Arial" w:cs="Arial"/>
                        <w:shd w:val="clear" w:color="auto" w:fill="FFFFFF"/>
                      </w:rPr>
                      <w:t>social choice theory</w:t>
                    </w:r>
                  </w:hyperlink>
                  <w:r>
                    <w:rPr>
                      <w:rFonts w:ascii="Arial" w:hAnsi="Arial" w:cs="Arial"/>
                      <w:color w:val="202122"/>
                      <w:shd w:val="clear" w:color="auto" w:fill="FFFFFF"/>
                    </w:rPr>
                    <w:t>, </w:t>
                  </w:r>
                  <w:hyperlink r:id="rId11" w:tooltip="Economic justice" w:history="1">
                    <w:r>
                      <w:rPr>
                        <w:rStyle w:val="Hyperlink"/>
                        <w:rFonts w:ascii="Arial" w:hAnsi="Arial" w:cs="Arial"/>
                        <w:shd w:val="clear" w:color="auto" w:fill="FFFFFF"/>
                      </w:rPr>
                      <w:t>economic</w:t>
                    </w:r>
                  </w:hyperlink>
                  <w:r>
                    <w:rPr>
                      <w:rFonts w:ascii="Arial" w:hAnsi="Arial" w:cs="Arial"/>
                      <w:color w:val="202122"/>
                      <w:shd w:val="clear" w:color="auto" w:fill="FFFFFF"/>
                    </w:rPr>
                    <w:t> and </w:t>
                  </w:r>
                  <w:hyperlink r:id="rId12" w:tooltip="Social justice" w:history="1">
                    <w:r>
                      <w:rPr>
                        <w:rStyle w:val="Hyperlink"/>
                        <w:rFonts w:ascii="Arial" w:hAnsi="Arial" w:cs="Arial"/>
                        <w:shd w:val="clear" w:color="auto" w:fill="FFFFFF"/>
                      </w:rPr>
                      <w:t>social justice</w:t>
                    </w:r>
                  </w:hyperlink>
                  <w:r>
                    <w:rPr>
                      <w:rFonts w:ascii="Arial" w:hAnsi="Arial" w:cs="Arial"/>
                      <w:color w:val="202122"/>
                      <w:shd w:val="clear" w:color="auto" w:fill="FFFFFF"/>
                    </w:rPr>
                    <w:t>, economic theories of </w:t>
                  </w:r>
                  <w:hyperlink r:id="rId13" w:tooltip="Famine" w:history="1">
                    <w:r>
                      <w:rPr>
                        <w:rStyle w:val="Hyperlink"/>
                        <w:rFonts w:ascii="Arial" w:hAnsi="Arial" w:cs="Arial"/>
                        <w:shd w:val="clear" w:color="auto" w:fill="FFFFFF"/>
                      </w:rPr>
                      <w:t>famines</w:t>
                    </w:r>
                  </w:hyperlink>
                  <w:r>
                    <w:rPr>
                      <w:rFonts w:ascii="Arial" w:hAnsi="Arial" w:cs="Arial"/>
                      <w:color w:val="202122"/>
                      <w:shd w:val="clear" w:color="auto" w:fill="FFFFFF"/>
                    </w:rPr>
                    <w:t>, </w:t>
                  </w:r>
                  <w:hyperlink r:id="rId14" w:tooltip="Decision theory" w:history="1">
                    <w:r>
                      <w:rPr>
                        <w:rStyle w:val="Hyperlink"/>
                        <w:rFonts w:ascii="Arial" w:hAnsi="Arial" w:cs="Arial"/>
                        <w:shd w:val="clear" w:color="auto" w:fill="FFFFFF"/>
                      </w:rPr>
                      <w:t>decision theory</w:t>
                    </w:r>
                  </w:hyperlink>
                  <w:r>
                    <w:rPr>
                      <w:rFonts w:ascii="Arial" w:hAnsi="Arial" w:cs="Arial"/>
                      <w:color w:val="202122"/>
                      <w:shd w:val="clear" w:color="auto" w:fill="FFFFFF"/>
                    </w:rPr>
                    <w:t>, </w:t>
                  </w:r>
                  <w:hyperlink r:id="rId15" w:tooltip="Development economics" w:history="1">
                    <w:r>
                      <w:rPr>
                        <w:rStyle w:val="Hyperlink"/>
                        <w:rFonts w:ascii="Arial" w:hAnsi="Arial" w:cs="Arial"/>
                        <w:shd w:val="clear" w:color="auto" w:fill="FFFFFF"/>
                      </w:rPr>
                      <w:t>development economics</w:t>
                    </w:r>
                  </w:hyperlink>
                  <w:r>
                    <w:rPr>
                      <w:rFonts w:ascii="Arial" w:hAnsi="Arial" w:cs="Arial"/>
                      <w:color w:val="202122"/>
                      <w:shd w:val="clear" w:color="auto" w:fill="FFFFFF"/>
                    </w:rPr>
                    <w:t>, </w:t>
                  </w:r>
                  <w:hyperlink r:id="rId16" w:tooltip="Public health" w:history="1">
                    <w:r>
                      <w:rPr>
                        <w:rStyle w:val="Hyperlink"/>
                        <w:rFonts w:ascii="Arial" w:hAnsi="Arial" w:cs="Arial"/>
                        <w:shd w:val="clear" w:color="auto" w:fill="FFFFFF"/>
                      </w:rPr>
                      <w:t>public health</w:t>
                    </w:r>
                  </w:hyperlink>
                  <w:r>
                    <w:rPr>
                      <w:rFonts w:ascii="Arial" w:hAnsi="Arial" w:cs="Arial"/>
                      <w:color w:val="202122"/>
                      <w:shd w:val="clear" w:color="auto" w:fill="FFFFFF"/>
                    </w:rPr>
                    <w:t>, and the measures of </w:t>
                  </w:r>
                  <w:hyperlink r:id="rId17" w:tooltip="Well-being" w:history="1">
                    <w:r>
                      <w:rPr>
                        <w:rStyle w:val="Hyperlink"/>
                        <w:rFonts w:ascii="Arial" w:hAnsi="Arial" w:cs="Arial"/>
                        <w:shd w:val="clear" w:color="auto" w:fill="FFFFFF"/>
                      </w:rPr>
                      <w:t>well-being</w:t>
                    </w:r>
                  </w:hyperlink>
                  <w:r>
                    <w:rPr>
                      <w:rFonts w:ascii="Arial" w:hAnsi="Arial" w:cs="Arial"/>
                      <w:color w:val="202122"/>
                      <w:shd w:val="clear" w:color="auto" w:fill="FFFFFF"/>
                    </w:rPr>
                    <w:t> of countries.</w:t>
                  </w:r>
                </w:p>
                <w:p w:rsidR="005D3755" w:rsidRDefault="005D3755" w:rsidP="005D3755">
                  <w:pPr>
                    <w:rPr>
                      <w:noProof/>
                      <w:lang w:eastAsia="en-IN"/>
                    </w:rPr>
                  </w:pPr>
                  <w:r>
                    <w:rPr>
                      <w:noProof/>
                      <w:lang w:eastAsia="en-IN"/>
                    </w:rPr>
                    <w:t xml:space="preserve">                                                                        </w:t>
                  </w:r>
                  <w:r>
                    <w:rPr>
                      <w:noProof/>
                      <w:lang w:eastAsia="en-IN"/>
                    </w:rPr>
                    <w:drawing>
                      <wp:inline distT="0" distB="0" distL="0" distR="0">
                        <wp:extent cx="1743075" cy="2619375"/>
                        <wp:effectExtent l="19050" t="0" r="9525" b="0"/>
                        <wp:docPr id="1" name="Picture 0" descr="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jpg"/>
                                <pic:cNvPicPr/>
                              </pic:nvPicPr>
                              <pic:blipFill>
                                <a:blip r:embed="rId18"/>
                                <a:stretch>
                                  <a:fillRect/>
                                </a:stretch>
                              </pic:blipFill>
                              <pic:spPr>
                                <a:xfrm>
                                  <a:off x="0" y="0"/>
                                  <a:ext cx="1743075" cy="2619375"/>
                                </a:xfrm>
                                <a:prstGeom prst="rect">
                                  <a:avLst/>
                                </a:prstGeom>
                              </pic:spPr>
                            </pic:pic>
                          </a:graphicData>
                        </a:graphic>
                      </wp:inline>
                    </w:drawing>
                  </w:r>
                  <w:r>
                    <w:rPr>
                      <w:noProof/>
                      <w:lang w:eastAsia="en-IN"/>
                    </w:rPr>
                    <w:t xml:space="preserve">  </w:t>
                  </w:r>
                </w:p>
                <w:p w:rsidR="005D3755" w:rsidRDefault="005D3755" w:rsidP="005D3755">
                  <w:pPr>
                    <w:rPr>
                      <w:rFonts w:ascii="Georgia" w:hAnsi="Georgia"/>
                      <w:color w:val="101418"/>
                      <w:sz w:val="36"/>
                      <w:szCs w:val="36"/>
                      <w:shd w:val="clear" w:color="auto" w:fill="FFFFFF"/>
                    </w:rPr>
                  </w:pPr>
                  <w:r>
                    <w:rPr>
                      <w:rFonts w:ascii="Georgia" w:hAnsi="Georgia"/>
                      <w:color w:val="101418"/>
                      <w:sz w:val="36"/>
                      <w:szCs w:val="36"/>
                      <w:shd w:val="clear" w:color="auto" w:fill="FFFFFF"/>
                    </w:rPr>
                    <w:t>Early life and Education</w:t>
                  </w:r>
                </w:p>
                <w:p w:rsidR="005D3755" w:rsidRDefault="005D3755" w:rsidP="005D3755">
                  <w:pPr>
                    <w:rPr>
                      <w:rFonts w:ascii="Arial" w:hAnsi="Arial" w:cs="Arial"/>
                      <w:color w:val="202122"/>
                      <w:shd w:val="clear" w:color="auto" w:fill="FFFFFF"/>
                    </w:rPr>
                  </w:pPr>
                  <w:r>
                    <w:rPr>
                      <w:rFonts w:ascii="Arial" w:hAnsi="Arial" w:cs="Arial"/>
                      <w:color w:val="202122"/>
                      <w:shd w:val="clear" w:color="auto" w:fill="FFFFFF"/>
                    </w:rPr>
                    <w:t>Amartya Sen was born on 3 November 1933 in a </w:t>
                  </w:r>
                  <w:hyperlink r:id="rId19" w:tooltip="Bengalis" w:history="1">
                    <w:r>
                      <w:rPr>
                        <w:rStyle w:val="Hyperlink"/>
                        <w:rFonts w:ascii="Arial" w:hAnsi="Arial" w:cs="Arial"/>
                        <w:shd w:val="clear" w:color="auto" w:fill="FFFFFF"/>
                      </w:rPr>
                      <w:t>Bengali</w:t>
                    </w:r>
                  </w:hyperlink>
                  <w:hyperlink r:id="rId20" w:anchor="cite_note-9"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9</w:t>
                    </w:r>
                    <w:r>
                      <w:rPr>
                        <w:rStyle w:val="cite-bracket"/>
                        <w:rFonts w:ascii="Arial" w:hAnsi="Arial" w:cs="Arial"/>
                        <w:sz w:val="19"/>
                        <w:szCs w:val="19"/>
                        <w:shd w:val="clear" w:color="auto" w:fill="FFFFFF"/>
                        <w:vertAlign w:val="superscript"/>
                      </w:rPr>
                      <w:t>]</w:t>
                    </w:r>
                  </w:hyperlink>
                  <w:hyperlink r:id="rId21" w:anchor="cite_note-10"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10</w:t>
                    </w:r>
                    <w:r>
                      <w:rPr>
                        <w:rStyle w:val="cite-bracket"/>
                        <w:rFonts w:ascii="Arial" w:hAnsi="Arial" w:cs="Arial"/>
                        <w:sz w:val="19"/>
                        <w:szCs w:val="19"/>
                        <w:shd w:val="clear" w:color="auto" w:fill="FFFFFF"/>
                        <w:vertAlign w:val="superscript"/>
                      </w:rPr>
                      <w:t>]</w:t>
                    </w:r>
                  </w:hyperlink>
                  <w:hyperlink r:id="rId22" w:anchor="cite_note-11"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11</w:t>
                    </w:r>
                    <w:r>
                      <w:rPr>
                        <w:rStyle w:val="cite-bracket"/>
                        <w:rFonts w:ascii="Arial" w:hAnsi="Arial" w:cs="Arial"/>
                        <w:sz w:val="19"/>
                        <w:szCs w:val="19"/>
                        <w:shd w:val="clear" w:color="auto" w:fill="FFFFFF"/>
                        <w:vertAlign w:val="superscript"/>
                      </w:rPr>
                      <w:t>]</w:t>
                    </w:r>
                  </w:hyperlink>
                  <w:hyperlink r:id="rId23" w:anchor="cite_note-12"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12</w:t>
                    </w:r>
                    <w:r>
                      <w:rPr>
                        <w:rStyle w:val="cite-bracket"/>
                        <w:rFonts w:ascii="Arial" w:hAnsi="Arial" w:cs="Arial"/>
                        <w:sz w:val="19"/>
                        <w:szCs w:val="19"/>
                        <w:shd w:val="clear" w:color="auto" w:fill="FFFFFF"/>
                        <w:vertAlign w:val="superscript"/>
                      </w:rPr>
                      <w:t>]</w:t>
                    </w:r>
                  </w:hyperlink>
                  <w:hyperlink r:id="rId24" w:anchor="cite_note-13"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13</w:t>
                    </w:r>
                    <w:r>
                      <w:rPr>
                        <w:rStyle w:val="cite-bracket"/>
                        <w:rFonts w:ascii="Arial" w:hAnsi="Arial" w:cs="Arial"/>
                        <w:sz w:val="19"/>
                        <w:szCs w:val="19"/>
                        <w:shd w:val="clear" w:color="auto" w:fill="FFFFFF"/>
                        <w:vertAlign w:val="superscript"/>
                      </w:rPr>
                      <w:t>]</w:t>
                    </w:r>
                  </w:hyperlink>
                  <w:hyperlink r:id="rId25" w:anchor="cite_note-14"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14</w:t>
                    </w:r>
                    <w:r>
                      <w:rPr>
                        <w:rStyle w:val="cite-bracket"/>
                        <w:rFonts w:ascii="Arial" w:hAnsi="Arial" w:cs="Arial"/>
                        <w:sz w:val="19"/>
                        <w:szCs w:val="19"/>
                        <w:shd w:val="clear" w:color="auto" w:fill="FFFFFF"/>
                        <w:vertAlign w:val="superscript"/>
                      </w:rPr>
                      <w:t>]</w:t>
                    </w:r>
                  </w:hyperlink>
                  <w:r>
                    <w:rPr>
                      <w:rFonts w:ascii="Arial" w:hAnsi="Arial" w:cs="Arial"/>
                      <w:color w:val="202122"/>
                      <w:shd w:val="clear" w:color="auto" w:fill="FFFFFF"/>
                    </w:rPr>
                    <w:t> family in </w:t>
                  </w:r>
                  <w:hyperlink r:id="rId26" w:tooltip="Santiniketan" w:history="1">
                    <w:r>
                      <w:rPr>
                        <w:rStyle w:val="Hyperlink"/>
                        <w:rFonts w:ascii="Arial" w:hAnsi="Arial" w:cs="Arial"/>
                        <w:shd w:val="clear" w:color="auto" w:fill="FFFFFF"/>
                      </w:rPr>
                      <w:t>Santiniketan</w:t>
                    </w:r>
                  </w:hyperlink>
                  <w:r>
                    <w:rPr>
                      <w:rFonts w:ascii="Arial" w:hAnsi="Arial" w:cs="Arial"/>
                      <w:color w:val="202122"/>
                      <w:shd w:val="clear" w:color="auto" w:fill="FFFFFF"/>
                    </w:rPr>
                    <w:t>, Bengal, British India. The first Asian to win a Nobel Prize,</w:t>
                  </w:r>
                  <w:hyperlink r:id="rId27" w:anchor="cite_note-15"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15</w:t>
                    </w:r>
                    <w:r>
                      <w:rPr>
                        <w:rStyle w:val="cite-bracket"/>
                        <w:rFonts w:ascii="Arial" w:hAnsi="Arial" w:cs="Arial"/>
                        <w:sz w:val="19"/>
                        <w:szCs w:val="19"/>
                        <w:shd w:val="clear" w:color="auto" w:fill="FFFFFF"/>
                        <w:vertAlign w:val="superscript"/>
                      </w:rPr>
                      <w:t>]</w:t>
                    </w:r>
                  </w:hyperlink>
                  <w:r>
                    <w:rPr>
                      <w:rFonts w:ascii="Arial" w:hAnsi="Arial" w:cs="Arial"/>
                      <w:color w:val="202122"/>
                      <w:shd w:val="clear" w:color="auto" w:fill="FFFFFF"/>
                    </w:rPr>
                    <w:t> the polymath and writer </w:t>
                  </w:r>
                  <w:hyperlink r:id="rId28" w:tooltip="Rabindranath Tagore" w:history="1">
                    <w:r>
                      <w:rPr>
                        <w:rStyle w:val="Hyperlink"/>
                        <w:rFonts w:ascii="Arial" w:hAnsi="Arial" w:cs="Arial"/>
                        <w:shd w:val="clear" w:color="auto" w:fill="FFFFFF"/>
                      </w:rPr>
                      <w:t>Rabindranath Tagore</w:t>
                    </w:r>
                  </w:hyperlink>
                  <w:r>
                    <w:rPr>
                      <w:rFonts w:ascii="Arial" w:hAnsi="Arial" w:cs="Arial"/>
                      <w:color w:val="202122"/>
                      <w:shd w:val="clear" w:color="auto" w:fill="FFFFFF"/>
                    </w:rPr>
                    <w:t>, gave Amartya Sen his name (</w:t>
                  </w:r>
                  <w:hyperlink r:id="rId29" w:tooltip="Bengali language" w:history="1">
                    <w:r>
                      <w:rPr>
                        <w:rStyle w:val="Hyperlink"/>
                        <w:rFonts w:ascii="Arial" w:hAnsi="Arial" w:cs="Arial"/>
                        <w:shd w:val="clear" w:color="auto" w:fill="FFFFFF"/>
                      </w:rPr>
                      <w:t>Bengali</w:t>
                    </w:r>
                  </w:hyperlink>
                  <w:r>
                    <w:rPr>
                      <w:rFonts w:ascii="Arial" w:hAnsi="Arial" w:cs="Arial"/>
                      <w:color w:val="202122"/>
                      <w:shd w:val="clear" w:color="auto" w:fill="FFFFFF"/>
                    </w:rPr>
                    <w:t>: </w:t>
                  </w:r>
                  <w:r>
                    <w:rPr>
                      <w:rFonts w:ascii="Vrinda" w:hAnsi="Vrinda" w:cs="Vrinda" w:hint="cs"/>
                      <w:color w:val="202122"/>
                      <w:shd w:val="clear" w:color="auto" w:fill="FFFFFF"/>
                      <w:cs/>
                      <w:lang w:bidi="bn-IN"/>
                    </w:rPr>
                    <w:t>অমর্ত্য</w:t>
                  </w:r>
                  <w:r>
                    <w:rPr>
                      <w:rFonts w:ascii="Arial" w:hAnsi="Arial" w:cs="Arial"/>
                      <w:color w:val="202122"/>
                      <w:shd w:val="clear" w:color="auto" w:fill="FFFFFF"/>
                    </w:rPr>
                    <w:t>, </w:t>
                  </w:r>
                  <w:hyperlink r:id="rId30" w:tooltip="Romanization of Bengali" w:history="1">
                    <w:r>
                      <w:rPr>
                        <w:rStyle w:val="Hyperlink"/>
                        <w:rFonts w:ascii="Arial" w:hAnsi="Arial" w:cs="Arial"/>
                        <w:sz w:val="20"/>
                        <w:szCs w:val="20"/>
                        <w:shd w:val="clear" w:color="auto" w:fill="FFFFFF"/>
                      </w:rPr>
                      <w:t>romanized</w:t>
                    </w:r>
                  </w:hyperlink>
                  <w:r>
                    <w:rPr>
                      <w:rFonts w:ascii="Arial" w:hAnsi="Arial" w:cs="Arial"/>
                      <w:color w:val="202122"/>
                      <w:sz w:val="20"/>
                      <w:szCs w:val="20"/>
                      <w:shd w:val="clear" w:color="auto" w:fill="FFFFFF"/>
                    </w:rPr>
                    <w:t>: </w:t>
                  </w:r>
                  <w:r>
                    <w:rPr>
                      <w:rFonts w:ascii="Arial" w:hAnsi="Arial" w:cs="Arial"/>
                      <w:i/>
                      <w:iCs/>
                      <w:color w:val="202122"/>
                      <w:shd w:val="clear" w:color="auto" w:fill="FFFFFF"/>
                    </w:rPr>
                    <w:t>ômorto</w:t>
                  </w:r>
                  <w:r>
                    <w:rPr>
                      <w:rFonts w:ascii="Arial" w:hAnsi="Arial" w:cs="Arial"/>
                      <w:color w:val="202122"/>
                      <w:shd w:val="clear" w:color="auto" w:fill="FFFFFF"/>
                    </w:rPr>
                    <w:t>, </w:t>
                  </w:r>
                  <w:r>
                    <w:t>lit.</w:t>
                  </w:r>
                  <w:r>
                    <w:rPr>
                      <w:rFonts w:ascii="Arial" w:hAnsi="Arial" w:cs="Arial"/>
                      <w:color w:val="202122"/>
                      <w:shd w:val="clear" w:color="auto" w:fill="FFFFFF"/>
                    </w:rPr>
                    <w:t> </w:t>
                  </w:r>
                  <w:r>
                    <w:rPr>
                      <w:rStyle w:val="gloss-quot"/>
                      <w:rFonts w:ascii="Arial" w:hAnsi="Arial" w:cs="Arial"/>
                      <w:color w:val="202122"/>
                      <w:shd w:val="clear" w:color="auto" w:fill="FFFFFF"/>
                    </w:rPr>
                    <w:t>'</w:t>
                  </w:r>
                  <w:r>
                    <w:rPr>
                      <w:rStyle w:val="gloss-text"/>
                      <w:rFonts w:ascii="Arial" w:hAnsi="Arial" w:cs="Arial"/>
                      <w:color w:val="202122"/>
                      <w:shd w:val="clear" w:color="auto" w:fill="FFFFFF"/>
                    </w:rPr>
                    <w:t>immortal or heavenly</w:t>
                  </w:r>
                  <w:r>
                    <w:rPr>
                      <w:rStyle w:val="gloss-quot"/>
                      <w:rFonts w:ascii="Arial" w:hAnsi="Arial" w:cs="Arial"/>
                      <w:color w:val="202122"/>
                      <w:shd w:val="clear" w:color="auto" w:fill="FFFFFF"/>
                    </w:rPr>
                    <w:t>'</w:t>
                  </w:r>
                  <w:r>
                    <w:rPr>
                      <w:rFonts w:ascii="Arial" w:hAnsi="Arial" w:cs="Arial"/>
                      <w:color w:val="202122"/>
                      <w:shd w:val="clear" w:color="auto" w:fill="FFFFFF"/>
                    </w:rPr>
                    <w:t>).</w:t>
                  </w:r>
                  <w:hyperlink r:id="rId31" w:anchor="cite_note-16"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16</w:t>
                    </w:r>
                    <w:r>
                      <w:rPr>
                        <w:rStyle w:val="cite-bracket"/>
                        <w:rFonts w:ascii="Arial" w:hAnsi="Arial" w:cs="Arial"/>
                        <w:sz w:val="19"/>
                        <w:szCs w:val="19"/>
                        <w:shd w:val="clear" w:color="auto" w:fill="FFFFFF"/>
                        <w:vertAlign w:val="superscript"/>
                      </w:rPr>
                      <w:t>]</w:t>
                    </w:r>
                  </w:hyperlink>
                  <w:hyperlink r:id="rId32" w:anchor="cite_note-17"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17</w:t>
                    </w:r>
                    <w:r>
                      <w:rPr>
                        <w:rStyle w:val="cite-bracket"/>
                        <w:rFonts w:ascii="Arial" w:hAnsi="Arial" w:cs="Arial"/>
                        <w:sz w:val="19"/>
                        <w:szCs w:val="19"/>
                        <w:shd w:val="clear" w:color="auto" w:fill="FFFFFF"/>
                        <w:vertAlign w:val="superscript"/>
                      </w:rPr>
                      <w:t>]</w:t>
                    </w:r>
                  </w:hyperlink>
                  <w:r>
                    <w:rPr>
                      <w:rFonts w:ascii="Arial" w:hAnsi="Arial" w:cs="Arial"/>
                      <w:color w:val="202122"/>
                      <w:shd w:val="clear" w:color="auto" w:fill="FFFFFF"/>
                    </w:rPr>
                    <w:t> Sen's family was from Wari and </w:t>
                  </w:r>
                  <w:hyperlink r:id="rId33" w:tooltip="Manikganj District" w:history="1">
                    <w:r>
                      <w:rPr>
                        <w:rStyle w:val="Hyperlink"/>
                        <w:rFonts w:ascii="Arial" w:hAnsi="Arial" w:cs="Arial"/>
                        <w:shd w:val="clear" w:color="auto" w:fill="FFFFFF"/>
                      </w:rPr>
                      <w:t>Manikganj</w:t>
                    </w:r>
                  </w:hyperlink>
                  <w:r>
                    <w:rPr>
                      <w:rFonts w:ascii="Arial" w:hAnsi="Arial" w:cs="Arial"/>
                      <w:color w:val="202122"/>
                      <w:shd w:val="clear" w:color="auto" w:fill="FFFFFF"/>
                    </w:rPr>
                    <w:t>, </w:t>
                  </w:r>
                  <w:hyperlink r:id="rId34" w:tooltip="Dhaka" w:history="1">
                    <w:r>
                      <w:rPr>
                        <w:rStyle w:val="Hyperlink"/>
                        <w:rFonts w:ascii="Arial" w:hAnsi="Arial" w:cs="Arial"/>
                        <w:shd w:val="clear" w:color="auto" w:fill="FFFFFF"/>
                      </w:rPr>
                      <w:t>Dhaka</w:t>
                    </w:r>
                  </w:hyperlink>
                  <w:r>
                    <w:rPr>
                      <w:rFonts w:ascii="Arial" w:hAnsi="Arial" w:cs="Arial"/>
                      <w:color w:val="202122"/>
                      <w:shd w:val="clear" w:color="auto" w:fill="FFFFFF"/>
                    </w:rPr>
                    <w:t>, both in present-day </w:t>
                  </w:r>
                  <w:hyperlink r:id="rId35" w:tooltip="Bangladesh" w:history="1">
                    <w:r>
                      <w:rPr>
                        <w:rStyle w:val="Hyperlink"/>
                        <w:rFonts w:ascii="Arial" w:hAnsi="Arial" w:cs="Arial"/>
                        <w:shd w:val="clear" w:color="auto" w:fill="FFFFFF"/>
                      </w:rPr>
                      <w:t>Bangladesh</w:t>
                    </w:r>
                  </w:hyperlink>
                  <w:r>
                    <w:rPr>
                      <w:rFonts w:ascii="Arial" w:hAnsi="Arial" w:cs="Arial"/>
                      <w:color w:val="202122"/>
                      <w:shd w:val="clear" w:color="auto" w:fill="FFFFFF"/>
                    </w:rPr>
                    <w:t>. His father, Ashutosh Sen, was a Professor of Chemistry at </w:t>
                  </w:r>
                  <w:hyperlink r:id="rId36" w:tooltip="Dhaka University" w:history="1">
                    <w:r>
                      <w:rPr>
                        <w:rStyle w:val="Hyperlink"/>
                        <w:rFonts w:ascii="Arial" w:hAnsi="Arial" w:cs="Arial"/>
                        <w:shd w:val="clear" w:color="auto" w:fill="FFFFFF"/>
                      </w:rPr>
                      <w:t>Dhaka University</w:t>
                    </w:r>
                  </w:hyperlink>
                  <w:r>
                    <w:rPr>
                      <w:rFonts w:ascii="Arial" w:hAnsi="Arial" w:cs="Arial"/>
                      <w:color w:val="202122"/>
                      <w:shd w:val="clear" w:color="auto" w:fill="FFFFFF"/>
                    </w:rPr>
                    <w:t>, then the Development Commissioner in Delhi and then Chairman of the West Bengal Public Service Commission. Sen moved with his family to </w:t>
                  </w:r>
                  <w:hyperlink r:id="rId37" w:tooltip="West Bengal" w:history="1">
                    <w:r>
                      <w:rPr>
                        <w:rStyle w:val="Hyperlink"/>
                        <w:rFonts w:ascii="Arial" w:hAnsi="Arial" w:cs="Arial"/>
                        <w:shd w:val="clear" w:color="auto" w:fill="FFFFFF"/>
                      </w:rPr>
                      <w:t>West Bengal</w:t>
                    </w:r>
                  </w:hyperlink>
                  <w:r>
                    <w:rPr>
                      <w:rFonts w:ascii="Arial" w:hAnsi="Arial" w:cs="Arial"/>
                      <w:color w:val="202122"/>
                      <w:shd w:val="clear" w:color="auto" w:fill="FFFFFF"/>
                    </w:rPr>
                    <w:t> in 1945. Sen's mother, Amita Sen, was the daughter of </w:t>
                  </w:r>
                  <w:hyperlink r:id="rId38" w:tooltip="Kshitimohan Sen" w:history="1">
                    <w:r>
                      <w:rPr>
                        <w:rStyle w:val="Hyperlink"/>
                        <w:rFonts w:ascii="Arial" w:hAnsi="Arial" w:cs="Arial"/>
                        <w:shd w:val="clear" w:color="auto" w:fill="FFFFFF"/>
                      </w:rPr>
                      <w:t>Kshiti Mohan Sen</w:t>
                    </w:r>
                  </w:hyperlink>
                  <w:r>
                    <w:rPr>
                      <w:rFonts w:ascii="Arial" w:hAnsi="Arial" w:cs="Arial"/>
                      <w:color w:val="202122"/>
                      <w:shd w:val="clear" w:color="auto" w:fill="FFFFFF"/>
                    </w:rPr>
                    <w:t>, the eminent Sanskritist and scholar of ancient and medieval India. Sen's maternal grandfather was a close associate of Tagore. K. M. Sen served as the second </w:t>
                  </w:r>
                  <w:hyperlink r:id="rId39" w:tooltip="Vice-Chancellor" w:history="1">
                    <w:r>
                      <w:rPr>
                        <w:rStyle w:val="Hyperlink"/>
                        <w:rFonts w:ascii="Arial" w:hAnsi="Arial" w:cs="Arial"/>
                        <w:shd w:val="clear" w:color="auto" w:fill="FFFFFF"/>
                      </w:rPr>
                      <w:t>Vice-Chancellor</w:t>
                    </w:r>
                  </w:hyperlink>
                  <w:r>
                    <w:rPr>
                      <w:rFonts w:ascii="Arial" w:hAnsi="Arial" w:cs="Arial"/>
                      <w:color w:val="202122"/>
                      <w:shd w:val="clear" w:color="auto" w:fill="FFFFFF"/>
                    </w:rPr>
                    <w:t> of </w:t>
                  </w:r>
                  <w:hyperlink r:id="rId40" w:tooltip="Visva-Bharati University" w:history="1">
                    <w:r>
                      <w:rPr>
                        <w:rStyle w:val="Hyperlink"/>
                        <w:rFonts w:ascii="Arial" w:hAnsi="Arial" w:cs="Arial"/>
                        <w:shd w:val="clear" w:color="auto" w:fill="FFFFFF"/>
                      </w:rPr>
                      <w:t>Visva Bharati University</w:t>
                    </w:r>
                  </w:hyperlink>
                  <w:r>
                    <w:rPr>
                      <w:rFonts w:ascii="Arial" w:hAnsi="Arial" w:cs="Arial"/>
                      <w:color w:val="202122"/>
                      <w:shd w:val="clear" w:color="auto" w:fill="FFFFFF"/>
                    </w:rPr>
                    <w:t> from 1953 to 1954.</w:t>
                  </w:r>
                </w:p>
                <w:p w:rsidR="005D3755" w:rsidRPr="005D3755" w:rsidRDefault="005D3755" w:rsidP="005D3755">
                  <w:pPr>
                    <w:rPr>
                      <w:noProof/>
                      <w:lang w:eastAsia="en-IN"/>
                    </w:rPr>
                  </w:pPr>
                  <w:r>
                    <w:rPr>
                      <w:rFonts w:ascii="Arial" w:hAnsi="Arial" w:cs="Arial"/>
                      <w:color w:val="202122"/>
                      <w:shd w:val="clear" w:color="auto" w:fill="FFFFFF"/>
                    </w:rPr>
                    <w:t>Amartya Sen was born on 3 November 1933 in a </w:t>
                  </w:r>
                  <w:hyperlink r:id="rId41" w:tooltip="Bengalis" w:history="1">
                    <w:r>
                      <w:rPr>
                        <w:rStyle w:val="Hyperlink"/>
                        <w:rFonts w:ascii="Arial" w:hAnsi="Arial" w:cs="Arial"/>
                        <w:shd w:val="clear" w:color="auto" w:fill="FFFFFF"/>
                      </w:rPr>
                      <w:t>Bengali</w:t>
                    </w:r>
                  </w:hyperlink>
                  <w:hyperlink r:id="rId42" w:anchor="cite_note-9"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9</w:t>
                    </w:r>
                    <w:r>
                      <w:rPr>
                        <w:rStyle w:val="cite-bracket"/>
                        <w:rFonts w:ascii="Arial" w:hAnsi="Arial" w:cs="Arial"/>
                        <w:sz w:val="19"/>
                        <w:szCs w:val="19"/>
                        <w:shd w:val="clear" w:color="auto" w:fill="FFFFFF"/>
                        <w:vertAlign w:val="superscript"/>
                      </w:rPr>
                      <w:t>]</w:t>
                    </w:r>
                  </w:hyperlink>
                  <w:hyperlink r:id="rId43" w:anchor="cite_note-10"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10</w:t>
                    </w:r>
                    <w:r>
                      <w:rPr>
                        <w:rStyle w:val="cite-bracket"/>
                        <w:rFonts w:ascii="Arial" w:hAnsi="Arial" w:cs="Arial"/>
                        <w:sz w:val="19"/>
                        <w:szCs w:val="19"/>
                        <w:shd w:val="clear" w:color="auto" w:fill="FFFFFF"/>
                        <w:vertAlign w:val="superscript"/>
                      </w:rPr>
                      <w:t>]</w:t>
                    </w:r>
                  </w:hyperlink>
                  <w:hyperlink r:id="rId44" w:anchor="cite_note-11"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11</w:t>
                    </w:r>
                    <w:r>
                      <w:rPr>
                        <w:rStyle w:val="cite-bracket"/>
                        <w:rFonts w:ascii="Arial" w:hAnsi="Arial" w:cs="Arial"/>
                        <w:sz w:val="19"/>
                        <w:szCs w:val="19"/>
                        <w:shd w:val="clear" w:color="auto" w:fill="FFFFFF"/>
                        <w:vertAlign w:val="superscript"/>
                      </w:rPr>
                      <w:t>]</w:t>
                    </w:r>
                  </w:hyperlink>
                  <w:hyperlink r:id="rId45" w:anchor="cite_note-12"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12</w:t>
                    </w:r>
                    <w:r>
                      <w:rPr>
                        <w:rStyle w:val="cite-bracket"/>
                        <w:rFonts w:ascii="Arial" w:hAnsi="Arial" w:cs="Arial"/>
                        <w:sz w:val="19"/>
                        <w:szCs w:val="19"/>
                        <w:shd w:val="clear" w:color="auto" w:fill="FFFFFF"/>
                        <w:vertAlign w:val="superscript"/>
                      </w:rPr>
                      <w:t>]</w:t>
                    </w:r>
                  </w:hyperlink>
                  <w:hyperlink r:id="rId46" w:anchor="cite_note-13"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13</w:t>
                    </w:r>
                    <w:r>
                      <w:rPr>
                        <w:rStyle w:val="cite-bracket"/>
                        <w:rFonts w:ascii="Arial" w:hAnsi="Arial" w:cs="Arial"/>
                        <w:sz w:val="19"/>
                        <w:szCs w:val="19"/>
                        <w:shd w:val="clear" w:color="auto" w:fill="FFFFFF"/>
                        <w:vertAlign w:val="superscript"/>
                      </w:rPr>
                      <w:t>]</w:t>
                    </w:r>
                  </w:hyperlink>
                  <w:hyperlink r:id="rId47" w:anchor="cite_note-14"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14</w:t>
                    </w:r>
                    <w:r>
                      <w:rPr>
                        <w:rStyle w:val="cite-bracket"/>
                        <w:rFonts w:ascii="Arial" w:hAnsi="Arial" w:cs="Arial"/>
                        <w:sz w:val="19"/>
                        <w:szCs w:val="19"/>
                        <w:shd w:val="clear" w:color="auto" w:fill="FFFFFF"/>
                        <w:vertAlign w:val="superscript"/>
                      </w:rPr>
                      <w:t>]</w:t>
                    </w:r>
                  </w:hyperlink>
                  <w:r>
                    <w:rPr>
                      <w:rFonts w:ascii="Arial" w:hAnsi="Arial" w:cs="Arial"/>
                      <w:color w:val="202122"/>
                      <w:shd w:val="clear" w:color="auto" w:fill="FFFFFF"/>
                    </w:rPr>
                    <w:t> family in </w:t>
                  </w:r>
                  <w:hyperlink r:id="rId48" w:tooltip="Santiniketan" w:history="1">
                    <w:r>
                      <w:rPr>
                        <w:rStyle w:val="Hyperlink"/>
                        <w:rFonts w:ascii="Arial" w:hAnsi="Arial" w:cs="Arial"/>
                        <w:shd w:val="clear" w:color="auto" w:fill="FFFFFF"/>
                      </w:rPr>
                      <w:t>Santiniketan</w:t>
                    </w:r>
                  </w:hyperlink>
                  <w:r>
                    <w:rPr>
                      <w:rFonts w:ascii="Arial" w:hAnsi="Arial" w:cs="Arial"/>
                      <w:color w:val="202122"/>
                      <w:shd w:val="clear" w:color="auto" w:fill="FFFFFF"/>
                    </w:rPr>
                    <w:t>, Bengal, British India. The first Asian to win a Nobel Prize,</w:t>
                  </w:r>
                  <w:hyperlink r:id="rId49" w:anchor="cite_note-15"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15</w:t>
                    </w:r>
                    <w:r>
                      <w:rPr>
                        <w:rStyle w:val="cite-bracket"/>
                        <w:rFonts w:ascii="Arial" w:hAnsi="Arial" w:cs="Arial"/>
                        <w:sz w:val="19"/>
                        <w:szCs w:val="19"/>
                        <w:shd w:val="clear" w:color="auto" w:fill="FFFFFF"/>
                        <w:vertAlign w:val="superscript"/>
                      </w:rPr>
                      <w:t>]</w:t>
                    </w:r>
                  </w:hyperlink>
                  <w:r>
                    <w:rPr>
                      <w:rFonts w:ascii="Arial" w:hAnsi="Arial" w:cs="Arial"/>
                      <w:color w:val="202122"/>
                      <w:shd w:val="clear" w:color="auto" w:fill="FFFFFF"/>
                    </w:rPr>
                    <w:t> the polymath and writer </w:t>
                  </w:r>
                  <w:hyperlink r:id="rId50" w:tooltip="Rabindranath Tagore" w:history="1">
                    <w:r>
                      <w:rPr>
                        <w:rStyle w:val="Hyperlink"/>
                        <w:rFonts w:ascii="Arial" w:hAnsi="Arial" w:cs="Arial"/>
                        <w:shd w:val="clear" w:color="auto" w:fill="FFFFFF"/>
                      </w:rPr>
                      <w:t>Rabindranath Tagore</w:t>
                    </w:r>
                  </w:hyperlink>
                  <w:r>
                    <w:rPr>
                      <w:rFonts w:ascii="Arial" w:hAnsi="Arial" w:cs="Arial"/>
                      <w:color w:val="202122"/>
                      <w:shd w:val="clear" w:color="auto" w:fill="FFFFFF"/>
                    </w:rPr>
                    <w:t>, gave Amartya Sen his name (</w:t>
                  </w:r>
                  <w:hyperlink r:id="rId51" w:tooltip="Bengali language" w:history="1">
                    <w:r>
                      <w:rPr>
                        <w:rStyle w:val="Hyperlink"/>
                        <w:rFonts w:ascii="Arial" w:hAnsi="Arial" w:cs="Arial"/>
                        <w:shd w:val="clear" w:color="auto" w:fill="FFFFFF"/>
                      </w:rPr>
                      <w:t>Bengali</w:t>
                    </w:r>
                  </w:hyperlink>
                  <w:r>
                    <w:rPr>
                      <w:rFonts w:ascii="Arial" w:hAnsi="Arial" w:cs="Arial"/>
                      <w:color w:val="202122"/>
                      <w:shd w:val="clear" w:color="auto" w:fill="FFFFFF"/>
                    </w:rPr>
                    <w:t>: </w:t>
                  </w:r>
                  <w:r>
                    <w:rPr>
                      <w:rFonts w:ascii="Vrinda" w:hAnsi="Vrinda" w:cs="Vrinda" w:hint="cs"/>
                      <w:color w:val="202122"/>
                      <w:shd w:val="clear" w:color="auto" w:fill="FFFFFF"/>
                      <w:cs/>
                      <w:lang w:bidi="bn-IN"/>
                    </w:rPr>
                    <w:t>অমর্ত্য</w:t>
                  </w:r>
                  <w:r>
                    <w:rPr>
                      <w:rFonts w:ascii="Arial" w:hAnsi="Arial" w:cs="Arial"/>
                      <w:color w:val="202122"/>
                      <w:shd w:val="clear" w:color="auto" w:fill="FFFFFF"/>
                    </w:rPr>
                    <w:t>, </w:t>
                  </w:r>
                  <w:hyperlink r:id="rId52" w:tooltip="Romanization of Bengali" w:history="1">
                    <w:r>
                      <w:rPr>
                        <w:rStyle w:val="Hyperlink"/>
                        <w:rFonts w:ascii="Arial" w:hAnsi="Arial" w:cs="Arial"/>
                        <w:sz w:val="20"/>
                        <w:szCs w:val="20"/>
                        <w:shd w:val="clear" w:color="auto" w:fill="FFFFFF"/>
                      </w:rPr>
                      <w:t>romanized</w:t>
                    </w:r>
                  </w:hyperlink>
                  <w:r>
                    <w:rPr>
                      <w:rFonts w:ascii="Arial" w:hAnsi="Arial" w:cs="Arial"/>
                      <w:color w:val="202122"/>
                      <w:sz w:val="20"/>
                      <w:szCs w:val="20"/>
                      <w:shd w:val="clear" w:color="auto" w:fill="FFFFFF"/>
                    </w:rPr>
                    <w:t>: </w:t>
                  </w:r>
                  <w:r>
                    <w:rPr>
                      <w:rFonts w:ascii="Arial" w:hAnsi="Arial" w:cs="Arial"/>
                      <w:i/>
                      <w:iCs/>
                      <w:color w:val="202122"/>
                      <w:shd w:val="clear" w:color="auto" w:fill="FFFFFF"/>
                    </w:rPr>
                    <w:t>ômorto</w:t>
                  </w:r>
                  <w:r>
                    <w:rPr>
                      <w:rFonts w:ascii="Arial" w:hAnsi="Arial" w:cs="Arial"/>
                      <w:color w:val="202122"/>
                      <w:shd w:val="clear" w:color="auto" w:fill="FFFFFF"/>
                    </w:rPr>
                    <w:t>, </w:t>
                  </w:r>
                  <w:r>
                    <w:t>lit.</w:t>
                  </w:r>
                  <w:r>
                    <w:rPr>
                      <w:rFonts w:ascii="Arial" w:hAnsi="Arial" w:cs="Arial"/>
                      <w:color w:val="202122"/>
                      <w:shd w:val="clear" w:color="auto" w:fill="FFFFFF"/>
                    </w:rPr>
                    <w:t> </w:t>
                  </w:r>
                  <w:r>
                    <w:rPr>
                      <w:rStyle w:val="gloss-quot"/>
                      <w:rFonts w:ascii="Arial" w:hAnsi="Arial" w:cs="Arial"/>
                      <w:color w:val="202122"/>
                      <w:shd w:val="clear" w:color="auto" w:fill="FFFFFF"/>
                    </w:rPr>
                    <w:t>'</w:t>
                  </w:r>
                  <w:r>
                    <w:rPr>
                      <w:rStyle w:val="gloss-text"/>
                      <w:rFonts w:ascii="Arial" w:hAnsi="Arial" w:cs="Arial"/>
                      <w:color w:val="202122"/>
                      <w:shd w:val="clear" w:color="auto" w:fill="FFFFFF"/>
                    </w:rPr>
                    <w:t>immortal or heavenly</w:t>
                  </w:r>
                  <w:r>
                    <w:rPr>
                      <w:rStyle w:val="gloss-quot"/>
                      <w:rFonts w:ascii="Arial" w:hAnsi="Arial" w:cs="Arial"/>
                      <w:color w:val="202122"/>
                      <w:shd w:val="clear" w:color="auto" w:fill="FFFFFF"/>
                    </w:rPr>
                    <w:t>'</w:t>
                  </w:r>
                  <w:r>
                    <w:rPr>
                      <w:rFonts w:ascii="Arial" w:hAnsi="Arial" w:cs="Arial"/>
                      <w:color w:val="202122"/>
                      <w:shd w:val="clear" w:color="auto" w:fill="FFFFFF"/>
                    </w:rPr>
                    <w:t>). Sen's family was from Wari and </w:t>
                  </w:r>
                  <w:hyperlink r:id="rId53" w:tooltip="Manikganj District" w:history="1">
                    <w:r>
                      <w:rPr>
                        <w:rStyle w:val="Hyperlink"/>
                        <w:rFonts w:ascii="Arial" w:hAnsi="Arial" w:cs="Arial"/>
                        <w:shd w:val="clear" w:color="auto" w:fill="FFFFFF"/>
                      </w:rPr>
                      <w:t>Manikganj</w:t>
                    </w:r>
                  </w:hyperlink>
                  <w:r>
                    <w:rPr>
                      <w:rFonts w:ascii="Arial" w:hAnsi="Arial" w:cs="Arial"/>
                      <w:color w:val="202122"/>
                      <w:shd w:val="clear" w:color="auto" w:fill="FFFFFF"/>
                    </w:rPr>
                    <w:t>, </w:t>
                  </w:r>
                  <w:hyperlink r:id="rId54" w:tooltip="Dhaka" w:history="1">
                    <w:r>
                      <w:rPr>
                        <w:rStyle w:val="Hyperlink"/>
                        <w:rFonts w:ascii="Arial" w:hAnsi="Arial" w:cs="Arial"/>
                        <w:shd w:val="clear" w:color="auto" w:fill="FFFFFF"/>
                      </w:rPr>
                      <w:t>Dhaka</w:t>
                    </w:r>
                  </w:hyperlink>
                  <w:r>
                    <w:rPr>
                      <w:rFonts w:ascii="Arial" w:hAnsi="Arial" w:cs="Arial"/>
                      <w:color w:val="202122"/>
                      <w:shd w:val="clear" w:color="auto" w:fill="FFFFFF"/>
                    </w:rPr>
                    <w:t>, both in present-day </w:t>
                  </w:r>
                  <w:hyperlink r:id="rId55" w:tooltip="Bangladesh" w:history="1">
                    <w:r>
                      <w:rPr>
                        <w:rStyle w:val="Hyperlink"/>
                        <w:rFonts w:ascii="Arial" w:hAnsi="Arial" w:cs="Arial"/>
                        <w:shd w:val="clear" w:color="auto" w:fill="FFFFFF"/>
                      </w:rPr>
                      <w:t>Bangladesh</w:t>
                    </w:r>
                  </w:hyperlink>
                  <w:r>
                    <w:rPr>
                      <w:rFonts w:ascii="Arial" w:hAnsi="Arial" w:cs="Arial"/>
                      <w:color w:val="202122"/>
                      <w:shd w:val="clear" w:color="auto" w:fill="FFFFFF"/>
                    </w:rPr>
                    <w:t>. His father, Ashutosh Sen, was a Professor of Chemistry at </w:t>
                  </w:r>
                  <w:hyperlink r:id="rId56" w:tooltip="Dhaka University" w:history="1">
                    <w:r>
                      <w:rPr>
                        <w:rStyle w:val="Hyperlink"/>
                        <w:rFonts w:ascii="Arial" w:hAnsi="Arial" w:cs="Arial"/>
                        <w:shd w:val="clear" w:color="auto" w:fill="FFFFFF"/>
                      </w:rPr>
                      <w:t>Dhaka University</w:t>
                    </w:r>
                  </w:hyperlink>
                  <w:r>
                    <w:rPr>
                      <w:rFonts w:ascii="Arial" w:hAnsi="Arial" w:cs="Arial"/>
                      <w:color w:val="202122"/>
                      <w:shd w:val="clear" w:color="auto" w:fill="FFFFFF"/>
                    </w:rPr>
                    <w:t>, then the Development Commissioner in Delhi and then Chairman of the West Bengal Public Service Commission. Sen moved with his family to </w:t>
                  </w:r>
                  <w:hyperlink r:id="rId57" w:tooltip="West Bengal" w:history="1">
                    <w:r>
                      <w:rPr>
                        <w:rStyle w:val="Hyperlink"/>
                        <w:rFonts w:ascii="Arial" w:hAnsi="Arial" w:cs="Arial"/>
                        <w:shd w:val="clear" w:color="auto" w:fill="FFFFFF"/>
                      </w:rPr>
                      <w:t>West Bengal</w:t>
                    </w:r>
                  </w:hyperlink>
                  <w:r>
                    <w:rPr>
                      <w:rFonts w:ascii="Arial" w:hAnsi="Arial" w:cs="Arial"/>
                      <w:color w:val="202122"/>
                      <w:shd w:val="clear" w:color="auto" w:fill="FFFFFF"/>
                    </w:rPr>
                    <w:t> in 1945. Sen's mother, Amita Sen, was the daughter of </w:t>
                  </w:r>
                  <w:hyperlink r:id="rId58" w:tooltip="Kshitimohan Sen" w:history="1">
                    <w:r>
                      <w:rPr>
                        <w:rStyle w:val="Hyperlink"/>
                        <w:rFonts w:ascii="Arial" w:hAnsi="Arial" w:cs="Arial"/>
                        <w:shd w:val="clear" w:color="auto" w:fill="FFFFFF"/>
                      </w:rPr>
                      <w:t>Kshiti Mohan Sen</w:t>
                    </w:r>
                  </w:hyperlink>
                  <w:r>
                    <w:rPr>
                      <w:rFonts w:ascii="Arial" w:hAnsi="Arial" w:cs="Arial"/>
                      <w:color w:val="202122"/>
                      <w:shd w:val="clear" w:color="auto" w:fill="FFFFFF"/>
                    </w:rPr>
                    <w:t>, the eminent Sanskritist and scholar of ancient and medieval India. Sen's maternal grandfather was a close associate of Tagore. K. M. Sen served as the second </w:t>
                  </w:r>
                  <w:hyperlink r:id="rId59" w:tooltip="Vice-Chancellor" w:history="1">
                    <w:r>
                      <w:rPr>
                        <w:rStyle w:val="Hyperlink"/>
                        <w:rFonts w:ascii="Arial" w:hAnsi="Arial" w:cs="Arial"/>
                        <w:shd w:val="clear" w:color="auto" w:fill="FFFFFF"/>
                      </w:rPr>
                      <w:t>Vice-Chancellor</w:t>
                    </w:r>
                  </w:hyperlink>
                  <w:r>
                    <w:rPr>
                      <w:rFonts w:ascii="Arial" w:hAnsi="Arial" w:cs="Arial"/>
                      <w:color w:val="202122"/>
                      <w:shd w:val="clear" w:color="auto" w:fill="FFFFFF"/>
                    </w:rPr>
                    <w:t> of </w:t>
                  </w:r>
                  <w:hyperlink r:id="rId60" w:tooltip="Visva-Bharati University" w:history="1">
                    <w:r>
                      <w:rPr>
                        <w:rStyle w:val="Hyperlink"/>
                        <w:rFonts w:ascii="Arial" w:hAnsi="Arial" w:cs="Arial"/>
                        <w:shd w:val="clear" w:color="auto" w:fill="FFFFFF"/>
                      </w:rPr>
                      <w:t>Visva Bharati University</w:t>
                    </w:r>
                  </w:hyperlink>
                  <w:r>
                    <w:rPr>
                      <w:rFonts w:ascii="Arial" w:hAnsi="Arial" w:cs="Arial"/>
                      <w:color w:val="202122"/>
                      <w:shd w:val="clear" w:color="auto" w:fill="FFFFFF"/>
                    </w:rPr>
                    <w:t> from 1953 to 1954.</w:t>
                  </w:r>
                </w:p>
                <w:p w:rsidR="005D3755" w:rsidRDefault="005D3755" w:rsidP="005D3755"/>
              </w:txbxContent>
            </v:textbox>
          </v:shape>
        </w:pict>
      </w:r>
      <w:r>
        <w:rPr>
          <w:noProof/>
          <w:lang w:eastAsia="en-IN"/>
        </w:rPr>
        <w:pict>
          <v:shape id="_x0000_s1028" type="#_x0000_t202" style="position:absolute;margin-left:362.25pt;margin-top:159.05pt;width:1in;height:1in;z-index:251660288">
            <v:textbox>
              <w:txbxContent>
                <w:p w:rsidR="005D3755" w:rsidRDefault="005D3755"/>
              </w:txbxContent>
            </v:textbox>
          </v:shape>
        </w:pict>
      </w:r>
      <w:r>
        <w:rPr>
          <w:noProof/>
          <w:lang w:eastAsia="en-IN"/>
        </w:rPr>
        <w:pict>
          <v:shape id="_x0000_s1027" type="#_x0000_t202" style="position:absolute;margin-left:404.25pt;margin-top:159.05pt;width:1in;height:1in;z-index:251659264">
            <v:textbox>
              <w:txbxContent>
                <w:p w:rsidR="005D3755" w:rsidRDefault="005D3755"/>
              </w:txbxContent>
            </v:textbox>
          </v:shape>
        </w:pict>
      </w:r>
      <w:r>
        <w:br w:type="page"/>
      </w:r>
    </w:p>
    <w:p w:rsidR="005D3755" w:rsidRDefault="00607509">
      <w:r>
        <w:rPr>
          <w:noProof/>
          <w:lang w:eastAsia="en-IN"/>
        </w:rPr>
        <w:lastRenderedPageBreak/>
        <w:pict>
          <v:shape id="_x0000_s1033" type="#_x0000_t202" style="position:absolute;margin-left:-46.5pt;margin-top:-49.5pt;width:559.5pt;height:1248pt;z-index:251663360">
            <v:textbox>
              <w:txbxContent>
                <w:p w:rsidR="00607509" w:rsidRDefault="00607509" w:rsidP="0060750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Meanwhile, Sen was elected to a Prize Fellowship at Trinity College, which gave him four years to study any subject; he made the decision to study </w:t>
                  </w:r>
                  <w:hyperlink r:id="rId61" w:tooltip="Philosophy" w:history="1">
                    <w:r>
                      <w:rPr>
                        <w:rStyle w:val="Hyperlink"/>
                        <w:rFonts w:ascii="Arial" w:hAnsi="Arial" w:cs="Arial"/>
                      </w:rPr>
                      <w:t>philosophy</w:t>
                    </w:r>
                  </w:hyperlink>
                  <w:r>
                    <w:rPr>
                      <w:rFonts w:ascii="Arial" w:hAnsi="Arial" w:cs="Arial"/>
                      <w:color w:val="202122"/>
                    </w:rPr>
                    <w:t>. Sen explained: "The broadening of my studies into philosophy was important for me not just because some of my main areas of interest in economics relate quite closely to philosophical disciplines (for example, </w:t>
                  </w:r>
                  <w:hyperlink r:id="rId62" w:tooltip="Social choice theory" w:history="1">
                    <w:r>
                      <w:rPr>
                        <w:rStyle w:val="Hyperlink"/>
                        <w:rFonts w:ascii="Arial" w:hAnsi="Arial" w:cs="Arial"/>
                      </w:rPr>
                      <w:t>social choice theory</w:t>
                    </w:r>
                  </w:hyperlink>
                  <w:r>
                    <w:rPr>
                      <w:rFonts w:ascii="Arial" w:hAnsi="Arial" w:cs="Arial"/>
                      <w:color w:val="202122"/>
                    </w:rPr>
                    <w:t> makes intense use of </w:t>
                  </w:r>
                  <w:hyperlink r:id="rId63" w:tooltip="Mathematical logic" w:history="1">
                    <w:r>
                      <w:rPr>
                        <w:rStyle w:val="Hyperlink"/>
                        <w:rFonts w:ascii="Arial" w:hAnsi="Arial" w:cs="Arial"/>
                      </w:rPr>
                      <w:t>mathematical logic</w:t>
                    </w:r>
                  </w:hyperlink>
                  <w:r>
                    <w:rPr>
                      <w:rFonts w:ascii="Arial" w:hAnsi="Arial" w:cs="Arial"/>
                      <w:color w:val="202122"/>
                    </w:rPr>
                    <w:t> and also draws on </w:t>
                  </w:r>
                  <w:hyperlink r:id="rId64" w:tooltip="Moral philosophy" w:history="1">
                    <w:r>
                      <w:rPr>
                        <w:rStyle w:val="Hyperlink"/>
                        <w:rFonts w:ascii="Arial" w:hAnsi="Arial" w:cs="Arial"/>
                      </w:rPr>
                      <w:t>moral philosophy</w:t>
                    </w:r>
                  </w:hyperlink>
                  <w:r>
                    <w:rPr>
                      <w:rFonts w:ascii="Arial" w:hAnsi="Arial" w:cs="Arial"/>
                      <w:color w:val="202122"/>
                    </w:rPr>
                    <w:t>, and so does the study of inequality and deprivation), but also because I found philosophical studies very rewarding on their own."</w:t>
                  </w:r>
                  <w:hyperlink r:id="rId65" w:anchor="cite_note-Philosophy-2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23</w:t>
                    </w:r>
                    <w:r>
                      <w:rPr>
                        <w:rStyle w:val="cite-bracket"/>
                        <w:rFonts w:ascii="Arial" w:hAnsi="Arial" w:cs="Arial"/>
                        <w:color w:val="0000FF"/>
                        <w:sz w:val="19"/>
                        <w:szCs w:val="19"/>
                        <w:vertAlign w:val="superscript"/>
                      </w:rPr>
                      <w:t>]</w:t>
                    </w:r>
                  </w:hyperlink>
                  <w:r>
                    <w:rPr>
                      <w:rFonts w:ascii="Arial" w:hAnsi="Arial" w:cs="Arial"/>
                      <w:color w:val="202122"/>
                    </w:rPr>
                    <w:t> His interest in philosophy, however, dates back to his college days at Presidency, where he read books on philosophy and debated philosophical themes. One of the books he was most interested in was </w:t>
                  </w:r>
                  <w:hyperlink r:id="rId66" w:tooltip="Kenneth Arrow" w:history="1">
                    <w:r>
                      <w:rPr>
                        <w:rStyle w:val="Hyperlink"/>
                        <w:rFonts w:ascii="Arial" w:hAnsi="Arial" w:cs="Arial"/>
                      </w:rPr>
                      <w:t>Kenneth Arrow</w:t>
                    </w:r>
                  </w:hyperlink>
                  <w:r>
                    <w:rPr>
                      <w:rFonts w:ascii="Arial" w:hAnsi="Arial" w:cs="Arial"/>
                      <w:color w:val="202122"/>
                    </w:rPr>
                    <w:t>'s </w:t>
                  </w:r>
                  <w:hyperlink r:id="rId67" w:tooltip="Social Choice and Individual Values" w:history="1">
                    <w:r>
                      <w:rPr>
                        <w:rStyle w:val="Hyperlink"/>
                        <w:rFonts w:ascii="Arial" w:hAnsi="Arial" w:cs="Arial"/>
                        <w:i/>
                        <w:iCs/>
                      </w:rPr>
                      <w:t>Social Choice and Individual Values</w:t>
                    </w:r>
                  </w:hyperlink>
                  <w:r>
                    <w:rPr>
                      <w:rFonts w:ascii="Arial" w:hAnsi="Arial" w:cs="Arial"/>
                      <w:color w:val="202122"/>
                    </w:rPr>
                    <w:t xml:space="preserve">. </w:t>
                  </w:r>
                </w:p>
                <w:p w:rsidR="00607509" w:rsidRDefault="00607509">
                  <w:r>
                    <w:rPr>
                      <w:noProof/>
                      <w:lang w:eastAsia="en-IN"/>
                    </w:rPr>
                    <w:drawing>
                      <wp:inline distT="0" distB="0" distL="0" distR="0">
                        <wp:extent cx="6913245" cy="3854450"/>
                        <wp:effectExtent l="19050" t="0" r="1905" b="0"/>
                        <wp:docPr id="2" name="Picture 1" descr="se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3.jpg"/>
                                <pic:cNvPicPr/>
                              </pic:nvPicPr>
                              <pic:blipFill>
                                <a:blip r:embed="rId68"/>
                                <a:stretch>
                                  <a:fillRect/>
                                </a:stretch>
                              </pic:blipFill>
                              <pic:spPr>
                                <a:xfrm>
                                  <a:off x="0" y="0"/>
                                  <a:ext cx="6913245" cy="3854450"/>
                                </a:xfrm>
                                <a:prstGeom prst="rect">
                                  <a:avLst/>
                                </a:prstGeom>
                              </pic:spPr>
                            </pic:pic>
                          </a:graphicData>
                        </a:graphic>
                      </wp:inline>
                    </w:drawing>
                  </w:r>
                </w:p>
                <w:p w:rsidR="00607509" w:rsidRDefault="00607509">
                  <w:pPr>
                    <w:rPr>
                      <w:rFonts w:ascii="Arial" w:hAnsi="Arial" w:cs="Arial"/>
                      <w:color w:val="202122"/>
                      <w:shd w:val="clear" w:color="auto" w:fill="FFFFFF"/>
                    </w:rPr>
                  </w:pPr>
                  <w:r>
                    <w:rPr>
                      <w:rFonts w:ascii="Arial" w:hAnsi="Arial" w:cs="Arial"/>
                      <w:color w:val="202122"/>
                      <w:shd w:val="clear" w:color="auto" w:fill="FFFFFF"/>
                    </w:rPr>
                    <w:t>In Cambridge, there were major debates between supporters of </w:t>
                  </w:r>
                  <w:hyperlink r:id="rId69" w:tooltip="Keynesian economics" w:history="1">
                    <w:r>
                      <w:rPr>
                        <w:rStyle w:val="Hyperlink"/>
                        <w:rFonts w:ascii="Arial" w:hAnsi="Arial" w:cs="Arial"/>
                        <w:shd w:val="clear" w:color="auto" w:fill="FFFFFF"/>
                      </w:rPr>
                      <w:t>Keynesian economics</w:t>
                    </w:r>
                  </w:hyperlink>
                  <w:r>
                    <w:rPr>
                      <w:rFonts w:ascii="Arial" w:hAnsi="Arial" w:cs="Arial"/>
                      <w:color w:val="202122"/>
                      <w:shd w:val="clear" w:color="auto" w:fill="FFFFFF"/>
                    </w:rPr>
                    <w:t>, and the neo-classical economists who were sceptical of Keynes. Because of a lack of enthusiasm for social choice theory in both Trinity and Cambridge, Sen chose a different subject for his </w:t>
                  </w:r>
                  <w:hyperlink r:id="rId70" w:tooltip="Doctor of Philosophy" w:history="1">
                    <w:r>
                      <w:rPr>
                        <w:rStyle w:val="Hyperlink"/>
                        <w:rFonts w:ascii="Arial" w:hAnsi="Arial" w:cs="Arial"/>
                        <w:shd w:val="clear" w:color="auto" w:fill="FFFFFF"/>
                      </w:rPr>
                      <w:t>PhD</w:t>
                    </w:r>
                  </w:hyperlink>
                  <w:r>
                    <w:rPr>
                      <w:rFonts w:ascii="Arial" w:hAnsi="Arial" w:cs="Arial"/>
                      <w:color w:val="202122"/>
                      <w:shd w:val="clear" w:color="auto" w:fill="FFFFFF"/>
                    </w:rPr>
                    <w:t> thesis, which was on "</w:t>
                  </w:r>
                  <w:hyperlink r:id="rId71" w:tooltip="Choice of techniques" w:history="1">
                    <w:r>
                      <w:rPr>
                        <w:rStyle w:val="Hyperlink"/>
                        <w:rFonts w:ascii="Arial" w:hAnsi="Arial" w:cs="Arial"/>
                        <w:shd w:val="clear" w:color="auto" w:fill="FFFFFF"/>
                      </w:rPr>
                      <w:t>The Choice of Techniques</w:t>
                    </w:r>
                  </w:hyperlink>
                  <w:r>
                    <w:rPr>
                      <w:rFonts w:ascii="Arial" w:hAnsi="Arial" w:cs="Arial"/>
                      <w:color w:val="202122"/>
                      <w:shd w:val="clear" w:color="auto" w:fill="FFFFFF"/>
                    </w:rPr>
                    <w:t>" in 1959. The work had been completed earlier, except for advice from his adjunct supervisor in India, </w:t>
                  </w:r>
                  <w:hyperlink r:id="rId72" w:tooltip="A. K. Dasgupta" w:history="1">
                    <w:r>
                      <w:rPr>
                        <w:rStyle w:val="Hyperlink"/>
                        <w:rFonts w:ascii="Arial" w:hAnsi="Arial" w:cs="Arial"/>
                        <w:shd w:val="clear" w:color="auto" w:fill="FFFFFF"/>
                      </w:rPr>
                      <w:t>A. K. Dasgupta</w:t>
                    </w:r>
                  </w:hyperlink>
                  <w:r>
                    <w:rPr>
                      <w:rFonts w:ascii="Arial" w:hAnsi="Arial" w:cs="Arial"/>
                      <w:color w:val="202122"/>
                      <w:shd w:val="clear" w:color="auto" w:fill="FFFFFF"/>
                    </w:rPr>
                    <w:t>, given to Sen while teaching and revising his work at Jadavpur, under the supervision of the "brilliant but vigorously intolerant" </w:t>
                  </w:r>
                  <w:hyperlink r:id="rId73" w:tooltip="Post-Keynesian" w:history="1">
                    <w:r>
                      <w:rPr>
                        <w:rStyle w:val="Hyperlink"/>
                        <w:rFonts w:ascii="Arial" w:hAnsi="Arial" w:cs="Arial"/>
                        <w:shd w:val="clear" w:color="auto" w:fill="FFFFFF"/>
                      </w:rPr>
                      <w:t>post-Keynesian</w:t>
                    </w:r>
                  </w:hyperlink>
                  <w:r>
                    <w:rPr>
                      <w:rFonts w:ascii="Arial" w:hAnsi="Arial" w:cs="Arial"/>
                      <w:color w:val="202122"/>
                      <w:shd w:val="clear" w:color="auto" w:fill="FFFFFF"/>
                    </w:rPr>
                    <w:t> </w:t>
                  </w:r>
                  <w:hyperlink r:id="rId74" w:tooltip="Joan Robinson" w:history="1">
                    <w:r>
                      <w:rPr>
                        <w:rStyle w:val="Hyperlink"/>
                        <w:rFonts w:ascii="Arial" w:hAnsi="Arial" w:cs="Arial"/>
                        <w:shd w:val="clear" w:color="auto" w:fill="FFFFFF"/>
                      </w:rPr>
                      <w:t>Joan Robinson</w:t>
                    </w:r>
                  </w:hyperlink>
                  <w:r>
                    <w:rPr>
                      <w:rFonts w:ascii="Arial" w:hAnsi="Arial" w:cs="Arial"/>
                      <w:color w:val="202122"/>
                      <w:shd w:val="clear" w:color="auto" w:fill="FFFFFF"/>
                    </w:rPr>
                    <w:t>.</w:t>
                  </w:r>
                  <w:hyperlink r:id="rId75" w:anchor="cite_note-Robinson-25"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25</w:t>
                    </w:r>
                    <w:r>
                      <w:rPr>
                        <w:rStyle w:val="cite-bracket"/>
                        <w:rFonts w:ascii="Arial" w:hAnsi="Arial" w:cs="Arial"/>
                        <w:sz w:val="19"/>
                        <w:szCs w:val="19"/>
                        <w:shd w:val="clear" w:color="auto" w:fill="FFFFFF"/>
                        <w:vertAlign w:val="superscript"/>
                      </w:rPr>
                      <w:t>]</w:t>
                    </w:r>
                  </w:hyperlink>
                  <w:r>
                    <w:rPr>
                      <w:rFonts w:ascii="Arial" w:hAnsi="Arial" w:cs="Arial"/>
                      <w:color w:val="202122"/>
                      <w:shd w:val="clear" w:color="auto" w:fill="FFFFFF"/>
                    </w:rPr>
                    <w:t> </w:t>
                  </w:r>
                  <w:hyperlink r:id="rId76" w:tooltip="Quentin Skinner" w:history="1">
                    <w:r>
                      <w:rPr>
                        <w:rStyle w:val="Hyperlink"/>
                        <w:rFonts w:ascii="Arial" w:hAnsi="Arial" w:cs="Arial"/>
                        <w:shd w:val="clear" w:color="auto" w:fill="FFFFFF"/>
                      </w:rPr>
                      <w:t>Quentin Skinner</w:t>
                    </w:r>
                  </w:hyperlink>
                  <w:r>
                    <w:rPr>
                      <w:rFonts w:ascii="Arial" w:hAnsi="Arial" w:cs="Arial"/>
                      <w:color w:val="202122"/>
                      <w:shd w:val="clear" w:color="auto" w:fill="FFFFFF"/>
                    </w:rPr>
                    <w:t> notes that Sen was a member of the secret society </w:t>
                  </w:r>
                  <w:hyperlink r:id="rId77" w:tooltip="Cambridge Apostles" w:history="1">
                    <w:r>
                      <w:rPr>
                        <w:rStyle w:val="Hyperlink"/>
                        <w:rFonts w:ascii="Arial" w:hAnsi="Arial" w:cs="Arial"/>
                        <w:shd w:val="clear" w:color="auto" w:fill="FFFFFF"/>
                      </w:rPr>
                      <w:t>Cambridge Apostles</w:t>
                    </w:r>
                  </w:hyperlink>
                  <w:r>
                    <w:rPr>
                      <w:rFonts w:ascii="Arial" w:hAnsi="Arial" w:cs="Arial"/>
                      <w:color w:val="202122"/>
                      <w:shd w:val="clear" w:color="auto" w:fill="FFFFFF"/>
                    </w:rPr>
                    <w:t> during his time at Cambridge</w:t>
                  </w:r>
                  <w:r w:rsidR="00515CFC">
                    <w:rPr>
                      <w:rFonts w:ascii="Arial" w:hAnsi="Arial" w:cs="Arial"/>
                      <w:color w:val="202122"/>
                      <w:shd w:val="clear" w:color="auto" w:fill="FFFFFF"/>
                    </w:rPr>
                    <w:t>.</w:t>
                  </w:r>
                </w:p>
                <w:p w:rsidR="00515CFC" w:rsidRDefault="00515CFC">
                  <w:pPr>
                    <w:rPr>
                      <w:rFonts w:ascii="Georgia" w:hAnsi="Georgia"/>
                      <w:color w:val="101418"/>
                      <w:sz w:val="36"/>
                      <w:szCs w:val="36"/>
                      <w:shd w:val="clear" w:color="auto" w:fill="FFFFFF"/>
                    </w:rPr>
                  </w:pPr>
                  <w:r>
                    <w:rPr>
                      <w:rFonts w:ascii="Georgia" w:hAnsi="Georgia"/>
                      <w:color w:val="101418"/>
                      <w:sz w:val="36"/>
                      <w:szCs w:val="36"/>
                      <w:shd w:val="clear" w:color="auto" w:fill="FFFFFF"/>
                    </w:rPr>
                    <w:t>Research work</w:t>
                  </w:r>
                </w:p>
                <w:p w:rsidR="00515CFC" w:rsidRPr="00515CFC" w:rsidRDefault="00515CFC" w:rsidP="00515CFC">
                  <w:pPr>
                    <w:shd w:val="clear" w:color="auto" w:fill="FFFFFF"/>
                    <w:spacing w:after="60" w:line="240" w:lineRule="auto"/>
                    <w:outlineLvl w:val="2"/>
                    <w:rPr>
                      <w:rFonts w:ascii="inherit" w:eastAsia="Times New Roman" w:hAnsi="inherit" w:cs="Arial"/>
                      <w:b/>
                      <w:bCs/>
                      <w:sz w:val="27"/>
                      <w:szCs w:val="27"/>
                      <w:lang w:eastAsia="en-IN"/>
                    </w:rPr>
                  </w:pPr>
                  <w:r w:rsidRPr="00515CFC">
                    <w:rPr>
                      <w:rFonts w:ascii="inherit" w:eastAsia="Times New Roman" w:hAnsi="inherit" w:cs="Arial"/>
                      <w:b/>
                      <w:bCs/>
                      <w:sz w:val="27"/>
                      <w:szCs w:val="27"/>
                      <w:lang w:eastAsia="en-IN"/>
                    </w:rPr>
                    <w:t>Social Choice Theory</w:t>
                  </w:r>
                </w:p>
                <w:p w:rsidR="00515CFC" w:rsidRPr="00515CFC" w:rsidRDefault="00515CFC" w:rsidP="00515CFC">
                  <w:pPr>
                    <w:shd w:val="clear" w:color="auto" w:fill="FFFFFF"/>
                    <w:spacing w:before="120" w:after="240" w:line="240" w:lineRule="auto"/>
                    <w:rPr>
                      <w:rFonts w:ascii="Arial" w:eastAsia="Times New Roman" w:hAnsi="Arial" w:cs="Arial"/>
                      <w:color w:val="202122"/>
                      <w:sz w:val="24"/>
                      <w:szCs w:val="24"/>
                      <w:lang w:eastAsia="en-IN"/>
                    </w:rPr>
                  </w:pPr>
                  <w:r w:rsidRPr="00515CFC">
                    <w:rPr>
                      <w:rFonts w:ascii="Arial" w:eastAsia="Times New Roman" w:hAnsi="Arial" w:cs="Arial"/>
                      <w:color w:val="202122"/>
                      <w:sz w:val="24"/>
                      <w:szCs w:val="24"/>
                      <w:lang w:eastAsia="en-IN"/>
                    </w:rPr>
                    <w:t>Sen's work on 'Choice of Techniques' complemented that of </w:t>
                  </w:r>
                  <w:hyperlink r:id="rId78" w:tooltip="Maurice Dobb" w:history="1">
                    <w:r w:rsidRPr="00515CFC">
                      <w:rPr>
                        <w:rFonts w:ascii="Arial" w:eastAsia="Times New Roman" w:hAnsi="Arial" w:cs="Arial"/>
                        <w:color w:val="0000FF"/>
                        <w:sz w:val="24"/>
                        <w:szCs w:val="24"/>
                        <w:lang w:eastAsia="en-IN"/>
                      </w:rPr>
                      <w:t>Maurice Dobb</w:t>
                    </w:r>
                  </w:hyperlink>
                  <w:r w:rsidRPr="00515CFC">
                    <w:rPr>
                      <w:rFonts w:ascii="Arial" w:eastAsia="Times New Roman" w:hAnsi="Arial" w:cs="Arial"/>
                      <w:color w:val="202122"/>
                      <w:sz w:val="24"/>
                      <w:szCs w:val="24"/>
                      <w:lang w:eastAsia="en-IN"/>
                    </w:rPr>
                    <w:t>. In a developing country, the Dobb-Sen strategy relied on maximising investible surpluses, maintaining constant real wages and using the entire increase in labour productivity, due to technological change, to raise the rate of accumulation. In other words, workers were expected to demand no improvement in their standard of living despite having become more productive. Sen's papers in the late 1960s and early 1970s helped develop the theory of </w:t>
                  </w:r>
                  <w:hyperlink r:id="rId79" w:tooltip="Social choice" w:history="1">
                    <w:r w:rsidRPr="00515CFC">
                      <w:rPr>
                        <w:rFonts w:ascii="Arial" w:eastAsia="Times New Roman" w:hAnsi="Arial" w:cs="Arial"/>
                        <w:color w:val="0000FF"/>
                        <w:sz w:val="24"/>
                        <w:szCs w:val="24"/>
                        <w:lang w:eastAsia="en-IN"/>
                      </w:rPr>
                      <w:t>social choice</w:t>
                    </w:r>
                  </w:hyperlink>
                  <w:r w:rsidRPr="00515CFC">
                    <w:rPr>
                      <w:rFonts w:ascii="Arial" w:eastAsia="Times New Roman" w:hAnsi="Arial" w:cs="Arial"/>
                      <w:color w:val="202122"/>
                      <w:sz w:val="24"/>
                      <w:szCs w:val="24"/>
                      <w:lang w:eastAsia="en-IN"/>
                    </w:rPr>
                    <w:t>, which first came to prominence in the work by the American economist </w:t>
                  </w:r>
                  <w:hyperlink r:id="rId80" w:tooltip="Kenneth Arrow" w:history="1">
                    <w:r w:rsidRPr="00515CFC">
                      <w:rPr>
                        <w:rFonts w:ascii="Arial" w:eastAsia="Times New Roman" w:hAnsi="Arial" w:cs="Arial"/>
                        <w:color w:val="0000FF"/>
                        <w:sz w:val="24"/>
                        <w:szCs w:val="24"/>
                        <w:lang w:eastAsia="en-IN"/>
                      </w:rPr>
                      <w:t>Kenneth Arrow</w:t>
                    </w:r>
                  </w:hyperlink>
                  <w:r w:rsidRPr="00515CFC">
                    <w:rPr>
                      <w:rFonts w:ascii="Arial" w:eastAsia="Times New Roman" w:hAnsi="Arial" w:cs="Arial"/>
                      <w:color w:val="202122"/>
                      <w:sz w:val="24"/>
                      <w:szCs w:val="24"/>
                      <w:lang w:eastAsia="en-IN"/>
                    </w:rPr>
                    <w:t>. Arrow had most famously shown that when voters have three or more distinct alternatives (options), any </w:t>
                  </w:r>
                  <w:hyperlink r:id="rId81" w:tooltip="Ranked voting system" w:history="1">
                    <w:r w:rsidRPr="00515CFC">
                      <w:rPr>
                        <w:rFonts w:ascii="Arial" w:eastAsia="Times New Roman" w:hAnsi="Arial" w:cs="Arial"/>
                        <w:color w:val="0000FF"/>
                        <w:sz w:val="24"/>
                        <w:szCs w:val="24"/>
                        <w:lang w:eastAsia="en-IN"/>
                      </w:rPr>
                      <w:t>ranked order</w:t>
                    </w:r>
                  </w:hyperlink>
                  <w:r w:rsidRPr="00515CFC">
                    <w:rPr>
                      <w:rFonts w:ascii="Arial" w:eastAsia="Times New Roman" w:hAnsi="Arial" w:cs="Arial"/>
                      <w:color w:val="202122"/>
                      <w:sz w:val="24"/>
                      <w:szCs w:val="24"/>
                      <w:lang w:eastAsia="en-IN"/>
                    </w:rPr>
                    <w:t> </w:t>
                  </w:r>
                  <w:hyperlink r:id="rId82" w:tooltip="Voting system" w:history="1">
                    <w:r w:rsidRPr="00515CFC">
                      <w:rPr>
                        <w:rFonts w:ascii="Arial" w:eastAsia="Times New Roman" w:hAnsi="Arial" w:cs="Arial"/>
                        <w:color w:val="0000FF"/>
                        <w:sz w:val="24"/>
                        <w:szCs w:val="24"/>
                        <w:lang w:eastAsia="en-IN"/>
                      </w:rPr>
                      <w:t>voting system</w:t>
                    </w:r>
                  </w:hyperlink>
                  <w:r w:rsidRPr="00515CFC">
                    <w:rPr>
                      <w:rFonts w:ascii="Arial" w:eastAsia="Times New Roman" w:hAnsi="Arial" w:cs="Arial"/>
                      <w:color w:val="202122"/>
                      <w:sz w:val="24"/>
                      <w:szCs w:val="24"/>
                      <w:lang w:eastAsia="en-IN"/>
                    </w:rPr>
                    <w:t> will in at least some situations inevitably conflict with what many assume to be basic democratic norms. Sen's contribution to the literature was to show under what conditions </w:t>
                  </w:r>
                  <w:hyperlink r:id="rId83" w:tooltip="Arrow's impossibility theorem" w:history="1">
                    <w:r w:rsidRPr="00515CFC">
                      <w:rPr>
                        <w:rFonts w:ascii="Arial" w:eastAsia="Times New Roman" w:hAnsi="Arial" w:cs="Arial"/>
                        <w:color w:val="0000FF"/>
                        <w:sz w:val="24"/>
                        <w:szCs w:val="24"/>
                        <w:lang w:eastAsia="en-IN"/>
                      </w:rPr>
                      <w:t>Arrow's impossibility theorem</w:t>
                    </w:r>
                  </w:hyperlink>
                  <w:hyperlink r:id="rId84" w:anchor="cite_note-28" w:history="1">
                    <w:r w:rsidRPr="00515CFC">
                      <w:rPr>
                        <w:rFonts w:ascii="Arial" w:eastAsia="Times New Roman" w:hAnsi="Arial" w:cs="Arial"/>
                        <w:color w:val="0000FF"/>
                        <w:sz w:val="19"/>
                        <w:vertAlign w:val="superscript"/>
                        <w:lang w:eastAsia="en-IN"/>
                      </w:rPr>
                      <w:t>[28]</w:t>
                    </w:r>
                  </w:hyperlink>
                  <w:r w:rsidRPr="00515CFC">
                    <w:rPr>
                      <w:rFonts w:ascii="Arial" w:eastAsia="Times New Roman" w:hAnsi="Arial" w:cs="Arial"/>
                      <w:color w:val="202122"/>
                      <w:sz w:val="24"/>
                      <w:szCs w:val="24"/>
                      <w:lang w:eastAsia="en-IN"/>
                    </w:rPr>
                    <w:t> applied, as well as to extend and enrich the theory of social choice, informed by his interests in </w:t>
                  </w:r>
                  <w:hyperlink r:id="rId85" w:tooltip="History of economic thought" w:history="1">
                    <w:r w:rsidRPr="00515CFC">
                      <w:rPr>
                        <w:rFonts w:ascii="Arial" w:eastAsia="Times New Roman" w:hAnsi="Arial" w:cs="Arial"/>
                        <w:color w:val="0000FF"/>
                        <w:sz w:val="24"/>
                        <w:szCs w:val="24"/>
                        <w:lang w:eastAsia="en-IN"/>
                      </w:rPr>
                      <w:t>history of economic thought</w:t>
                    </w:r>
                  </w:hyperlink>
                  <w:r w:rsidRPr="00515CFC">
                    <w:rPr>
                      <w:rFonts w:ascii="Arial" w:eastAsia="Times New Roman" w:hAnsi="Arial" w:cs="Arial"/>
                      <w:color w:val="202122"/>
                      <w:sz w:val="24"/>
                      <w:szCs w:val="24"/>
                      <w:lang w:eastAsia="en-IN"/>
                    </w:rPr>
                    <w:t> and philosophy</w:t>
                  </w:r>
                  <w:r>
                    <w:rPr>
                      <w:rFonts w:ascii="Arial" w:eastAsia="Times New Roman" w:hAnsi="Arial" w:cs="Arial"/>
                      <w:color w:val="202122"/>
                      <w:sz w:val="24"/>
                      <w:szCs w:val="24"/>
                      <w:lang w:eastAsia="en-IN"/>
                    </w:rPr>
                    <w:t>.</w:t>
                  </w:r>
                </w:p>
                <w:p w:rsidR="00515CFC" w:rsidRDefault="00515CFC"/>
              </w:txbxContent>
            </v:textbox>
          </v:shape>
        </w:pict>
      </w:r>
    </w:p>
    <w:p w:rsidR="005D3755" w:rsidRDefault="005D3755">
      <w:r>
        <w:br w:type="page"/>
      </w:r>
    </w:p>
    <w:p w:rsidR="00771973" w:rsidRDefault="00515CFC">
      <w:r>
        <w:rPr>
          <w:noProof/>
          <w:lang w:eastAsia="en-IN"/>
        </w:rPr>
        <w:lastRenderedPageBreak/>
        <w:pict>
          <v:shape id="_x0000_s1034" type="#_x0000_t202" style="position:absolute;margin-left:-45pt;margin-top:-52.5pt;width:554.25pt;height:803.25pt;z-index:251664384">
            <v:textbox>
              <w:txbxContent>
                <w:p w:rsidR="00515CFC" w:rsidRDefault="00515CFC" w:rsidP="00515CFC">
                  <w:r>
                    <w:rPr>
                      <w:noProof/>
                      <w:lang w:eastAsia="en-IN"/>
                    </w:rPr>
                    <w:drawing>
                      <wp:inline distT="0" distB="0" distL="0" distR="0">
                        <wp:extent cx="6460646" cy="4305300"/>
                        <wp:effectExtent l="19050" t="0" r="0" b="0"/>
                        <wp:docPr id="3" name="Picture 2" descr="se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4.jpg"/>
                                <pic:cNvPicPr/>
                              </pic:nvPicPr>
                              <pic:blipFill>
                                <a:blip r:embed="rId86"/>
                                <a:stretch>
                                  <a:fillRect/>
                                </a:stretch>
                              </pic:blipFill>
                              <pic:spPr>
                                <a:xfrm>
                                  <a:off x="0" y="0"/>
                                  <a:ext cx="6460646" cy="4305300"/>
                                </a:xfrm>
                                <a:prstGeom prst="rect">
                                  <a:avLst/>
                                </a:prstGeom>
                              </pic:spPr>
                            </pic:pic>
                          </a:graphicData>
                        </a:graphic>
                      </wp:inline>
                    </w:drawing>
                  </w:r>
                </w:p>
                <w:p w:rsidR="00515CFC" w:rsidRDefault="00515CFC" w:rsidP="00515CFC">
                  <w:pPr>
                    <w:pStyle w:val="Heading3"/>
                    <w:shd w:val="clear" w:color="auto" w:fill="FFFFFF"/>
                    <w:spacing w:before="0" w:beforeAutospacing="0" w:after="60" w:afterAutospacing="0"/>
                    <w:rPr>
                      <w:rFonts w:ascii="inherit" w:hAnsi="inherit" w:cs="Arial"/>
                    </w:rPr>
                  </w:pPr>
                  <w:r>
                    <w:rPr>
                      <w:rFonts w:ascii="inherit" w:hAnsi="inherit" w:cs="Arial"/>
                    </w:rPr>
                    <w:t>Poverty and Famines</w:t>
                  </w:r>
                </w:p>
                <w:p w:rsidR="00515CFC" w:rsidRDefault="00515CFC" w:rsidP="00515CFC">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1981, Sen published </w:t>
                  </w:r>
                  <w:r>
                    <w:rPr>
                      <w:rFonts w:ascii="Arial" w:hAnsi="Arial" w:cs="Arial"/>
                      <w:i/>
                      <w:iCs/>
                      <w:color w:val="202122"/>
                    </w:rPr>
                    <w:t>Poverty and Famines: An Essay on Entitlement and Deprivation</w:t>
                  </w:r>
                  <w:r>
                    <w:rPr>
                      <w:rFonts w:ascii="Arial" w:hAnsi="Arial" w:cs="Arial"/>
                      <w:color w:val="202122"/>
                    </w:rPr>
                    <w:t> (1981), a book in which he argued that famine occurs not only from a lack of food, but from inequalities built into mechanisms for distributing food. Sen also argued that the Bengal famine was caused by an urban economic boom that raised </w:t>
                  </w:r>
                  <w:hyperlink r:id="rId87" w:tooltip="Food prices" w:history="1">
                    <w:r>
                      <w:rPr>
                        <w:rStyle w:val="Hyperlink"/>
                        <w:rFonts w:ascii="Arial" w:hAnsi="Arial" w:cs="Arial"/>
                        <w:u w:val="none"/>
                      </w:rPr>
                      <w:t>food prices</w:t>
                    </w:r>
                  </w:hyperlink>
                  <w:r>
                    <w:rPr>
                      <w:rFonts w:ascii="Arial" w:hAnsi="Arial" w:cs="Arial"/>
                      <w:color w:val="202122"/>
                    </w:rPr>
                    <w:t>, thereby causing millions of rural workers to starve to death when their wages did not keep up.</w:t>
                  </w:r>
                  <w:hyperlink r:id="rId88" w:anchor="cite_note-Time-29"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29</w:t>
                    </w:r>
                    <w:r>
                      <w:rPr>
                        <w:rStyle w:val="cite-bracket"/>
                        <w:rFonts w:ascii="Arial" w:hAnsi="Arial" w:cs="Arial"/>
                        <w:color w:val="0000FF"/>
                        <w:sz w:val="19"/>
                        <w:szCs w:val="19"/>
                        <w:vertAlign w:val="superscript"/>
                      </w:rPr>
                      <w:t>]</w:t>
                    </w:r>
                  </w:hyperlink>
                  <w:r>
                    <w:rPr>
                      <w:rFonts w:ascii="Arial" w:hAnsi="Arial" w:cs="Arial"/>
                      <w:color w:val="202122"/>
                    </w:rPr>
                    <w:t> In 1999 he wrote, "no famine has ever taken place ... in a functioning democracy".</w:t>
                  </w:r>
                  <w:hyperlink r:id="rId89" w:anchor="cite_note-30"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30</w:t>
                    </w:r>
                    <w:r>
                      <w:rPr>
                        <w:rStyle w:val="cite-bracket"/>
                        <w:rFonts w:ascii="Arial" w:hAnsi="Arial" w:cs="Arial"/>
                        <w:color w:val="0000FF"/>
                        <w:sz w:val="19"/>
                        <w:szCs w:val="19"/>
                        <w:vertAlign w:val="superscript"/>
                      </w:rPr>
                      <w:t>]</w:t>
                    </w:r>
                  </w:hyperlink>
                </w:p>
                <w:p w:rsidR="00515CFC" w:rsidRDefault="00515CFC" w:rsidP="00515CFC">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addition to his important work on the causes of famines, Sen's work in the field of development economics has had considerable influence in the formulation of the "</w:t>
                  </w:r>
                  <w:hyperlink r:id="rId90" w:tooltip="Human Development Report" w:history="1">
                    <w:r>
                      <w:rPr>
                        <w:rStyle w:val="Hyperlink"/>
                        <w:rFonts w:ascii="Arial" w:hAnsi="Arial" w:cs="Arial"/>
                        <w:u w:val="none"/>
                      </w:rPr>
                      <w:t>Human Development Report</w:t>
                    </w:r>
                  </w:hyperlink>
                  <w:r>
                    <w:rPr>
                      <w:rFonts w:ascii="Arial" w:hAnsi="Arial" w:cs="Arial"/>
                      <w:color w:val="202122"/>
                    </w:rPr>
                    <w:t>",</w:t>
                  </w:r>
                  <w:hyperlink r:id="rId91" w:anchor="cite_note-UNDP-31"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31</w:t>
                    </w:r>
                    <w:r>
                      <w:rPr>
                        <w:rStyle w:val="cite-bracket"/>
                        <w:rFonts w:ascii="Arial" w:hAnsi="Arial" w:cs="Arial"/>
                        <w:color w:val="0000FF"/>
                        <w:sz w:val="19"/>
                        <w:szCs w:val="19"/>
                        <w:vertAlign w:val="superscript"/>
                      </w:rPr>
                      <w:t>]</w:t>
                    </w:r>
                  </w:hyperlink>
                  <w:r>
                    <w:rPr>
                      <w:rFonts w:ascii="Arial" w:hAnsi="Arial" w:cs="Arial"/>
                      <w:color w:val="202122"/>
                    </w:rPr>
                    <w:t> published by the </w:t>
                  </w:r>
                  <w:hyperlink r:id="rId92" w:tooltip="United Nations Development Programme" w:history="1">
                    <w:r>
                      <w:rPr>
                        <w:rStyle w:val="Hyperlink"/>
                        <w:rFonts w:ascii="Arial" w:hAnsi="Arial" w:cs="Arial"/>
                        <w:u w:val="none"/>
                      </w:rPr>
                      <w:t>United Nations Development Programme</w:t>
                    </w:r>
                  </w:hyperlink>
                  <w:r>
                    <w:rPr>
                      <w:rFonts w:ascii="Arial" w:hAnsi="Arial" w:cs="Arial"/>
                      <w:color w:val="202122"/>
                    </w:rPr>
                    <w:t>.</w:t>
                  </w:r>
                  <w:hyperlink r:id="rId93" w:anchor="cite_note-32" w:history="1">
                    <w:r>
                      <w:rPr>
                        <w:rStyle w:val="cite-bracket"/>
                        <w:rFonts w:ascii="Arial" w:hAnsi="Arial" w:cs="Arial"/>
                        <w:color w:val="0000FF"/>
                        <w:sz w:val="19"/>
                        <w:szCs w:val="19"/>
                        <w:vertAlign w:val="superscript"/>
                      </w:rPr>
                      <w:t>[</w:t>
                    </w:r>
                    <w:r>
                      <w:rPr>
                        <w:rStyle w:val="Hyperlink"/>
                        <w:rFonts w:ascii="Arial" w:hAnsi="Arial" w:cs="Arial"/>
                        <w:sz w:val="19"/>
                        <w:szCs w:val="19"/>
                        <w:u w:val="none"/>
                        <w:vertAlign w:val="superscript"/>
                      </w:rPr>
                      <w:t>32</w:t>
                    </w:r>
                    <w:r>
                      <w:rPr>
                        <w:rStyle w:val="cite-bracket"/>
                        <w:rFonts w:ascii="Arial" w:hAnsi="Arial" w:cs="Arial"/>
                        <w:color w:val="0000FF"/>
                        <w:sz w:val="19"/>
                        <w:szCs w:val="19"/>
                        <w:vertAlign w:val="superscript"/>
                      </w:rPr>
                      <w:t>]</w:t>
                    </w:r>
                  </w:hyperlink>
                  <w:r>
                    <w:rPr>
                      <w:rFonts w:ascii="Arial" w:hAnsi="Arial" w:cs="Arial"/>
                      <w:color w:val="202122"/>
                    </w:rPr>
                    <w:t> This annual publication that ranks countries on a variety of economic and social indicators owes much to the contributions by Sen among other social choice theorists in the area of economic measurement of poverty and inequality.</w:t>
                  </w:r>
                </w:p>
                <w:p w:rsidR="00515CFC" w:rsidRPr="00515CFC" w:rsidRDefault="00515CFC" w:rsidP="00515CFC"/>
              </w:txbxContent>
            </v:textbox>
          </v:shape>
        </w:pict>
      </w:r>
    </w:p>
    <w:sectPr w:rsidR="00771973" w:rsidSect="00677B0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E2A" w:rsidRDefault="00123E2A" w:rsidP="005D3755">
      <w:pPr>
        <w:spacing w:after="0" w:line="240" w:lineRule="auto"/>
      </w:pPr>
      <w:r>
        <w:separator/>
      </w:r>
    </w:p>
  </w:endnote>
  <w:endnote w:type="continuationSeparator" w:id="1">
    <w:p w:rsidR="00123E2A" w:rsidRDefault="00123E2A" w:rsidP="005D3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E2A" w:rsidRDefault="00123E2A" w:rsidP="005D3755">
      <w:pPr>
        <w:spacing w:after="0" w:line="240" w:lineRule="auto"/>
      </w:pPr>
      <w:r>
        <w:separator/>
      </w:r>
    </w:p>
  </w:footnote>
  <w:footnote w:type="continuationSeparator" w:id="1">
    <w:p w:rsidR="00123E2A" w:rsidRDefault="00123E2A" w:rsidP="005D375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D3755"/>
    <w:rsid w:val="00123E2A"/>
    <w:rsid w:val="00515CFC"/>
    <w:rsid w:val="005A71B6"/>
    <w:rsid w:val="005D3755"/>
    <w:rsid w:val="00607509"/>
    <w:rsid w:val="00677B06"/>
    <w:rsid w:val="00CA5A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B06"/>
  </w:style>
  <w:style w:type="paragraph" w:styleId="Heading3">
    <w:name w:val="heading 3"/>
    <w:basedOn w:val="Normal"/>
    <w:link w:val="Heading3Char"/>
    <w:uiPriority w:val="9"/>
    <w:qFormat/>
    <w:rsid w:val="00515C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label">
    <w:name w:val="ipa-label"/>
    <w:basedOn w:val="DefaultParagraphFont"/>
    <w:rsid w:val="005D3755"/>
  </w:style>
  <w:style w:type="character" w:customStyle="1" w:styleId="ipa">
    <w:name w:val="ipa"/>
    <w:basedOn w:val="DefaultParagraphFont"/>
    <w:rsid w:val="005D3755"/>
  </w:style>
  <w:style w:type="character" w:styleId="Hyperlink">
    <w:name w:val="Hyperlink"/>
    <w:basedOn w:val="DefaultParagraphFont"/>
    <w:uiPriority w:val="99"/>
    <w:semiHidden/>
    <w:unhideWhenUsed/>
    <w:rsid w:val="005D3755"/>
    <w:rPr>
      <w:color w:val="0000FF"/>
      <w:u w:val="single"/>
    </w:rPr>
  </w:style>
  <w:style w:type="character" w:customStyle="1" w:styleId="wrap">
    <w:name w:val="wrap"/>
    <w:basedOn w:val="DefaultParagraphFont"/>
    <w:rsid w:val="005D3755"/>
  </w:style>
  <w:style w:type="character" w:customStyle="1" w:styleId="cite-bracket">
    <w:name w:val="cite-bracket"/>
    <w:basedOn w:val="DefaultParagraphFont"/>
    <w:rsid w:val="005D3755"/>
  </w:style>
  <w:style w:type="paragraph" w:styleId="BalloonText">
    <w:name w:val="Balloon Text"/>
    <w:basedOn w:val="Normal"/>
    <w:link w:val="BalloonTextChar"/>
    <w:uiPriority w:val="99"/>
    <w:semiHidden/>
    <w:unhideWhenUsed/>
    <w:rsid w:val="005D3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755"/>
    <w:rPr>
      <w:rFonts w:ascii="Tahoma" w:hAnsi="Tahoma" w:cs="Tahoma"/>
      <w:sz w:val="16"/>
      <w:szCs w:val="16"/>
    </w:rPr>
  </w:style>
  <w:style w:type="character" w:customStyle="1" w:styleId="gloss-quot">
    <w:name w:val="gloss-quot"/>
    <w:basedOn w:val="DefaultParagraphFont"/>
    <w:rsid w:val="005D3755"/>
  </w:style>
  <w:style w:type="character" w:customStyle="1" w:styleId="gloss-text">
    <w:name w:val="gloss-text"/>
    <w:basedOn w:val="DefaultParagraphFont"/>
    <w:rsid w:val="005D3755"/>
  </w:style>
  <w:style w:type="paragraph" w:styleId="Header">
    <w:name w:val="header"/>
    <w:basedOn w:val="Normal"/>
    <w:link w:val="HeaderChar"/>
    <w:uiPriority w:val="99"/>
    <w:semiHidden/>
    <w:unhideWhenUsed/>
    <w:rsid w:val="005D37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D3755"/>
  </w:style>
  <w:style w:type="paragraph" w:styleId="Footer">
    <w:name w:val="footer"/>
    <w:basedOn w:val="Normal"/>
    <w:link w:val="FooterChar"/>
    <w:uiPriority w:val="99"/>
    <w:semiHidden/>
    <w:unhideWhenUsed/>
    <w:rsid w:val="005D37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D3755"/>
  </w:style>
  <w:style w:type="paragraph" w:styleId="NormalWeb">
    <w:name w:val="Normal (Web)"/>
    <w:basedOn w:val="Normal"/>
    <w:uiPriority w:val="99"/>
    <w:semiHidden/>
    <w:unhideWhenUsed/>
    <w:rsid w:val="006075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15CFC"/>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220092228">
      <w:bodyDiv w:val="1"/>
      <w:marLeft w:val="0"/>
      <w:marRight w:val="0"/>
      <w:marTop w:val="0"/>
      <w:marBottom w:val="0"/>
      <w:divBdr>
        <w:top w:val="none" w:sz="0" w:space="0" w:color="auto"/>
        <w:left w:val="none" w:sz="0" w:space="0" w:color="auto"/>
        <w:bottom w:val="none" w:sz="0" w:space="0" w:color="auto"/>
        <w:right w:val="none" w:sz="0" w:space="0" w:color="auto"/>
      </w:divBdr>
      <w:divsChild>
        <w:div w:id="527453133">
          <w:marLeft w:val="0"/>
          <w:marRight w:val="0"/>
          <w:marTop w:val="60"/>
          <w:marBottom w:val="60"/>
          <w:divBdr>
            <w:top w:val="none" w:sz="0" w:space="0" w:color="auto"/>
            <w:left w:val="none" w:sz="0" w:space="0" w:color="auto"/>
            <w:bottom w:val="none" w:sz="0" w:space="0" w:color="auto"/>
            <w:right w:val="none" w:sz="0" w:space="0" w:color="auto"/>
          </w:divBdr>
        </w:div>
      </w:divsChild>
    </w:div>
    <w:div w:id="930116823">
      <w:bodyDiv w:val="1"/>
      <w:marLeft w:val="0"/>
      <w:marRight w:val="0"/>
      <w:marTop w:val="0"/>
      <w:marBottom w:val="0"/>
      <w:divBdr>
        <w:top w:val="none" w:sz="0" w:space="0" w:color="auto"/>
        <w:left w:val="none" w:sz="0" w:space="0" w:color="auto"/>
        <w:bottom w:val="none" w:sz="0" w:space="0" w:color="auto"/>
        <w:right w:val="none" w:sz="0" w:space="0" w:color="auto"/>
      </w:divBdr>
      <w:divsChild>
        <w:div w:id="1552426545">
          <w:marLeft w:val="0"/>
          <w:marRight w:val="0"/>
          <w:marTop w:val="60"/>
          <w:marBottom w:val="60"/>
          <w:divBdr>
            <w:top w:val="none" w:sz="0" w:space="0" w:color="auto"/>
            <w:left w:val="none" w:sz="0" w:space="0" w:color="auto"/>
            <w:bottom w:val="none" w:sz="0" w:space="0" w:color="auto"/>
            <w:right w:val="none" w:sz="0" w:space="0" w:color="auto"/>
          </w:divBdr>
        </w:div>
      </w:divsChild>
    </w:div>
    <w:div w:id="163371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amine" TargetMode="External"/><Relationship Id="rId18" Type="http://schemas.openxmlformats.org/officeDocument/2006/relationships/image" Target="media/image1.jpeg"/><Relationship Id="rId26" Type="http://schemas.openxmlformats.org/officeDocument/2006/relationships/hyperlink" Target="https://en.wikipedia.org/wiki/Santiniketan" TargetMode="External"/><Relationship Id="rId39" Type="http://schemas.openxmlformats.org/officeDocument/2006/relationships/hyperlink" Target="https://en.wikipedia.org/wiki/Vice-Chancellor" TargetMode="External"/><Relationship Id="rId21" Type="http://schemas.openxmlformats.org/officeDocument/2006/relationships/hyperlink" Target="https://en.wikipedia.org/wiki/Amartya_Sen" TargetMode="External"/><Relationship Id="rId34" Type="http://schemas.openxmlformats.org/officeDocument/2006/relationships/hyperlink" Target="https://en.wikipedia.org/wiki/Dhaka" TargetMode="External"/><Relationship Id="rId42" Type="http://schemas.openxmlformats.org/officeDocument/2006/relationships/hyperlink" Target="https://en.wikipedia.org/wiki/Amartya_Sen" TargetMode="External"/><Relationship Id="rId47" Type="http://schemas.openxmlformats.org/officeDocument/2006/relationships/hyperlink" Target="https://en.wikipedia.org/wiki/Amartya_Sen" TargetMode="External"/><Relationship Id="rId50" Type="http://schemas.openxmlformats.org/officeDocument/2006/relationships/hyperlink" Target="https://en.wikipedia.org/wiki/Rabindranath_Tagore" TargetMode="External"/><Relationship Id="rId55" Type="http://schemas.openxmlformats.org/officeDocument/2006/relationships/hyperlink" Target="https://en.wikipedia.org/wiki/Bangladesh" TargetMode="External"/><Relationship Id="rId63" Type="http://schemas.openxmlformats.org/officeDocument/2006/relationships/hyperlink" Target="https://en.wikipedia.org/wiki/Mathematical_logic" TargetMode="External"/><Relationship Id="rId68" Type="http://schemas.openxmlformats.org/officeDocument/2006/relationships/image" Target="media/image2.jpeg"/><Relationship Id="rId76" Type="http://schemas.openxmlformats.org/officeDocument/2006/relationships/hyperlink" Target="https://en.wikipedia.org/wiki/Quentin_Skinner" TargetMode="External"/><Relationship Id="rId84" Type="http://schemas.openxmlformats.org/officeDocument/2006/relationships/hyperlink" Target="https://en.wikipedia.org/wiki/Amartya_Sen" TargetMode="External"/><Relationship Id="rId89" Type="http://schemas.openxmlformats.org/officeDocument/2006/relationships/hyperlink" Target="https://en.wikipedia.org/wiki/Amartya_Sen" TargetMode="External"/><Relationship Id="rId7" Type="http://schemas.openxmlformats.org/officeDocument/2006/relationships/hyperlink" Target="https://en.wikipedia.org/wiki/Nobel_Memorial_Prize_in_Economic_Sciences" TargetMode="External"/><Relationship Id="rId71" Type="http://schemas.openxmlformats.org/officeDocument/2006/relationships/hyperlink" Target="https://en.wikipedia.org/wiki/Choice_of_techniques" TargetMode="External"/><Relationship Id="rId92" Type="http://schemas.openxmlformats.org/officeDocument/2006/relationships/hyperlink" Target="https://en.wikipedia.org/wiki/United_Nations_Development_Programme" TargetMode="External"/><Relationship Id="rId2" Type="http://schemas.openxmlformats.org/officeDocument/2006/relationships/settings" Target="settings.xml"/><Relationship Id="rId16" Type="http://schemas.openxmlformats.org/officeDocument/2006/relationships/hyperlink" Target="https://en.wikipedia.org/wiki/Public_health" TargetMode="External"/><Relationship Id="rId29" Type="http://schemas.openxmlformats.org/officeDocument/2006/relationships/hyperlink" Target="https://en.wikipedia.org/wiki/Bengali_language" TargetMode="External"/><Relationship Id="rId11" Type="http://schemas.openxmlformats.org/officeDocument/2006/relationships/hyperlink" Target="https://en.wikipedia.org/wiki/Economic_justice" TargetMode="External"/><Relationship Id="rId24" Type="http://schemas.openxmlformats.org/officeDocument/2006/relationships/hyperlink" Target="https://en.wikipedia.org/wiki/Amartya_Sen" TargetMode="External"/><Relationship Id="rId32" Type="http://schemas.openxmlformats.org/officeDocument/2006/relationships/hyperlink" Target="https://en.wikipedia.org/wiki/Amartya_Sen" TargetMode="External"/><Relationship Id="rId37" Type="http://schemas.openxmlformats.org/officeDocument/2006/relationships/hyperlink" Target="https://en.wikipedia.org/wiki/West_Bengal" TargetMode="External"/><Relationship Id="rId40" Type="http://schemas.openxmlformats.org/officeDocument/2006/relationships/hyperlink" Target="https://en.wikipedia.org/wiki/Visva-Bharati_University" TargetMode="External"/><Relationship Id="rId45" Type="http://schemas.openxmlformats.org/officeDocument/2006/relationships/hyperlink" Target="https://en.wikipedia.org/wiki/Amartya_Sen" TargetMode="External"/><Relationship Id="rId53" Type="http://schemas.openxmlformats.org/officeDocument/2006/relationships/hyperlink" Target="https://en.wikipedia.org/wiki/Manikganj_District" TargetMode="External"/><Relationship Id="rId58" Type="http://schemas.openxmlformats.org/officeDocument/2006/relationships/hyperlink" Target="https://en.wikipedia.org/wiki/Kshitimohan_Sen" TargetMode="External"/><Relationship Id="rId66" Type="http://schemas.openxmlformats.org/officeDocument/2006/relationships/hyperlink" Target="https://en.wikipedia.org/wiki/Kenneth_Arrow" TargetMode="External"/><Relationship Id="rId74" Type="http://schemas.openxmlformats.org/officeDocument/2006/relationships/hyperlink" Target="https://en.wikipedia.org/wiki/Joan_Robinson" TargetMode="External"/><Relationship Id="rId79" Type="http://schemas.openxmlformats.org/officeDocument/2006/relationships/hyperlink" Target="https://en.wikipedia.org/wiki/Social_choice" TargetMode="External"/><Relationship Id="rId87" Type="http://schemas.openxmlformats.org/officeDocument/2006/relationships/hyperlink" Target="https://en.wikipedia.org/wiki/Food_prices" TargetMode="External"/><Relationship Id="rId5" Type="http://schemas.openxmlformats.org/officeDocument/2006/relationships/endnotes" Target="endnotes.xml"/><Relationship Id="rId61" Type="http://schemas.openxmlformats.org/officeDocument/2006/relationships/hyperlink" Target="https://en.wikipedia.org/wiki/Philosophy" TargetMode="External"/><Relationship Id="rId82" Type="http://schemas.openxmlformats.org/officeDocument/2006/relationships/hyperlink" Target="https://en.wikipedia.org/wiki/Voting_system" TargetMode="External"/><Relationship Id="rId90" Type="http://schemas.openxmlformats.org/officeDocument/2006/relationships/hyperlink" Target="https://en.wikipedia.org/wiki/Human_Development_Report" TargetMode="External"/><Relationship Id="rId95" Type="http://schemas.openxmlformats.org/officeDocument/2006/relationships/theme" Target="theme/theme1.xml"/><Relationship Id="rId19" Type="http://schemas.openxmlformats.org/officeDocument/2006/relationships/hyperlink" Target="https://en.wikipedia.org/wiki/Bengalis" TargetMode="External"/><Relationship Id="rId14" Type="http://schemas.openxmlformats.org/officeDocument/2006/relationships/hyperlink" Target="https://en.wikipedia.org/wiki/Decision_theory" TargetMode="External"/><Relationship Id="rId22" Type="http://schemas.openxmlformats.org/officeDocument/2006/relationships/hyperlink" Target="https://en.wikipedia.org/wiki/Amartya_Sen" TargetMode="External"/><Relationship Id="rId27" Type="http://schemas.openxmlformats.org/officeDocument/2006/relationships/hyperlink" Target="https://en.wikipedia.org/wiki/Amartya_Sen" TargetMode="External"/><Relationship Id="rId30" Type="http://schemas.openxmlformats.org/officeDocument/2006/relationships/hyperlink" Target="https://en.wikipedia.org/wiki/Romanization_of_Bengali" TargetMode="External"/><Relationship Id="rId35" Type="http://schemas.openxmlformats.org/officeDocument/2006/relationships/hyperlink" Target="https://en.wikipedia.org/wiki/Bangladesh" TargetMode="External"/><Relationship Id="rId43" Type="http://schemas.openxmlformats.org/officeDocument/2006/relationships/hyperlink" Target="https://en.wikipedia.org/wiki/Amartya_Sen" TargetMode="External"/><Relationship Id="rId48" Type="http://schemas.openxmlformats.org/officeDocument/2006/relationships/hyperlink" Target="https://en.wikipedia.org/wiki/Santiniketan" TargetMode="External"/><Relationship Id="rId56" Type="http://schemas.openxmlformats.org/officeDocument/2006/relationships/hyperlink" Target="https://en.wikipedia.org/wiki/Dhaka_University" TargetMode="External"/><Relationship Id="rId64" Type="http://schemas.openxmlformats.org/officeDocument/2006/relationships/hyperlink" Target="https://en.wikipedia.org/wiki/Moral_philosophy" TargetMode="External"/><Relationship Id="rId69" Type="http://schemas.openxmlformats.org/officeDocument/2006/relationships/hyperlink" Target="https://en.wikipedia.org/wiki/Keynesian_economics" TargetMode="External"/><Relationship Id="rId77" Type="http://schemas.openxmlformats.org/officeDocument/2006/relationships/hyperlink" Target="https://en.wikipedia.org/wiki/Cambridge_Apostles" TargetMode="External"/><Relationship Id="rId8" Type="http://schemas.openxmlformats.org/officeDocument/2006/relationships/hyperlink" Target="https://en.wikipedia.org/wiki/Welfare_economics" TargetMode="External"/><Relationship Id="rId51" Type="http://schemas.openxmlformats.org/officeDocument/2006/relationships/hyperlink" Target="https://en.wikipedia.org/wiki/Bengali_language" TargetMode="External"/><Relationship Id="rId72" Type="http://schemas.openxmlformats.org/officeDocument/2006/relationships/hyperlink" Target="https://en.wikipedia.org/wiki/A._K._Dasgupta" TargetMode="External"/><Relationship Id="rId80" Type="http://schemas.openxmlformats.org/officeDocument/2006/relationships/hyperlink" Target="https://en.wikipedia.org/wiki/Kenneth_Arrow" TargetMode="External"/><Relationship Id="rId85" Type="http://schemas.openxmlformats.org/officeDocument/2006/relationships/hyperlink" Target="https://en.wikipedia.org/wiki/History_of_economic_thought" TargetMode="External"/><Relationship Id="rId93" Type="http://schemas.openxmlformats.org/officeDocument/2006/relationships/hyperlink" Target="https://en.wikipedia.org/wiki/Amartya_Sen" TargetMode="External"/><Relationship Id="rId3" Type="http://schemas.openxmlformats.org/officeDocument/2006/relationships/webSettings" Target="webSettings.xml"/><Relationship Id="rId12" Type="http://schemas.openxmlformats.org/officeDocument/2006/relationships/hyperlink" Target="https://en.wikipedia.org/wiki/Social_justice" TargetMode="External"/><Relationship Id="rId17" Type="http://schemas.openxmlformats.org/officeDocument/2006/relationships/hyperlink" Target="https://en.wikipedia.org/wiki/Well-being" TargetMode="External"/><Relationship Id="rId25" Type="http://schemas.openxmlformats.org/officeDocument/2006/relationships/hyperlink" Target="https://en.wikipedia.org/wiki/Amartya_Sen" TargetMode="External"/><Relationship Id="rId33" Type="http://schemas.openxmlformats.org/officeDocument/2006/relationships/hyperlink" Target="https://en.wikipedia.org/wiki/Manikganj_District" TargetMode="External"/><Relationship Id="rId38" Type="http://schemas.openxmlformats.org/officeDocument/2006/relationships/hyperlink" Target="https://en.wikipedia.org/wiki/Kshitimohan_Sen" TargetMode="External"/><Relationship Id="rId46" Type="http://schemas.openxmlformats.org/officeDocument/2006/relationships/hyperlink" Target="https://en.wikipedia.org/wiki/Amartya_Sen" TargetMode="External"/><Relationship Id="rId59" Type="http://schemas.openxmlformats.org/officeDocument/2006/relationships/hyperlink" Target="https://en.wikipedia.org/wiki/Vice-Chancellor" TargetMode="External"/><Relationship Id="rId67" Type="http://schemas.openxmlformats.org/officeDocument/2006/relationships/hyperlink" Target="https://en.wikipedia.org/wiki/Social_Choice_and_Individual_Values" TargetMode="External"/><Relationship Id="rId20" Type="http://schemas.openxmlformats.org/officeDocument/2006/relationships/hyperlink" Target="https://en.wikipedia.org/wiki/Amartya_Sen" TargetMode="External"/><Relationship Id="rId41" Type="http://schemas.openxmlformats.org/officeDocument/2006/relationships/hyperlink" Target="https://en.wikipedia.org/wiki/Bengalis" TargetMode="External"/><Relationship Id="rId54" Type="http://schemas.openxmlformats.org/officeDocument/2006/relationships/hyperlink" Target="https://en.wikipedia.org/wiki/Dhaka" TargetMode="External"/><Relationship Id="rId62" Type="http://schemas.openxmlformats.org/officeDocument/2006/relationships/hyperlink" Target="https://en.wikipedia.org/wiki/Social_choice_theory" TargetMode="External"/><Relationship Id="rId70" Type="http://schemas.openxmlformats.org/officeDocument/2006/relationships/hyperlink" Target="https://en.wikipedia.org/wiki/Doctor_of_Philosophy" TargetMode="External"/><Relationship Id="rId75" Type="http://schemas.openxmlformats.org/officeDocument/2006/relationships/hyperlink" Target="https://en.wikipedia.org/wiki/Amartya_Sen" TargetMode="External"/><Relationship Id="rId83" Type="http://schemas.openxmlformats.org/officeDocument/2006/relationships/hyperlink" Target="https://en.wikipedia.org/wiki/Arrow%27s_impossibility_theorem" TargetMode="External"/><Relationship Id="rId88" Type="http://schemas.openxmlformats.org/officeDocument/2006/relationships/hyperlink" Target="https://en.wikipedia.org/wiki/Amartya_Sen" TargetMode="External"/><Relationship Id="rId91" Type="http://schemas.openxmlformats.org/officeDocument/2006/relationships/hyperlink" Target="https://en.wikipedia.org/wiki/Amartya_Sen" TargetMode="External"/><Relationship Id="rId1" Type="http://schemas.openxmlformats.org/officeDocument/2006/relationships/styles" Target="styles.xml"/><Relationship Id="rId6" Type="http://schemas.openxmlformats.org/officeDocument/2006/relationships/hyperlink" Target="https://en.wikipedia.org/wiki/Help:IPA/Bengali" TargetMode="External"/><Relationship Id="rId15" Type="http://schemas.openxmlformats.org/officeDocument/2006/relationships/hyperlink" Target="https://en.wikipedia.org/wiki/Development_economics" TargetMode="External"/><Relationship Id="rId23" Type="http://schemas.openxmlformats.org/officeDocument/2006/relationships/hyperlink" Target="https://en.wikipedia.org/wiki/Amartya_Sen" TargetMode="External"/><Relationship Id="rId28" Type="http://schemas.openxmlformats.org/officeDocument/2006/relationships/hyperlink" Target="https://en.wikipedia.org/wiki/Rabindranath_Tagore" TargetMode="External"/><Relationship Id="rId36" Type="http://schemas.openxmlformats.org/officeDocument/2006/relationships/hyperlink" Target="https://en.wikipedia.org/wiki/Dhaka_University" TargetMode="External"/><Relationship Id="rId49" Type="http://schemas.openxmlformats.org/officeDocument/2006/relationships/hyperlink" Target="https://en.wikipedia.org/wiki/Amartya_Sen" TargetMode="External"/><Relationship Id="rId57" Type="http://schemas.openxmlformats.org/officeDocument/2006/relationships/hyperlink" Target="https://en.wikipedia.org/wiki/West_Bengal" TargetMode="External"/><Relationship Id="rId10" Type="http://schemas.openxmlformats.org/officeDocument/2006/relationships/hyperlink" Target="https://en.wikipedia.org/wiki/Social_choice_theory" TargetMode="External"/><Relationship Id="rId31" Type="http://schemas.openxmlformats.org/officeDocument/2006/relationships/hyperlink" Target="https://en.wikipedia.org/wiki/Amartya_Sen" TargetMode="External"/><Relationship Id="rId44" Type="http://schemas.openxmlformats.org/officeDocument/2006/relationships/hyperlink" Target="https://en.wikipedia.org/wiki/Amartya_Sen" TargetMode="External"/><Relationship Id="rId52" Type="http://schemas.openxmlformats.org/officeDocument/2006/relationships/hyperlink" Target="https://en.wikipedia.org/wiki/Romanization_of_Bengali" TargetMode="External"/><Relationship Id="rId60" Type="http://schemas.openxmlformats.org/officeDocument/2006/relationships/hyperlink" Target="https://en.wikipedia.org/wiki/Visva-Bharati_University" TargetMode="External"/><Relationship Id="rId65" Type="http://schemas.openxmlformats.org/officeDocument/2006/relationships/hyperlink" Target="https://en.wikipedia.org/wiki/Amartya_Sen" TargetMode="External"/><Relationship Id="rId73" Type="http://schemas.openxmlformats.org/officeDocument/2006/relationships/hyperlink" Target="https://en.wikipedia.org/wiki/Post-Keynesian" TargetMode="External"/><Relationship Id="rId78" Type="http://schemas.openxmlformats.org/officeDocument/2006/relationships/hyperlink" Target="https://en.wikipedia.org/wiki/Maurice_Dobb" TargetMode="External"/><Relationship Id="rId81" Type="http://schemas.openxmlformats.org/officeDocument/2006/relationships/hyperlink" Target="https://en.wikipedia.org/wiki/Ranked_voting_system" TargetMode="External"/><Relationship Id="rId86" Type="http://schemas.openxmlformats.org/officeDocument/2006/relationships/image" Target="media/image3.jpeg"/><Relationship Id="rId9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Amartya_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ONLINE</cp:lastModifiedBy>
  <cp:revision>1</cp:revision>
  <dcterms:created xsi:type="dcterms:W3CDTF">2024-11-29T08:31:00Z</dcterms:created>
  <dcterms:modified xsi:type="dcterms:W3CDTF">2024-11-29T09:02:00Z</dcterms:modified>
</cp:coreProperties>
</file>