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291"/>
        <w:tblW w:w="11070" w:type="dxa"/>
        <w:tblBorders>
          <w:top w:val="single" w:sz="6" w:space="0" w:color="E1E1E1"/>
          <w:left w:val="single" w:sz="6" w:space="0" w:color="E1E1E1"/>
          <w:bottom w:val="single" w:sz="6" w:space="0" w:color="E1E1E1"/>
          <w:right w:val="single" w:sz="6" w:space="0" w:color="E1E1E1"/>
        </w:tblBorders>
        <w:shd w:val="clear" w:color="auto" w:fill="FFFFFF"/>
        <w:tblCellMar>
          <w:top w:w="75" w:type="dxa"/>
          <w:left w:w="75" w:type="dxa"/>
          <w:bottom w:w="75" w:type="dxa"/>
          <w:right w:w="75" w:type="dxa"/>
        </w:tblCellMar>
        <w:tblLook w:val="04A0" w:firstRow="1" w:lastRow="0" w:firstColumn="1" w:lastColumn="0" w:noHBand="0" w:noVBand="1"/>
      </w:tblPr>
      <w:tblGrid>
        <w:gridCol w:w="1440"/>
        <w:gridCol w:w="4410"/>
        <w:gridCol w:w="5220"/>
      </w:tblGrid>
      <w:tr w:rsidR="00471857" w:rsidRPr="00471857" w14:paraId="79F5A25D" w14:textId="77777777" w:rsidTr="00471857">
        <w:trPr>
          <w:trHeight w:val="258"/>
        </w:trPr>
        <w:tc>
          <w:tcPr>
            <w:tcW w:w="144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14:paraId="7F5FB039" w14:textId="77777777" w:rsidR="00471857" w:rsidRPr="00471857" w:rsidRDefault="00471857" w:rsidP="00471857">
            <w:pPr>
              <w:spacing w:after="0" w:line="240" w:lineRule="auto"/>
              <w:jc w:val="center"/>
              <w:rPr>
                <w:rFonts w:ascii="Times New Roman" w:eastAsia="Times New Roman" w:hAnsi="Times New Roman" w:cs="Times New Roman"/>
                <w:b/>
                <w:bCs/>
                <w:color w:val="333333"/>
                <w:sz w:val="23"/>
                <w:szCs w:val="23"/>
              </w:rPr>
            </w:pPr>
            <w:r w:rsidRPr="00471857">
              <w:rPr>
                <w:rFonts w:ascii="Times New Roman" w:eastAsia="Times New Roman" w:hAnsi="Times New Roman" w:cs="Times New Roman"/>
                <w:b/>
                <w:bCs/>
                <w:color w:val="333333"/>
                <w:sz w:val="23"/>
                <w:szCs w:val="23"/>
              </w:rPr>
              <w:t>Wildcards</w:t>
            </w:r>
          </w:p>
        </w:tc>
        <w:tc>
          <w:tcPr>
            <w:tcW w:w="44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14:paraId="14F880E9" w14:textId="77777777" w:rsidR="00471857" w:rsidRPr="00471857" w:rsidRDefault="00471857" w:rsidP="00471857">
            <w:pPr>
              <w:spacing w:after="0" w:line="240" w:lineRule="auto"/>
              <w:jc w:val="center"/>
              <w:rPr>
                <w:rFonts w:ascii="Times New Roman" w:eastAsia="Times New Roman" w:hAnsi="Times New Roman" w:cs="Times New Roman"/>
                <w:b/>
                <w:bCs/>
                <w:color w:val="333333"/>
                <w:sz w:val="23"/>
                <w:szCs w:val="23"/>
              </w:rPr>
            </w:pPr>
            <w:r w:rsidRPr="00471857">
              <w:rPr>
                <w:rFonts w:ascii="Times New Roman" w:eastAsia="Times New Roman" w:hAnsi="Times New Roman" w:cs="Times New Roman"/>
                <w:b/>
                <w:bCs/>
                <w:color w:val="333333"/>
                <w:sz w:val="23"/>
                <w:szCs w:val="23"/>
              </w:rPr>
              <w:t>Description</w:t>
            </w:r>
          </w:p>
        </w:tc>
        <w:tc>
          <w:tcPr>
            <w:tcW w:w="522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14:paraId="1C761AFA" w14:textId="77777777" w:rsidR="00471857" w:rsidRPr="00471857" w:rsidRDefault="00471857" w:rsidP="00471857">
            <w:pPr>
              <w:spacing w:after="0" w:line="240" w:lineRule="auto"/>
              <w:jc w:val="center"/>
              <w:rPr>
                <w:rFonts w:ascii="Times New Roman" w:eastAsia="Times New Roman" w:hAnsi="Times New Roman" w:cs="Times New Roman"/>
                <w:b/>
                <w:bCs/>
                <w:color w:val="333333"/>
                <w:sz w:val="23"/>
                <w:szCs w:val="23"/>
              </w:rPr>
            </w:pPr>
            <w:r w:rsidRPr="00471857">
              <w:rPr>
                <w:rFonts w:ascii="Times New Roman" w:eastAsia="Times New Roman" w:hAnsi="Times New Roman" w:cs="Times New Roman"/>
                <w:b/>
                <w:bCs/>
                <w:color w:val="333333"/>
                <w:sz w:val="23"/>
                <w:szCs w:val="23"/>
              </w:rPr>
              <w:t>Examples</w:t>
            </w:r>
          </w:p>
        </w:tc>
      </w:tr>
      <w:tr w:rsidR="00471857" w:rsidRPr="00471857" w14:paraId="19E481EC" w14:textId="77777777" w:rsidTr="00471857">
        <w:trPr>
          <w:trHeight w:val="3916"/>
        </w:trPr>
        <w:tc>
          <w:tcPr>
            <w:tcW w:w="144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5F62B6CE" w14:textId="77777777" w:rsidR="00471857" w:rsidRPr="00471857" w:rsidRDefault="00471857" w:rsidP="00471857">
            <w:pPr>
              <w:spacing w:after="0" w:line="240" w:lineRule="auto"/>
              <w:rPr>
                <w:rFonts w:ascii="Times New Roman" w:eastAsia="Times New Roman" w:hAnsi="Times New Roman" w:cs="Times New Roman"/>
                <w:b/>
                <w:bCs/>
                <w:color w:val="333333"/>
                <w:sz w:val="23"/>
                <w:szCs w:val="23"/>
              </w:rPr>
            </w:pPr>
            <w:r w:rsidRPr="00471857">
              <w:rPr>
                <w:rFonts w:ascii="Times New Roman" w:eastAsia="Times New Roman" w:hAnsi="Times New Roman" w:cs="Times New Roman"/>
                <w:b/>
                <w:bCs/>
                <w:color w:val="333333"/>
                <w:sz w:val="23"/>
                <w:szCs w:val="23"/>
              </w:rPr>
              <w:t>*</w:t>
            </w:r>
          </w:p>
        </w:tc>
        <w:tc>
          <w:tcPr>
            <w:tcW w:w="44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90BE1C3"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Matches any number of characters.</w:t>
            </w:r>
          </w:p>
          <w:p w14:paraId="07E0E962"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Used to match all objects.</w:t>
            </w:r>
          </w:p>
          <w:p w14:paraId="5A660B86"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This wildcard is used in the following scenarios:</w:t>
            </w:r>
          </w:p>
          <w:p w14:paraId="17D4F2FE" w14:textId="77777777" w:rsidR="00471857" w:rsidRPr="00471857" w:rsidRDefault="00471857" w:rsidP="00471857">
            <w:pPr>
              <w:numPr>
                <w:ilvl w:val="0"/>
                <w:numId w:val="1"/>
              </w:numPr>
              <w:spacing w:before="75" w:after="100" w:afterAutospacing="1" w:line="240" w:lineRule="auto"/>
              <w:ind w:left="1170"/>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Back up all files of a specific extension.</w:t>
            </w:r>
          </w:p>
          <w:p w14:paraId="5F7AAF8C" w14:textId="77777777" w:rsidR="00471857" w:rsidRPr="00471857" w:rsidRDefault="00471857" w:rsidP="00471857">
            <w:pPr>
              <w:numPr>
                <w:ilvl w:val="0"/>
                <w:numId w:val="1"/>
              </w:numPr>
              <w:spacing w:before="75" w:after="100" w:afterAutospacing="1" w:line="240" w:lineRule="auto"/>
              <w:ind w:left="1170"/>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Back up all files under a specific directory.</w:t>
            </w:r>
          </w:p>
          <w:p w14:paraId="00AD6D52" w14:textId="77777777" w:rsidR="00471857" w:rsidRPr="00471857" w:rsidRDefault="00471857" w:rsidP="00471857">
            <w:pPr>
              <w:numPr>
                <w:ilvl w:val="0"/>
                <w:numId w:val="1"/>
              </w:numPr>
              <w:spacing w:before="75" w:after="100" w:afterAutospacing="1" w:line="240" w:lineRule="auto"/>
              <w:ind w:left="1170"/>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Back up all files of a specific extension where the file name starts with a specific pattern.</w:t>
            </w:r>
          </w:p>
        </w:tc>
        <w:tc>
          <w:tcPr>
            <w:tcW w:w="522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1847A601"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*.doc backs up all files with the extension .doc (e.g., status.doc, mission.doc) on all partitions and paths on the client computer.</w:t>
            </w:r>
          </w:p>
          <w:p w14:paraId="0FB82539"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/Test/*.doc backs up all .doc files only in the /Test directory</w:t>
            </w:r>
          </w:p>
          <w:p w14:paraId="2678A4CF"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a*.so backs up all files which start with "a" and with the extension .so (e.g., alsvc.so, advdcc.so) on the client computer.</w:t>
            </w:r>
          </w:p>
          <w:p w14:paraId="7D5751A7"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/Finance/Test/* backs up only the files under the /Finance/Test directory. Any sub-directory under the Test directory is not backed up.</w:t>
            </w:r>
          </w:p>
        </w:tc>
      </w:tr>
      <w:tr w:rsidR="00471857" w:rsidRPr="00471857" w14:paraId="0C5C4278" w14:textId="77777777" w:rsidTr="00471857">
        <w:trPr>
          <w:trHeight w:val="1043"/>
        </w:trPr>
        <w:tc>
          <w:tcPr>
            <w:tcW w:w="144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E58FB8B" w14:textId="77777777" w:rsidR="00471857" w:rsidRPr="00471857" w:rsidRDefault="00471857" w:rsidP="00471857">
            <w:pPr>
              <w:spacing w:after="0" w:line="240" w:lineRule="auto"/>
              <w:rPr>
                <w:rFonts w:ascii="Times New Roman" w:eastAsia="Times New Roman" w:hAnsi="Times New Roman" w:cs="Times New Roman"/>
                <w:b/>
                <w:bCs/>
                <w:color w:val="333333"/>
                <w:sz w:val="23"/>
                <w:szCs w:val="23"/>
              </w:rPr>
            </w:pPr>
            <w:r w:rsidRPr="00471857">
              <w:rPr>
                <w:rFonts w:ascii="Times New Roman" w:eastAsia="Times New Roman" w:hAnsi="Times New Roman" w:cs="Times New Roman"/>
                <w:b/>
                <w:bCs/>
                <w:color w:val="333333"/>
                <w:sz w:val="23"/>
                <w:szCs w:val="23"/>
              </w:rPr>
              <w:t>**</w:t>
            </w:r>
          </w:p>
        </w:tc>
        <w:tc>
          <w:tcPr>
            <w:tcW w:w="44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6B70844"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Matches any directory level.</w:t>
            </w:r>
          </w:p>
        </w:tc>
        <w:tc>
          <w:tcPr>
            <w:tcW w:w="522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16C513D0"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/**/move.cpp - includes the file named move.cpp located at any directory level. (e.g., /root/</w:t>
            </w:r>
            <w:proofErr w:type="spellStart"/>
            <w:r w:rsidRPr="00471857">
              <w:rPr>
                <w:rFonts w:ascii="Times New Roman" w:eastAsia="Times New Roman" w:hAnsi="Times New Roman" w:cs="Times New Roman"/>
                <w:color w:val="333333"/>
                <w:sz w:val="23"/>
                <w:szCs w:val="23"/>
              </w:rPr>
              <w:t>newapp</w:t>
            </w:r>
            <w:proofErr w:type="spellEnd"/>
            <w:r w:rsidRPr="00471857">
              <w:rPr>
                <w:rFonts w:ascii="Times New Roman" w:eastAsia="Times New Roman" w:hAnsi="Times New Roman" w:cs="Times New Roman"/>
                <w:color w:val="333333"/>
                <w:sz w:val="23"/>
                <w:szCs w:val="23"/>
              </w:rPr>
              <w:t>/move.cpp/opt/kde3/</w:t>
            </w:r>
            <w:proofErr w:type="spellStart"/>
            <w:r w:rsidRPr="00471857">
              <w:rPr>
                <w:rFonts w:ascii="Times New Roman" w:eastAsia="Times New Roman" w:hAnsi="Times New Roman" w:cs="Times New Roman"/>
                <w:color w:val="333333"/>
                <w:sz w:val="23"/>
                <w:szCs w:val="23"/>
              </w:rPr>
              <w:t>src</w:t>
            </w:r>
            <w:proofErr w:type="spellEnd"/>
            <w:r w:rsidRPr="00471857">
              <w:rPr>
                <w:rFonts w:ascii="Times New Roman" w:eastAsia="Times New Roman" w:hAnsi="Times New Roman" w:cs="Times New Roman"/>
                <w:color w:val="333333"/>
                <w:sz w:val="23"/>
                <w:szCs w:val="23"/>
              </w:rPr>
              <w:t>/move.cpp)</w:t>
            </w:r>
          </w:p>
          <w:p w14:paraId="2195D6C0"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w:t>
            </w:r>
            <w:proofErr w:type="spellStart"/>
            <w:r w:rsidRPr="00471857">
              <w:rPr>
                <w:rFonts w:ascii="Times New Roman" w:eastAsia="Times New Roman" w:hAnsi="Times New Roman" w:cs="Times New Roman"/>
                <w:color w:val="333333"/>
                <w:sz w:val="23"/>
                <w:szCs w:val="23"/>
              </w:rPr>
              <w:t>etc</w:t>
            </w:r>
            <w:proofErr w:type="spellEnd"/>
            <w:r w:rsidRPr="00471857">
              <w:rPr>
                <w:rFonts w:ascii="Times New Roman" w:eastAsia="Times New Roman" w:hAnsi="Times New Roman" w:cs="Times New Roman"/>
                <w:color w:val="333333"/>
                <w:sz w:val="23"/>
                <w:szCs w:val="23"/>
              </w:rPr>
              <w:t>/** - includes all directories and files under /</w:t>
            </w:r>
            <w:proofErr w:type="spellStart"/>
            <w:r w:rsidRPr="00471857">
              <w:rPr>
                <w:rFonts w:ascii="Times New Roman" w:eastAsia="Times New Roman" w:hAnsi="Times New Roman" w:cs="Times New Roman"/>
                <w:color w:val="333333"/>
                <w:sz w:val="23"/>
                <w:szCs w:val="23"/>
              </w:rPr>
              <w:t>etc</w:t>
            </w:r>
            <w:proofErr w:type="spellEnd"/>
            <w:r w:rsidRPr="00471857">
              <w:rPr>
                <w:rFonts w:ascii="Times New Roman" w:eastAsia="Times New Roman" w:hAnsi="Times New Roman" w:cs="Times New Roman"/>
                <w:color w:val="333333"/>
                <w:sz w:val="23"/>
                <w:szCs w:val="23"/>
              </w:rPr>
              <w:t xml:space="preserve"> directory. All the sub-directories and files under these directories are included in the backup.</w:t>
            </w:r>
          </w:p>
        </w:tc>
      </w:tr>
      <w:tr w:rsidR="00471857" w:rsidRPr="00471857" w14:paraId="36A0E1AB" w14:textId="77777777" w:rsidTr="00471857">
        <w:trPr>
          <w:trHeight w:val="516"/>
        </w:trPr>
        <w:tc>
          <w:tcPr>
            <w:tcW w:w="144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A6EAA58" w14:textId="77777777" w:rsidR="00471857" w:rsidRPr="00471857" w:rsidRDefault="00471857" w:rsidP="00471857">
            <w:pPr>
              <w:spacing w:after="0" w:line="240" w:lineRule="auto"/>
              <w:rPr>
                <w:rFonts w:ascii="Times New Roman" w:eastAsia="Times New Roman" w:hAnsi="Times New Roman" w:cs="Times New Roman"/>
                <w:b/>
                <w:bCs/>
                <w:color w:val="333333"/>
                <w:sz w:val="23"/>
                <w:szCs w:val="23"/>
              </w:rPr>
            </w:pPr>
            <w:r w:rsidRPr="00471857">
              <w:rPr>
                <w:rFonts w:ascii="Times New Roman" w:eastAsia="Times New Roman" w:hAnsi="Times New Roman" w:cs="Times New Roman"/>
                <w:b/>
                <w:bCs/>
                <w:color w:val="333333"/>
                <w:sz w:val="23"/>
                <w:szCs w:val="23"/>
              </w:rPr>
              <w:t>***</w:t>
            </w:r>
          </w:p>
        </w:tc>
        <w:tc>
          <w:tcPr>
            <w:tcW w:w="44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1289C704"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Matches any directory level.</w:t>
            </w:r>
          </w:p>
        </w:tc>
        <w:tc>
          <w:tcPr>
            <w:tcW w:w="522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AA49E26"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w:t>
            </w:r>
            <w:proofErr w:type="spellStart"/>
            <w:r w:rsidRPr="00471857">
              <w:rPr>
                <w:rFonts w:ascii="Times New Roman" w:eastAsia="Times New Roman" w:hAnsi="Times New Roman" w:cs="Times New Roman"/>
                <w:color w:val="333333"/>
                <w:sz w:val="23"/>
                <w:szCs w:val="23"/>
              </w:rPr>
              <w:t>etc</w:t>
            </w:r>
            <w:proofErr w:type="spellEnd"/>
            <w:r w:rsidRPr="00471857">
              <w:rPr>
                <w:rFonts w:ascii="Times New Roman" w:eastAsia="Times New Roman" w:hAnsi="Times New Roman" w:cs="Times New Roman"/>
                <w:color w:val="333333"/>
                <w:sz w:val="23"/>
                <w:szCs w:val="23"/>
              </w:rPr>
              <w:t>/*** includes all directories, sub-directories, and files under the /</w:t>
            </w:r>
            <w:proofErr w:type="spellStart"/>
            <w:r w:rsidRPr="00471857">
              <w:rPr>
                <w:rFonts w:ascii="Times New Roman" w:eastAsia="Times New Roman" w:hAnsi="Times New Roman" w:cs="Times New Roman"/>
                <w:color w:val="333333"/>
                <w:sz w:val="23"/>
                <w:szCs w:val="23"/>
              </w:rPr>
              <w:t>etc</w:t>
            </w:r>
            <w:proofErr w:type="spellEnd"/>
            <w:r w:rsidRPr="00471857">
              <w:rPr>
                <w:rFonts w:ascii="Times New Roman" w:eastAsia="Times New Roman" w:hAnsi="Times New Roman" w:cs="Times New Roman"/>
                <w:color w:val="333333"/>
                <w:sz w:val="23"/>
                <w:szCs w:val="23"/>
              </w:rPr>
              <w:t xml:space="preserve"> directory.</w:t>
            </w:r>
          </w:p>
          <w:p w14:paraId="2853EC67" w14:textId="77777777" w:rsidR="00471857" w:rsidRPr="00471857" w:rsidRDefault="00471857" w:rsidP="00471857">
            <w:pPr>
              <w:shd w:val="clear" w:color="auto" w:fill="EEEEEE"/>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b/>
                <w:bCs/>
                <w:color w:val="333333"/>
                <w:sz w:val="23"/>
                <w:szCs w:val="23"/>
              </w:rPr>
              <w:t>Note:</w:t>
            </w:r>
            <w:r w:rsidRPr="00471857">
              <w:rPr>
                <w:rFonts w:ascii="Times New Roman" w:eastAsia="Times New Roman" w:hAnsi="Times New Roman" w:cs="Times New Roman"/>
                <w:color w:val="333333"/>
                <w:sz w:val="23"/>
                <w:szCs w:val="23"/>
              </w:rPr>
              <w:t> This wildcard is recommended for filters only.</w:t>
            </w:r>
          </w:p>
        </w:tc>
      </w:tr>
      <w:tr w:rsidR="00471857" w:rsidRPr="00471857" w14:paraId="499BB954" w14:textId="77777777" w:rsidTr="00471857">
        <w:trPr>
          <w:trHeight w:val="2107"/>
        </w:trPr>
        <w:tc>
          <w:tcPr>
            <w:tcW w:w="144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54FE2414" w14:textId="77777777" w:rsidR="00471857" w:rsidRPr="00471857" w:rsidRDefault="00471857" w:rsidP="00471857">
            <w:pPr>
              <w:spacing w:after="0" w:line="240" w:lineRule="auto"/>
              <w:rPr>
                <w:rFonts w:ascii="Times New Roman" w:eastAsia="Times New Roman" w:hAnsi="Times New Roman" w:cs="Times New Roman"/>
                <w:b/>
                <w:bCs/>
                <w:color w:val="333333"/>
                <w:sz w:val="23"/>
                <w:szCs w:val="23"/>
              </w:rPr>
            </w:pPr>
            <w:r w:rsidRPr="00471857">
              <w:rPr>
                <w:rFonts w:ascii="Times New Roman" w:eastAsia="Times New Roman" w:hAnsi="Times New Roman" w:cs="Times New Roman"/>
                <w:b/>
                <w:bCs/>
                <w:color w:val="333333"/>
                <w:sz w:val="23"/>
                <w:szCs w:val="23"/>
              </w:rPr>
              <w:t>?</w:t>
            </w:r>
          </w:p>
        </w:tc>
        <w:tc>
          <w:tcPr>
            <w:tcW w:w="44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4BAEDA1"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Matches any one character.</w:t>
            </w:r>
          </w:p>
          <w:p w14:paraId="023B1594"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Used to match all files (or directories) for which any one character in the file name or the directory name is variable.</w:t>
            </w:r>
          </w:p>
        </w:tc>
        <w:tc>
          <w:tcPr>
            <w:tcW w:w="522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FB78B4F"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w:t>
            </w:r>
            <w:proofErr w:type="gramStart"/>
            <w:r w:rsidRPr="00471857">
              <w:rPr>
                <w:rFonts w:ascii="Times New Roman" w:eastAsia="Times New Roman" w:hAnsi="Times New Roman" w:cs="Times New Roman"/>
                <w:color w:val="333333"/>
                <w:sz w:val="23"/>
                <w:szCs w:val="23"/>
              </w:rPr>
              <w:t>access</w:t>
            </w:r>
            <w:proofErr w:type="gramEnd"/>
            <w:r w:rsidRPr="00471857">
              <w:rPr>
                <w:rFonts w:ascii="Times New Roman" w:eastAsia="Times New Roman" w:hAnsi="Times New Roman" w:cs="Times New Roman"/>
                <w:color w:val="333333"/>
                <w:sz w:val="23"/>
                <w:szCs w:val="23"/>
              </w:rPr>
              <w:t xml:space="preserve">? backs up any directory or file on the client computer for which the name begins with- access followed by any one character such as access1 or access5. However, access12 or access15 are not backed up because the last two characters in the name are variables. To back up access12 or access15, you must specify access?? in the </w:t>
            </w:r>
            <w:proofErr w:type="spellStart"/>
            <w:r w:rsidRPr="00471857">
              <w:rPr>
                <w:rFonts w:ascii="Times New Roman" w:eastAsia="Times New Roman" w:hAnsi="Times New Roman" w:cs="Times New Roman"/>
                <w:color w:val="333333"/>
                <w:sz w:val="23"/>
                <w:szCs w:val="23"/>
              </w:rPr>
              <w:t>subclient</w:t>
            </w:r>
            <w:proofErr w:type="spellEnd"/>
            <w:r w:rsidRPr="00471857">
              <w:rPr>
                <w:rFonts w:ascii="Times New Roman" w:eastAsia="Times New Roman" w:hAnsi="Times New Roman" w:cs="Times New Roman"/>
                <w:color w:val="333333"/>
                <w:sz w:val="23"/>
                <w:szCs w:val="23"/>
              </w:rPr>
              <w:t xml:space="preserve"> content.</w:t>
            </w:r>
          </w:p>
          <w:p w14:paraId="2F68268D"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proofErr w:type="spellStart"/>
            <w:proofErr w:type="gramStart"/>
            <w:r w:rsidRPr="00471857">
              <w:rPr>
                <w:rFonts w:ascii="Times New Roman" w:eastAsia="Times New Roman" w:hAnsi="Times New Roman" w:cs="Times New Roman"/>
                <w:color w:val="333333"/>
                <w:sz w:val="23"/>
                <w:szCs w:val="23"/>
              </w:rPr>
              <w:t>Class?report</w:t>
            </w:r>
            <w:proofErr w:type="spellEnd"/>
            <w:proofErr w:type="gramEnd"/>
            <w:r w:rsidRPr="00471857">
              <w:rPr>
                <w:rFonts w:ascii="Times New Roman" w:eastAsia="Times New Roman" w:hAnsi="Times New Roman" w:cs="Times New Roman"/>
                <w:color w:val="333333"/>
                <w:sz w:val="23"/>
                <w:szCs w:val="23"/>
              </w:rPr>
              <w:t xml:space="preserve"> backs up any directory or file for which the wildcard character in the place of ? is a variable. For example: Class1report and Class2report are included in the backup. However, Class15report is excluded from backup.</w:t>
            </w:r>
          </w:p>
        </w:tc>
      </w:tr>
      <w:tr w:rsidR="00471857" w:rsidRPr="00471857" w14:paraId="207B1926" w14:textId="77777777" w:rsidTr="00471857">
        <w:trPr>
          <w:trHeight w:val="3399"/>
        </w:trPr>
        <w:tc>
          <w:tcPr>
            <w:tcW w:w="144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62197A4" w14:textId="77777777" w:rsidR="00471857" w:rsidRPr="00471857" w:rsidRDefault="00471857" w:rsidP="00471857">
            <w:pPr>
              <w:spacing w:after="0" w:line="240" w:lineRule="auto"/>
              <w:rPr>
                <w:rFonts w:ascii="Times New Roman" w:eastAsia="Times New Roman" w:hAnsi="Times New Roman" w:cs="Times New Roman"/>
                <w:b/>
                <w:bCs/>
                <w:color w:val="333333"/>
                <w:sz w:val="23"/>
                <w:szCs w:val="23"/>
              </w:rPr>
            </w:pPr>
            <w:r w:rsidRPr="00471857">
              <w:rPr>
                <w:rFonts w:ascii="Times New Roman" w:eastAsia="Times New Roman" w:hAnsi="Times New Roman" w:cs="Times New Roman"/>
                <w:b/>
                <w:bCs/>
                <w:color w:val="333333"/>
                <w:sz w:val="23"/>
                <w:szCs w:val="23"/>
              </w:rPr>
              <w:lastRenderedPageBreak/>
              <w:t>[]</w:t>
            </w:r>
          </w:p>
        </w:tc>
        <w:tc>
          <w:tcPr>
            <w:tcW w:w="44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01C35D67"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Matches a set or range of characters enclosed in square brackets.</w:t>
            </w:r>
          </w:p>
        </w:tc>
        <w:tc>
          <w:tcPr>
            <w:tcW w:w="522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EE2DE68"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Numbers within square brackets are treated as single digits, and a dash between two digits indicates the complete range of numbers between those two digits.</w:t>
            </w:r>
            <w:r w:rsidRPr="00471857">
              <w:rPr>
                <w:rFonts w:ascii="Times New Roman" w:eastAsia="Times New Roman" w:hAnsi="Times New Roman" w:cs="Times New Roman"/>
                <w:color w:val="333333"/>
                <w:sz w:val="23"/>
                <w:szCs w:val="23"/>
              </w:rPr>
              <w:br/>
            </w:r>
            <w:r w:rsidRPr="00471857">
              <w:rPr>
                <w:rFonts w:ascii="Times New Roman" w:eastAsia="Times New Roman" w:hAnsi="Times New Roman" w:cs="Times New Roman"/>
                <w:color w:val="333333"/>
                <w:sz w:val="23"/>
                <w:szCs w:val="23"/>
              </w:rPr>
              <w:br/>
              <w:t>For example,</w:t>
            </w:r>
            <w:r w:rsidRPr="00471857">
              <w:rPr>
                <w:rFonts w:ascii="Times New Roman" w:eastAsia="Times New Roman" w:hAnsi="Times New Roman" w:cs="Times New Roman"/>
                <w:color w:val="333333"/>
                <w:sz w:val="23"/>
                <w:szCs w:val="23"/>
              </w:rPr>
              <w:br/>
            </w:r>
            <w:r w:rsidRPr="00471857">
              <w:rPr>
                <w:rFonts w:ascii="Times New Roman" w:eastAsia="Times New Roman" w:hAnsi="Times New Roman" w:cs="Times New Roman"/>
                <w:color w:val="333333"/>
                <w:sz w:val="23"/>
                <w:szCs w:val="23"/>
              </w:rPr>
              <w:br/>
              <w:t>test[1-5].txt backs up all files test1.txt through test5.txt.</w:t>
            </w:r>
            <w:r w:rsidRPr="00471857">
              <w:rPr>
                <w:rFonts w:ascii="Times New Roman" w:eastAsia="Times New Roman" w:hAnsi="Times New Roman" w:cs="Times New Roman"/>
                <w:color w:val="333333"/>
                <w:sz w:val="23"/>
                <w:szCs w:val="23"/>
              </w:rPr>
              <w:br/>
            </w:r>
            <w:r w:rsidRPr="00471857">
              <w:rPr>
                <w:rFonts w:ascii="Times New Roman" w:eastAsia="Times New Roman" w:hAnsi="Times New Roman" w:cs="Times New Roman"/>
                <w:color w:val="333333"/>
                <w:sz w:val="23"/>
                <w:szCs w:val="23"/>
              </w:rPr>
              <w:br/>
              <w:t>test1[0-9][0-9][0-9].txt backs up all files starting from test1000.txt to test1999.txt.</w:t>
            </w:r>
            <w:r w:rsidRPr="00471857">
              <w:rPr>
                <w:rFonts w:ascii="Times New Roman" w:eastAsia="Times New Roman" w:hAnsi="Times New Roman" w:cs="Times New Roman"/>
                <w:color w:val="333333"/>
                <w:sz w:val="23"/>
                <w:szCs w:val="23"/>
              </w:rPr>
              <w:br/>
            </w:r>
            <w:r w:rsidRPr="00471857">
              <w:rPr>
                <w:rFonts w:ascii="Times New Roman" w:eastAsia="Times New Roman" w:hAnsi="Times New Roman" w:cs="Times New Roman"/>
                <w:color w:val="333333"/>
                <w:sz w:val="23"/>
                <w:szCs w:val="23"/>
              </w:rPr>
              <w:br/>
              <w:t>test[1-3][0-9] backs up files test 10 through test 39; test[10-39] backs up test0, test1, test2, test3, and test9.</w:t>
            </w:r>
            <w:r w:rsidRPr="00471857">
              <w:rPr>
                <w:rFonts w:ascii="Times New Roman" w:eastAsia="Times New Roman" w:hAnsi="Times New Roman" w:cs="Times New Roman"/>
                <w:color w:val="333333"/>
                <w:sz w:val="23"/>
                <w:szCs w:val="23"/>
              </w:rPr>
              <w:br/>
            </w:r>
            <w:r w:rsidRPr="00471857">
              <w:rPr>
                <w:rFonts w:ascii="Times New Roman" w:eastAsia="Times New Roman" w:hAnsi="Times New Roman" w:cs="Times New Roman"/>
                <w:color w:val="333333"/>
                <w:sz w:val="23"/>
                <w:szCs w:val="23"/>
              </w:rPr>
              <w:br/>
              <w:t>test[A-Ea-e].txt backs up all upper case and lower case files testA.txt through testE.txt, and testa.txt through teste.txt.</w:t>
            </w:r>
            <w:r w:rsidRPr="00471857">
              <w:rPr>
                <w:rFonts w:ascii="Times New Roman" w:eastAsia="Times New Roman" w:hAnsi="Times New Roman" w:cs="Times New Roman"/>
                <w:color w:val="333333"/>
                <w:sz w:val="23"/>
                <w:szCs w:val="23"/>
              </w:rPr>
              <w:br/>
            </w:r>
            <w:r w:rsidRPr="00471857">
              <w:rPr>
                <w:rFonts w:ascii="Times New Roman" w:eastAsia="Times New Roman" w:hAnsi="Times New Roman" w:cs="Times New Roman"/>
                <w:color w:val="333333"/>
                <w:sz w:val="23"/>
                <w:szCs w:val="23"/>
              </w:rPr>
              <w:br/>
              <w:t>test[A-Ea-e6-9].txt backs up all upper case and lower case files testA.txt through testE.txt and testa.txt through teste.txt, and test6.txt through test9.txt.</w:t>
            </w:r>
          </w:p>
        </w:tc>
      </w:tr>
      <w:tr w:rsidR="00471857" w:rsidRPr="00471857" w14:paraId="21EA4C17" w14:textId="77777777" w:rsidTr="00471857">
        <w:trPr>
          <w:trHeight w:val="2097"/>
        </w:trPr>
        <w:tc>
          <w:tcPr>
            <w:tcW w:w="144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D80775C" w14:textId="77777777" w:rsidR="00471857" w:rsidRPr="00471857" w:rsidRDefault="00471857" w:rsidP="00471857">
            <w:pPr>
              <w:spacing w:after="0" w:line="240" w:lineRule="auto"/>
              <w:rPr>
                <w:rFonts w:ascii="Times New Roman" w:eastAsia="Times New Roman" w:hAnsi="Times New Roman" w:cs="Times New Roman"/>
                <w:b/>
                <w:bCs/>
                <w:color w:val="333333"/>
                <w:sz w:val="23"/>
                <w:szCs w:val="23"/>
              </w:rPr>
            </w:pPr>
            <w:r w:rsidRPr="00471857">
              <w:rPr>
                <w:rFonts w:ascii="Times New Roman" w:eastAsia="Times New Roman" w:hAnsi="Times New Roman" w:cs="Times New Roman"/>
                <w:b/>
                <w:bCs/>
                <w:color w:val="333333"/>
                <w:sz w:val="23"/>
                <w:szCs w:val="23"/>
              </w:rPr>
              <w:t>[!]</w:t>
            </w:r>
          </w:p>
        </w:tc>
        <w:tc>
          <w:tcPr>
            <w:tcW w:w="44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46FD2DF"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Matches any single character that is not in the listed set or range of characters. You can use the wildcard in the following scenario:</w:t>
            </w:r>
          </w:p>
          <w:p w14:paraId="40F995AB"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Back up all files in a directory except the files for which the name starts with any character from the specified set or range of characters.</w:t>
            </w:r>
          </w:p>
        </w:tc>
        <w:tc>
          <w:tcPr>
            <w:tcW w:w="522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1EFA719" w14:textId="77777777" w:rsidR="00471857" w:rsidRPr="00471857" w:rsidRDefault="00471857" w:rsidP="00471857">
            <w:pPr>
              <w:spacing w:after="0" w:line="240" w:lineRule="auto"/>
              <w:rPr>
                <w:rFonts w:ascii="Times New Roman" w:eastAsia="Times New Roman" w:hAnsi="Times New Roman" w:cs="Times New Roman"/>
                <w:color w:val="333333"/>
                <w:sz w:val="23"/>
                <w:szCs w:val="23"/>
              </w:rPr>
            </w:pPr>
            <w:r w:rsidRPr="00471857">
              <w:rPr>
                <w:rFonts w:ascii="Times New Roman" w:eastAsia="Times New Roman" w:hAnsi="Times New Roman" w:cs="Times New Roman"/>
                <w:color w:val="333333"/>
                <w:sz w:val="23"/>
                <w:szCs w:val="23"/>
              </w:rPr>
              <w:t>/root/</w:t>
            </w:r>
            <w:proofErr w:type="gramStart"/>
            <w:r w:rsidRPr="00471857">
              <w:rPr>
                <w:rFonts w:ascii="Times New Roman" w:eastAsia="Times New Roman" w:hAnsi="Times New Roman" w:cs="Times New Roman"/>
                <w:color w:val="333333"/>
                <w:sz w:val="23"/>
                <w:szCs w:val="23"/>
              </w:rPr>
              <w:t>[!AEIOU</w:t>
            </w:r>
            <w:proofErr w:type="gramEnd"/>
            <w:r w:rsidRPr="00471857">
              <w:rPr>
                <w:rFonts w:ascii="Times New Roman" w:eastAsia="Times New Roman" w:hAnsi="Times New Roman" w:cs="Times New Roman"/>
                <w:color w:val="333333"/>
                <w:sz w:val="23"/>
                <w:szCs w:val="23"/>
              </w:rPr>
              <w:t>]*.doc backs up all .doc files in the /root directory that start with a letter other than A, E, I, O, or U.</w:t>
            </w:r>
          </w:p>
        </w:tc>
      </w:tr>
    </w:tbl>
    <w:p w14:paraId="287ADA43" w14:textId="77777777" w:rsidR="002B0961" w:rsidRPr="00471857" w:rsidRDefault="002B0961">
      <w:pPr>
        <w:rPr>
          <w:rFonts w:ascii="Times New Roman" w:hAnsi="Times New Roman" w:cs="Times New Roman"/>
        </w:rPr>
      </w:pPr>
    </w:p>
    <w:sectPr w:rsidR="002B0961" w:rsidRPr="004718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79330" w14:textId="77777777" w:rsidR="00E73454" w:rsidRDefault="00E73454" w:rsidP="00471857">
      <w:pPr>
        <w:spacing w:after="0" w:line="240" w:lineRule="auto"/>
      </w:pPr>
      <w:r>
        <w:separator/>
      </w:r>
    </w:p>
  </w:endnote>
  <w:endnote w:type="continuationSeparator" w:id="0">
    <w:p w14:paraId="62744C53" w14:textId="77777777" w:rsidR="00E73454" w:rsidRDefault="00E73454" w:rsidP="00471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B513C" w14:textId="77777777" w:rsidR="00E73454" w:rsidRDefault="00E73454" w:rsidP="00471857">
      <w:pPr>
        <w:spacing w:after="0" w:line="240" w:lineRule="auto"/>
      </w:pPr>
      <w:r>
        <w:separator/>
      </w:r>
    </w:p>
  </w:footnote>
  <w:footnote w:type="continuationSeparator" w:id="0">
    <w:p w14:paraId="48342AC1" w14:textId="77777777" w:rsidR="00E73454" w:rsidRDefault="00E73454" w:rsidP="00471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00DA7"/>
    <w:multiLevelType w:val="multilevel"/>
    <w:tmpl w:val="F91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NTSxMLY0sjAxMTRW0lEKTi0uzszPAykwrAUAXO/mYywAAAA="/>
  </w:docVars>
  <w:rsids>
    <w:rsidRoot w:val="0013767D"/>
    <w:rsid w:val="0013767D"/>
    <w:rsid w:val="002B0961"/>
    <w:rsid w:val="00471857"/>
    <w:rsid w:val="00E7345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B99E0-077E-4426-8345-295548CC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857"/>
  </w:style>
  <w:style w:type="paragraph" w:styleId="Footer">
    <w:name w:val="footer"/>
    <w:basedOn w:val="Normal"/>
    <w:link w:val="FooterChar"/>
    <w:uiPriority w:val="99"/>
    <w:unhideWhenUsed/>
    <w:rsid w:val="00471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gurnaad virdi</dc:creator>
  <cp:keywords/>
  <dc:description/>
  <cp:lastModifiedBy>gurnaad virdi</cp:lastModifiedBy>
  <cp:revision>2</cp:revision>
  <dcterms:created xsi:type="dcterms:W3CDTF">2021-09-01T06:31:00Z</dcterms:created>
  <dcterms:modified xsi:type="dcterms:W3CDTF">2021-09-01T06:33:00Z</dcterms:modified>
</cp:coreProperties>
</file>