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6C55" w:rsidRDefault="00D16C55"/>
    <w:p w:rsidR="00D16C55" w:rsidRDefault="00D16C55"/>
    <w:p w:rsidR="00D16C55" w:rsidRDefault="00D16C55" w:rsidP="00D16C55">
      <w:pPr>
        <w:tabs>
          <w:tab w:val="left" w:pos="697"/>
          <w:tab w:val="center" w:pos="4680"/>
        </w:tabs>
        <w:spacing w:before="240" w:after="240"/>
        <w:rPr>
          <w:sz w:val="64"/>
          <w:szCs w:val="64"/>
        </w:rPr>
      </w:pPr>
      <w:r>
        <w:rPr>
          <w:sz w:val="64"/>
          <w:szCs w:val="64"/>
        </w:rPr>
        <w:tab/>
      </w:r>
      <w:r w:rsidRPr="00D16C55">
        <w:rPr>
          <w:sz w:val="64"/>
          <w:szCs w:val="64"/>
        </w:rPr>
        <w:t>Business Intelligence (Tableau)</w:t>
      </w:r>
    </w:p>
    <w:p w:rsidR="00D16C55" w:rsidRDefault="00D16C55" w:rsidP="00D16C55">
      <w:pPr>
        <w:spacing w:before="240" w:after="240"/>
        <w:jc w:val="center"/>
        <w:rPr>
          <w:sz w:val="64"/>
          <w:szCs w:val="64"/>
        </w:rPr>
      </w:pPr>
      <w:r>
        <w:rPr>
          <w:sz w:val="64"/>
          <w:szCs w:val="64"/>
        </w:rPr>
        <w:t>ENTERPRISE SYSTEMS</w:t>
      </w:r>
    </w:p>
    <w:p w:rsidR="00D16C55" w:rsidRDefault="00D16C55" w:rsidP="00D16C55">
      <w:pPr>
        <w:spacing w:before="240" w:after="240"/>
        <w:jc w:val="center"/>
        <w:rPr>
          <w:sz w:val="64"/>
          <w:szCs w:val="64"/>
        </w:rPr>
      </w:pPr>
      <w:r>
        <w:rPr>
          <w:noProof/>
          <w:sz w:val="64"/>
          <w:szCs w:val="64"/>
        </w:rPr>
        <w:drawing>
          <wp:anchor distT="114300" distB="114300" distL="114300" distR="114300" simplePos="0" relativeHeight="251659264" behindDoc="0" locked="0" layoutInCell="1" hidden="0" allowOverlap="1" wp14:anchorId="67F5B56E" wp14:editId="583E1DFE">
            <wp:simplePos x="0" y="0"/>
            <wp:positionH relativeFrom="margin">
              <wp:align>center</wp:align>
            </wp:positionH>
            <wp:positionV relativeFrom="page">
              <wp:posOffset>3543956</wp:posOffset>
            </wp:positionV>
            <wp:extent cx="3424951" cy="2450157"/>
            <wp:effectExtent l="0" t="0" r="4445" b="7620"/>
            <wp:wrapSquare wrapText="bothSides" distT="114300" distB="11430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951" cy="2450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64"/>
          <w:szCs w:val="64"/>
        </w:rPr>
        <w:t>UCT642</w:t>
      </w: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Pr="00AD6EF3" w:rsidRDefault="00D16C55" w:rsidP="00D16C55">
      <w:pPr>
        <w:jc w:val="both"/>
        <w:rPr>
          <w:rFonts w:eastAsia="Roboto"/>
          <w:sz w:val="36"/>
          <w:szCs w:val="36"/>
        </w:rPr>
      </w:pPr>
      <w:r w:rsidRPr="00AD6EF3">
        <w:rPr>
          <w:rFonts w:eastAsia="Roboto"/>
          <w:sz w:val="36"/>
          <w:szCs w:val="36"/>
        </w:rPr>
        <w:t>Submitted to:                                              Submitted by:</w:t>
      </w:r>
    </w:p>
    <w:p w:rsidR="00D16C55" w:rsidRPr="00AD6EF3" w:rsidRDefault="00D16C55" w:rsidP="00D16C55">
      <w:pPr>
        <w:jc w:val="both"/>
        <w:rPr>
          <w:rFonts w:eastAsia="Roboto"/>
          <w:sz w:val="36"/>
          <w:szCs w:val="36"/>
        </w:rPr>
      </w:pPr>
      <w:r>
        <w:rPr>
          <w:rFonts w:eastAsia="Roboto"/>
          <w:sz w:val="36"/>
          <w:szCs w:val="36"/>
        </w:rPr>
        <w:t>Dr. Tanya Garg</w:t>
      </w:r>
      <w:r w:rsidRPr="00AD6EF3">
        <w:rPr>
          <w:rFonts w:eastAsia="Roboto"/>
          <w:sz w:val="36"/>
          <w:szCs w:val="36"/>
        </w:rPr>
        <w:t xml:space="preserve">                                             Himanshi</w:t>
      </w:r>
      <w:r>
        <w:rPr>
          <w:rFonts w:eastAsia="Roboto"/>
          <w:sz w:val="36"/>
          <w:szCs w:val="36"/>
        </w:rPr>
        <w:t xml:space="preserve"> </w:t>
      </w:r>
      <w:r w:rsidRPr="00AD6EF3">
        <w:rPr>
          <w:rFonts w:eastAsia="Roboto"/>
          <w:sz w:val="36"/>
          <w:szCs w:val="36"/>
        </w:rPr>
        <w:t>(102018009)</w:t>
      </w:r>
    </w:p>
    <w:p w:rsidR="00D16C55" w:rsidRPr="00AD6EF3" w:rsidRDefault="00D16C55" w:rsidP="00D16C55">
      <w:pPr>
        <w:jc w:val="both"/>
        <w:rPr>
          <w:rFonts w:eastAsia="Roboto"/>
          <w:sz w:val="36"/>
          <w:szCs w:val="36"/>
        </w:rPr>
      </w:pPr>
      <w:r w:rsidRPr="00AD6EF3">
        <w:rPr>
          <w:rFonts w:eastAsia="Roboto"/>
          <w:sz w:val="36"/>
          <w:szCs w:val="36"/>
        </w:rPr>
        <w:t xml:space="preserve">                                </w:t>
      </w:r>
      <w:r>
        <w:rPr>
          <w:rFonts w:eastAsia="Roboto"/>
          <w:sz w:val="36"/>
          <w:szCs w:val="36"/>
        </w:rPr>
        <w:t xml:space="preserve">                                        </w:t>
      </w:r>
      <w:r w:rsidRPr="00AD6EF3">
        <w:rPr>
          <w:rFonts w:eastAsia="Roboto"/>
          <w:sz w:val="36"/>
          <w:szCs w:val="36"/>
        </w:rPr>
        <w:t>Divija (102018056)</w:t>
      </w:r>
    </w:p>
    <w:p w:rsidR="00D16C55" w:rsidRPr="00AD6EF3" w:rsidRDefault="00D16C55" w:rsidP="00D16C55">
      <w:pPr>
        <w:jc w:val="both"/>
        <w:rPr>
          <w:rFonts w:eastAsia="Roboto"/>
          <w:sz w:val="36"/>
          <w:szCs w:val="36"/>
        </w:rPr>
      </w:pPr>
      <w:r w:rsidRPr="00AD6EF3">
        <w:rPr>
          <w:rFonts w:eastAsia="Roboto"/>
          <w:sz w:val="36"/>
          <w:szCs w:val="36"/>
        </w:rPr>
        <w:t xml:space="preserve">                             </w:t>
      </w:r>
      <w:r>
        <w:rPr>
          <w:rFonts w:eastAsia="Roboto"/>
          <w:sz w:val="36"/>
          <w:szCs w:val="36"/>
        </w:rPr>
        <w:t xml:space="preserve">                     </w:t>
      </w: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 w:rsidP="00D16C55">
      <w:pPr>
        <w:jc w:val="both"/>
        <w:rPr>
          <w:rFonts w:ascii="Roboto" w:eastAsia="Roboto" w:hAnsi="Roboto" w:cs="Roboto"/>
          <w:b/>
          <w:sz w:val="36"/>
          <w:szCs w:val="36"/>
        </w:rPr>
      </w:pPr>
    </w:p>
    <w:p w:rsidR="00D16C55" w:rsidRDefault="00D16C55"/>
    <w:p w:rsidR="00D16C55" w:rsidRDefault="00D16C55"/>
    <w:p w:rsidR="00D16C55" w:rsidRPr="00D16C55" w:rsidRDefault="00D16C55" w:rsidP="00D16C55">
      <w:pPr>
        <w:jc w:val="center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>Data Source</w:t>
      </w:r>
    </w:p>
    <w:p w:rsidR="00D16C55" w:rsidRDefault="00D16C55"/>
    <w:p w:rsidR="00DE195C" w:rsidRDefault="00D16C55">
      <w:r w:rsidRPr="00D16C55">
        <w:rPr>
          <w:noProof/>
        </w:rPr>
        <w:drawing>
          <wp:inline distT="0" distB="0" distL="0" distR="0" wp14:anchorId="47E5BF39" wp14:editId="4BD64D80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Default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/>
    <w:p w:rsidR="00D16C55" w:rsidRDefault="00D16C55" w:rsidP="00D16C55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t>Task 1: Using the parameter function, display a chart showing ten top-selling and ten</w:t>
      </w:r>
      <w:r>
        <w:rPr>
          <w:rFonts w:ascii="Arial" w:hAnsi="Arial" w:cs="Arial"/>
          <w:b/>
          <w:sz w:val="24"/>
        </w:rPr>
        <w:t xml:space="preserve"> </w:t>
      </w:r>
      <w:r w:rsidRPr="00D16C55">
        <w:rPr>
          <w:rFonts w:ascii="Arial" w:hAnsi="Arial" w:cs="Arial"/>
          <w:b/>
          <w:sz w:val="24"/>
        </w:rPr>
        <w:t>low-selling products.</w:t>
      </w:r>
    </w:p>
    <w:p w:rsidR="00D16C55" w:rsidRPr="00D16C55" w:rsidRDefault="00D16C55" w:rsidP="00D16C55">
      <w:pPr>
        <w:rPr>
          <w:rFonts w:ascii="Arial" w:hAnsi="Arial" w:cs="Arial"/>
        </w:rPr>
      </w:pPr>
      <w:r w:rsidRPr="00D16C55">
        <w:rPr>
          <w:rFonts w:ascii="Arial" w:hAnsi="Arial" w:cs="Arial"/>
        </w:rPr>
        <w:t>Top 10</w:t>
      </w:r>
      <w:r>
        <w:rPr>
          <w:rFonts w:ascii="Arial" w:hAnsi="Arial" w:cs="Arial"/>
        </w:rPr>
        <w:t>:</w:t>
      </w:r>
    </w:p>
    <w:p w:rsidR="00D16C55" w:rsidRPr="00D16C55" w:rsidRDefault="00D16C55" w:rsidP="00D16C55">
      <w:pPr>
        <w:rPr>
          <w:rFonts w:ascii="Arial" w:hAnsi="Arial" w:cs="Arial"/>
        </w:rPr>
      </w:pPr>
      <w:r w:rsidRPr="00D16C55">
        <w:rPr>
          <w:rFonts w:ascii="Arial" w:hAnsi="Arial" w:cs="Arial"/>
          <w:noProof/>
        </w:rPr>
        <w:drawing>
          <wp:inline distT="0" distB="0" distL="0" distR="0" wp14:anchorId="3208A263" wp14:editId="6C46829D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Default="00D16C55" w:rsidP="00D16C55">
      <w:pPr>
        <w:rPr>
          <w:rFonts w:ascii="Arial" w:hAnsi="Arial" w:cs="Arial"/>
        </w:rPr>
      </w:pPr>
    </w:p>
    <w:p w:rsidR="00D16C55" w:rsidRPr="00D16C55" w:rsidRDefault="00D16C55" w:rsidP="00D16C55">
      <w:pPr>
        <w:rPr>
          <w:rFonts w:ascii="Arial" w:hAnsi="Arial" w:cs="Arial"/>
        </w:rPr>
      </w:pPr>
      <w:r w:rsidRPr="00D16C55">
        <w:rPr>
          <w:rFonts w:ascii="Arial" w:hAnsi="Arial" w:cs="Arial"/>
        </w:rPr>
        <w:t>Bottom 10: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6CC7544D" wp14:editId="1729FA27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Pr="00D16C55" w:rsidRDefault="00D16C55" w:rsidP="00FF7703">
      <w:pPr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lastRenderedPageBreak/>
        <w:t>Task 2: Using an appropriate chart, display the Total/Average sales made in each</w:t>
      </w:r>
    </w:p>
    <w:p w:rsidR="00D16C55" w:rsidRPr="00D16C55" w:rsidRDefault="00D16C55" w:rsidP="00D16C55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t>city. The chart should allow the user to switch between the Sum and Average Sales.</w:t>
      </w:r>
      <w:r>
        <w:rPr>
          <w:rFonts w:ascii="Arial" w:hAnsi="Arial" w:cs="Arial"/>
          <w:b/>
          <w:sz w:val="24"/>
        </w:rPr>
        <w:t xml:space="preserve"> </w:t>
      </w:r>
      <w:r w:rsidRPr="00D16C55">
        <w:rPr>
          <w:rFonts w:ascii="Arial" w:hAnsi="Arial" w:cs="Arial"/>
          <w:b/>
          <w:sz w:val="24"/>
        </w:rPr>
        <w:t>Place the result in descending order.</w:t>
      </w:r>
    </w:p>
    <w:p w:rsidR="00D16C55" w:rsidRDefault="00D16C55" w:rsidP="00D16C55">
      <w:r>
        <w:t>SUM: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180B367B" wp14:editId="5AB2FA18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Default="00D16C55" w:rsidP="00D16C55"/>
    <w:p w:rsidR="00D16C55" w:rsidRDefault="00D16C55" w:rsidP="00D16C55">
      <w:r>
        <w:t>AVERAGE: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10CFBFF2" wp14:editId="5DA39EC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3" w:rsidRPr="00D16C55" w:rsidRDefault="00D16C55" w:rsidP="00AE4693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lastRenderedPageBreak/>
        <w:t>Task 3: You are asked to provide the stores’ performance on a weekly basis. These</w:t>
      </w:r>
      <w:r>
        <w:rPr>
          <w:rFonts w:ascii="Arial" w:hAnsi="Arial" w:cs="Arial"/>
          <w:b/>
          <w:sz w:val="24"/>
        </w:rPr>
        <w:t xml:space="preserve"> </w:t>
      </w:r>
      <w:r w:rsidRPr="00D16C55">
        <w:rPr>
          <w:rFonts w:ascii="Arial" w:hAnsi="Arial" w:cs="Arial"/>
          <w:b/>
          <w:sz w:val="24"/>
        </w:rPr>
        <w:t>charts should demonstrate the average and total sales.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053B5D51" wp14:editId="78901A7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3" w:rsidRDefault="00AE4693" w:rsidP="00D16C55">
      <w:r>
        <w:t>SUM:</w:t>
      </w:r>
    </w:p>
    <w:p w:rsidR="00AE4693" w:rsidRDefault="00AE4693" w:rsidP="00D16C55">
      <w:r w:rsidRPr="00AE4693">
        <w:drawing>
          <wp:inline distT="0" distB="0" distL="0" distR="0" wp14:anchorId="1E3C682B" wp14:editId="713AF750">
            <wp:extent cx="5943600" cy="3166110"/>
            <wp:effectExtent l="0" t="0" r="0" b="0"/>
            <wp:docPr id="17686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3" w:rsidRDefault="00AE4693" w:rsidP="00D16C55"/>
    <w:p w:rsidR="00D16C55" w:rsidRDefault="00D16C55" w:rsidP="00D16C55"/>
    <w:p w:rsidR="00D16C55" w:rsidRPr="00D16C55" w:rsidRDefault="00D16C55" w:rsidP="00D16C55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lastRenderedPageBreak/>
        <w:t>Task 4: The ordered items come with 6 months warranty from the date of purchase.</w:t>
      </w:r>
      <w:r>
        <w:rPr>
          <w:rFonts w:ascii="Arial" w:hAnsi="Arial" w:cs="Arial"/>
          <w:b/>
          <w:sz w:val="24"/>
        </w:rPr>
        <w:t xml:space="preserve"> </w:t>
      </w:r>
      <w:r w:rsidRPr="00D16C55">
        <w:rPr>
          <w:rFonts w:ascii="Arial" w:hAnsi="Arial" w:cs="Arial"/>
          <w:b/>
          <w:sz w:val="24"/>
        </w:rPr>
        <w:t>Use the Date function to calculate the Warranty End date.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776D1987" wp14:editId="612ED4BA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Default="00D16C55" w:rsidP="00D16C55"/>
    <w:p w:rsidR="00D16C55" w:rsidRPr="00D16C55" w:rsidRDefault="00D16C55" w:rsidP="00D16C55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t>SALES BY PRODUCT: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357D56E1" wp14:editId="4710F5A3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3" w:rsidRDefault="00AE4693" w:rsidP="00D16C55"/>
    <w:p w:rsidR="00D16C55" w:rsidRDefault="00D16C55" w:rsidP="00D16C55"/>
    <w:p w:rsidR="00D16C55" w:rsidRPr="00D16C55" w:rsidRDefault="00D16C55" w:rsidP="00D16C55">
      <w:pPr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lastRenderedPageBreak/>
        <w:t>Task 5: Create an interactive dashboard with at least four sheets. The interactivity</w:t>
      </w:r>
    </w:p>
    <w:p w:rsidR="00D16C55" w:rsidRPr="00D16C55" w:rsidRDefault="00D16C55" w:rsidP="00D16C55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t>means that if you click on any sheet of the dashboard, the other sheets should</w:t>
      </w:r>
    </w:p>
    <w:p w:rsidR="00D16C55" w:rsidRPr="00D16C55" w:rsidRDefault="00D16C55" w:rsidP="00D16C55">
      <w:pPr>
        <w:jc w:val="center"/>
        <w:rPr>
          <w:rFonts w:ascii="Arial" w:hAnsi="Arial" w:cs="Arial"/>
          <w:b/>
          <w:sz w:val="24"/>
        </w:rPr>
      </w:pPr>
      <w:r w:rsidRPr="00D16C55">
        <w:rPr>
          <w:rFonts w:ascii="Arial" w:hAnsi="Arial" w:cs="Arial"/>
          <w:b/>
          <w:sz w:val="24"/>
        </w:rPr>
        <w:t>simultaneously display the related information.</w:t>
      </w:r>
    </w:p>
    <w:p w:rsidR="00D16C55" w:rsidRDefault="00D16C55" w:rsidP="00D16C55">
      <w:r>
        <w:t>AVERAGE PARAMETER:</w:t>
      </w:r>
    </w:p>
    <w:p w:rsidR="00D16C55" w:rsidRDefault="00D16C55" w:rsidP="00D16C55">
      <w:r w:rsidRPr="00D16C55">
        <w:rPr>
          <w:noProof/>
        </w:rPr>
        <w:drawing>
          <wp:inline distT="0" distB="0" distL="0" distR="0" wp14:anchorId="156D29BA" wp14:editId="58A2FB27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Default="00D16C55" w:rsidP="00D16C55"/>
    <w:p w:rsidR="00D16C55" w:rsidRDefault="00D16C55" w:rsidP="00D16C55">
      <w:r>
        <w:t>SUM PARAMETER:</w:t>
      </w:r>
    </w:p>
    <w:p w:rsidR="00D16C55" w:rsidRDefault="00D16C55" w:rsidP="00D16C55">
      <w:r w:rsidRPr="00D16C55">
        <w:rPr>
          <w:noProof/>
        </w:rPr>
        <w:lastRenderedPageBreak/>
        <w:drawing>
          <wp:inline distT="0" distB="0" distL="0" distR="0" wp14:anchorId="1C0D4ABB" wp14:editId="236E6831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C55">
        <w:rPr>
          <w:noProof/>
        </w:rPr>
        <w:drawing>
          <wp:inline distT="0" distB="0" distL="0" distR="0" wp14:anchorId="4C7177B6" wp14:editId="4B33078C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3" w:rsidRDefault="00AE4693" w:rsidP="00D16C55"/>
    <w:p w:rsidR="00AE4693" w:rsidRDefault="00AE4693" w:rsidP="00D16C55">
      <w:r w:rsidRPr="00AE4693">
        <w:lastRenderedPageBreak/>
        <w:drawing>
          <wp:inline distT="0" distB="0" distL="0" distR="0" wp14:anchorId="007CD1FD" wp14:editId="0FA7F0A4">
            <wp:extent cx="5943600" cy="3053715"/>
            <wp:effectExtent l="0" t="0" r="0" b="0"/>
            <wp:docPr id="74914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5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5" w:rsidRDefault="00D16C55" w:rsidP="00D16C55"/>
    <w:p w:rsidR="00D16C55" w:rsidRDefault="00D16C55" w:rsidP="00D16C55"/>
    <w:sectPr w:rsidR="00D16C55" w:rsidSect="00D16C5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C55"/>
    <w:rsid w:val="00AE4693"/>
    <w:rsid w:val="00D16C55"/>
    <w:rsid w:val="00DE195C"/>
    <w:rsid w:val="00FF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FB99"/>
  <w15:chartTrackingRefBased/>
  <w15:docId w15:val="{AB2DF025-5DEC-4CEF-A10D-8A6C93D85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207</Words>
  <Characters>1112</Characters>
  <Application>Microsoft Office Word</Application>
  <DocSecurity>0</DocSecurity>
  <Lines>101</Lines>
  <Paragraphs>32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divija arora</cp:lastModifiedBy>
  <cp:revision>5</cp:revision>
  <dcterms:created xsi:type="dcterms:W3CDTF">2023-04-21T19:09:00Z</dcterms:created>
  <dcterms:modified xsi:type="dcterms:W3CDTF">2023-04-21T20:41:00Z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8726fef371bd6eb72d2d1a278fd8bfb16ac9be883308a46a48fb435868ea63a9</vt:lpwstr>
  </property>
</Properties>
</file>