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Georgia" w:cs="Georgia" w:eastAsia="Georgia" w:hAnsi="Georgia"/>
          <w:b/>
          <w:bCs/>
          <w:color w:val="C4622D"/>
          <w:sz w:val="56"/>
          <w:szCs w:val="56"/>
        </w:rPr>
        <w:t xml:space="preserve">OREVALO</w:t>
      </w:r>
    </w:p>
    <w:p>
      <w:pPr>
        <w:spacing w:after="120" w:before="0"/>
        <w:jc w:val="center"/>
      </w:pPr>
      <w:r>
        <w:rPr>
          <w:rFonts w:ascii="Georgia" w:cs="Georgia" w:eastAsia="Georgia" w:hAnsi="Georgia"/>
          <w:b/>
          <w:bCs/>
          <w:color w:val="2C1A0E"/>
          <w:sz w:val="36"/>
          <w:szCs w:val="36"/>
        </w:rPr>
        <w:t xml:space="preserve">Product Roadmap &amp; Build Plan</w:t>
      </w:r>
    </w:p>
    <w:p>
      <w:pPr>
        <w:spacing w:after="80" w:before="0"/>
        <w:jc w:val="center"/>
      </w:pPr>
      <w:r>
        <w:rPr>
          <w:i/>
          <w:iCs/>
          <w:color w:val="6B5B4E"/>
          <w:sz w:val="22"/>
          <w:szCs w:val="22"/>
        </w:rPr>
        <w:t xml:space="preserve">Internal Document - CEO Reference</w:t>
      </w:r>
    </w:p>
    <w:p>
      <w:pPr>
        <w:spacing w:after="1600" w:before="0"/>
      </w:pPr>
    </w:p>
    <w:p>
      <w:pPr>
        <w:pStyle w:val="Heading1"/>
        <w:pBdr>
          <w:bottom w:val="single" w:color="C4622D" w:sz="6" w:space="4"/>
        </w:pBdr>
        <w:spacing w:after="180" w:before="440"/>
      </w:pPr>
      <w:r>
        <w:t xml:space="preserve">1. COMPANY OVERVIEW</w:t>
      </w:r>
    </w:p>
    <w:p>
      <w:pPr>
        <w:spacing w:after="80" w:before="80"/>
        <w:jc w:val="both"/>
      </w:pPr>
      <w:r>
        <w:rPr>
          <w:b w:val="false"/>
          <w:bCs w:val="false"/>
          <w:i w:val="false"/>
          <w:iCs w:val="false"/>
          <w:color w:val="2C1A0E"/>
          <w:sz w:val="24"/>
          <w:szCs w:val="24"/>
        </w:rPr>
        <w:t xml:space="preserve">Orevalo is an AI-powered education and career platform built for African university students and recent graduates. We exist to close the gap between brilliant African students and the opportunities they deserve - scholarships, internships, career guidance, and academic support, all in one place.</w:t>
      </w:r>
    </w:p>
    <w:p>
      <w:pPr>
        <w:spacing w:after="80" w:before="80"/>
        <w:jc w:val="both"/>
      </w:pPr>
      <w:r>
        <w:rPr>
          <w:b w:val="false"/>
          <w:bCs w:val="false"/>
          <w:i w:val="false"/>
          <w:iCs w:val="false"/>
          <w:color w:val="2C1A0E"/>
          <w:sz w:val="24"/>
          <w:szCs w:val="24"/>
        </w:rPr>
        <w:t xml:space="preserve">The platform is currently in early validation with a live landing page at orevalo.com, an active waitlist, and 12+ validated research respondents who confirmed our top two priority features: internship and job discovery, and scholarship finding.</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C4622D" w:color="C4622D" w:val="clear"/>
          </w:tcPr>
          <w:p>
            <w:r>
              <w:rPr>
                <w:b/>
                <w:bCs/>
                <w:color w:val="FFFFFF"/>
                <w:sz w:val="22"/>
                <w:szCs w:val="22"/>
              </w:rPr>
              <w:t xml:space="preserve">Detail</w:t>
            </w:r>
          </w:p>
        </w:tc>
        <w:tc>
          <w:tcPr>
            <w:tcW w:type="dxa" w:w="6000"/>
            <w:shd w:fill="C4622D" w:color="C4622D" w:val="clear"/>
          </w:tcPr>
          <w:p>
            <w:r>
              <w:rPr>
                <w:b/>
                <w:bCs/>
                <w:color w:val="FFFFFF"/>
                <w:sz w:val="22"/>
                <w:szCs w:val="22"/>
              </w:rPr>
              <w:t xml:space="preserve">Information</w:t>
            </w:r>
          </w:p>
        </w:tc>
      </w:tr>
      <w:tr>
        <w:tc>
          <w:tcPr>
            <w:tcW w:type="dxa" w:w="3000"/>
            <w:shd w:fill="FAF3EC" w:color="FAF3EC" w:val="clear"/>
          </w:tcPr>
          <w:p>
            <w:r>
              <w:rPr>
                <w:color w:val="2C1A0E"/>
                <w:sz w:val="22"/>
                <w:szCs w:val="22"/>
              </w:rPr>
              <w:t xml:space="preserve">Company Name</w:t>
            </w:r>
          </w:p>
        </w:tc>
        <w:tc>
          <w:tcPr>
            <w:tcW w:type="dxa" w:w="6000"/>
            <w:shd w:fill="FAF3EC" w:color="FAF3EC" w:val="clear"/>
          </w:tcPr>
          <w:p>
            <w:r>
              <w:rPr>
                <w:color w:val="2C1A0E"/>
                <w:sz w:val="22"/>
                <w:szCs w:val="22"/>
              </w:rPr>
              <w:t xml:space="preserve">Orevalo</w:t>
            </w:r>
          </w:p>
        </w:tc>
      </w:tr>
      <w:tr>
        <w:tc>
          <w:tcPr>
            <w:tcW w:type="dxa" w:w="3000"/>
            <w:shd w:fill="FFFFFF" w:color="FFFFFF" w:val="clear"/>
          </w:tcPr>
          <w:p>
            <w:r>
              <w:rPr>
                <w:color w:val="2C1A0E"/>
                <w:sz w:val="22"/>
                <w:szCs w:val="22"/>
              </w:rPr>
              <w:t xml:space="preserve">Domain</w:t>
            </w:r>
          </w:p>
        </w:tc>
        <w:tc>
          <w:tcPr>
            <w:tcW w:type="dxa" w:w="6000"/>
            <w:shd w:fill="FFFFFF" w:color="FFFFFF" w:val="clear"/>
          </w:tcPr>
          <w:p>
            <w:r>
              <w:rPr>
                <w:color w:val="2C1A0E"/>
                <w:sz w:val="22"/>
                <w:szCs w:val="22"/>
              </w:rPr>
              <w:t xml:space="preserve">orevalo.com</w:t>
            </w:r>
          </w:p>
        </w:tc>
      </w:tr>
      <w:tr>
        <w:tc>
          <w:tcPr>
            <w:tcW w:type="dxa" w:w="3000"/>
            <w:shd w:fill="FAF3EC" w:color="FAF3EC" w:val="clear"/>
          </w:tcPr>
          <w:p>
            <w:r>
              <w:rPr>
                <w:color w:val="2C1A0E"/>
                <w:sz w:val="22"/>
                <w:szCs w:val="22"/>
              </w:rPr>
              <w:t xml:space="preserve">Stage</w:t>
            </w:r>
          </w:p>
        </w:tc>
        <w:tc>
          <w:tcPr>
            <w:tcW w:type="dxa" w:w="6000"/>
            <w:shd w:fill="FAF3EC" w:color="FAF3EC" w:val="clear"/>
          </w:tcPr>
          <w:p>
            <w:r>
              <w:rPr>
                <w:color w:val="2C1A0E"/>
                <w:sz w:val="22"/>
                <w:szCs w:val="22"/>
              </w:rPr>
              <w:t xml:space="preserve">Pre-launch - Early Validation</w:t>
            </w:r>
          </w:p>
        </w:tc>
      </w:tr>
      <w:tr>
        <w:tc>
          <w:tcPr>
            <w:tcW w:type="dxa" w:w="3000"/>
            <w:shd w:fill="FFFFFF" w:color="FFFFFF" w:val="clear"/>
          </w:tcPr>
          <w:p>
            <w:r>
              <w:rPr>
                <w:color w:val="2C1A0E"/>
                <w:sz w:val="22"/>
                <w:szCs w:val="22"/>
              </w:rPr>
              <w:t xml:space="preserve">CEO</w:t>
            </w:r>
          </w:p>
        </w:tc>
        <w:tc>
          <w:tcPr>
            <w:tcW w:type="dxa" w:w="6000"/>
            <w:shd w:fill="FFFFFF" w:color="FFFFFF" w:val="clear"/>
          </w:tcPr>
          <w:p>
            <w:r>
              <w:rPr>
                <w:color w:val="2C1A0E"/>
                <w:sz w:val="22"/>
                <w:szCs w:val="22"/>
              </w:rPr>
              <w:t xml:space="preserve">Ozonah Mmasichukwu Favour</w:t>
            </w:r>
          </w:p>
        </w:tc>
      </w:tr>
      <w:tr>
        <w:tc>
          <w:tcPr>
            <w:tcW w:type="dxa" w:w="3000"/>
            <w:shd w:fill="FAF3EC" w:color="FAF3EC" w:val="clear"/>
          </w:tcPr>
          <w:p>
            <w:r>
              <w:rPr>
                <w:color w:val="2C1A0E"/>
                <w:sz w:val="22"/>
                <w:szCs w:val="22"/>
              </w:rPr>
              <w:t xml:space="preserve">Primary Market</w:t>
            </w:r>
          </w:p>
        </w:tc>
        <w:tc>
          <w:tcPr>
            <w:tcW w:type="dxa" w:w="6000"/>
            <w:shd w:fill="FAF3EC" w:color="FAF3EC" w:val="clear"/>
          </w:tcPr>
          <w:p>
            <w:r>
              <w:rPr>
                <w:color w:val="2C1A0E"/>
                <w:sz w:val="22"/>
                <w:szCs w:val="22"/>
              </w:rPr>
              <w:t xml:space="preserve">Nigerian university students and recent graduates</w:t>
            </w:r>
          </w:p>
        </w:tc>
      </w:tr>
      <w:tr>
        <w:tc>
          <w:tcPr>
            <w:tcW w:type="dxa" w:w="3000"/>
            <w:shd w:fill="FFFFFF" w:color="FFFFFF" w:val="clear"/>
          </w:tcPr>
          <w:p>
            <w:r>
              <w:rPr>
                <w:color w:val="2C1A0E"/>
                <w:sz w:val="22"/>
                <w:szCs w:val="22"/>
              </w:rPr>
              <w:t xml:space="preserve">Expansion Target</w:t>
            </w:r>
          </w:p>
        </w:tc>
        <w:tc>
          <w:tcPr>
            <w:tcW w:type="dxa" w:w="6000"/>
            <w:shd w:fill="FFFFFF" w:color="FFFFFF" w:val="clear"/>
          </w:tcPr>
          <w:p>
            <w:r>
              <w:rPr>
                <w:color w:val="2C1A0E"/>
                <w:sz w:val="22"/>
                <w:szCs w:val="22"/>
              </w:rPr>
              <w:t xml:space="preserve">Pan-African - Ghana, Kenya, South Africa and beyond</w:t>
            </w:r>
          </w:p>
        </w:tc>
      </w:tr>
      <w:tr>
        <w:tc>
          <w:tcPr>
            <w:tcW w:type="dxa" w:w="3000"/>
            <w:shd w:fill="FAF3EC" w:color="FAF3EC" w:val="clear"/>
          </w:tcPr>
          <w:p>
            <w:r>
              <w:rPr>
                <w:color w:val="2C1A0E"/>
                <w:sz w:val="22"/>
                <w:szCs w:val="22"/>
              </w:rPr>
              <w:t xml:space="preserve">Tech Stack</w:t>
            </w:r>
          </w:p>
        </w:tc>
        <w:tc>
          <w:tcPr>
            <w:tcW w:type="dxa" w:w="6000"/>
            <w:shd w:fill="FAF3EC" w:color="FAF3EC" w:val="clear"/>
          </w:tcPr>
          <w:p>
            <w:r>
              <w:rPr>
                <w:color w:val="2C1A0E"/>
                <w:sz w:val="22"/>
                <w:szCs w:val="22"/>
              </w:rPr>
              <w:t xml:space="preserve">Next.js, Supabase, Node.js, Tailwind CSS</w:t>
            </w:r>
          </w:p>
        </w:tc>
      </w:tr>
      <w:tr>
        <w:tc>
          <w:tcPr>
            <w:tcW w:type="dxa" w:w="3000"/>
            <w:shd w:fill="FFFFFF" w:color="FFFFFF" w:val="clear"/>
          </w:tcPr>
          <w:p>
            <w:r>
              <w:rPr>
                <w:color w:val="2C1A0E"/>
                <w:sz w:val="22"/>
                <w:szCs w:val="22"/>
              </w:rPr>
              <w:t xml:space="preserve">Current Hosting</w:t>
            </w:r>
          </w:p>
        </w:tc>
        <w:tc>
          <w:tcPr>
            <w:tcW w:type="dxa" w:w="6000"/>
            <w:shd w:fill="FFFFFF" w:color="FFFFFF" w:val="clear"/>
          </w:tcPr>
          <w:p>
            <w:r>
              <w:rPr>
                <w:color w:val="2C1A0E"/>
                <w:sz w:val="22"/>
                <w:szCs w:val="22"/>
              </w:rPr>
              <w:t xml:space="preserve">GitHub Pages (orevalo.com)</w:t>
            </w:r>
          </w:p>
        </w:tc>
      </w:tr>
      <w:tr>
        <w:tc>
          <w:tcPr>
            <w:tcW w:type="dxa" w:w="3000"/>
            <w:shd w:fill="FAF3EC" w:color="FAF3EC" w:val="clear"/>
          </w:tcPr>
          <w:p>
            <w:r>
              <w:rPr>
                <w:color w:val="2C1A0E"/>
                <w:sz w:val="22"/>
                <w:szCs w:val="22"/>
              </w:rPr>
              <w:t xml:space="preserve">Email</w:t>
            </w:r>
          </w:p>
        </w:tc>
        <w:tc>
          <w:tcPr>
            <w:tcW w:type="dxa" w:w="6000"/>
            <w:shd w:fill="FAF3EC" w:color="FAF3EC" w:val="clear"/>
          </w:tcPr>
          <w:p>
            <w:r>
              <w:rPr>
                <w:color w:val="2C1A0E"/>
                <w:sz w:val="22"/>
                <w:szCs w:val="22"/>
              </w:rPr>
              <w:t xml:space="preserve">hello@orevalo.com</w:t>
            </w:r>
          </w:p>
        </w:tc>
      </w:tr>
    </w:tbl>
    <w:p>
      <w:pPr>
        <w:spacing w:after="0" w:before="400"/>
      </w:pPr>
    </w:p>
    <w:p>
      <w:pPr>
        <w:pStyle w:val="Heading1"/>
        <w:pBdr>
          <w:bottom w:val="single" w:color="C4622D" w:sz="6" w:space="4"/>
        </w:pBdr>
        <w:spacing w:after="180" w:before="440"/>
      </w:pPr>
      <w:r>
        <w:t xml:space="preserve">2. VALIDATED RESEARCH FINDINGS</w:t>
      </w:r>
    </w:p>
    <w:p>
      <w:pPr>
        <w:spacing w:after="80" w:before="80"/>
        <w:jc w:val="both"/>
      </w:pPr>
      <w:r>
        <w:rPr>
          <w:b w:val="false"/>
          <w:bCs w:val="false"/>
          <w:i w:val="false"/>
          <w:iCs w:val="false"/>
          <w:color w:val="2C1A0E"/>
          <w:sz w:val="24"/>
          <w:szCs w:val="24"/>
        </w:rPr>
        <w:t xml:space="preserve">Before any technical build, direct research was conducted with 12+ Nigerian students and recent graduates. These findings directly determine what we build first and in what order.</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C4622D" w:color="C4622D" w:val="clear"/>
          </w:tcPr>
          <w:p>
            <w:r>
              <w:rPr>
                <w:b/>
                <w:bCs/>
                <w:color w:val="FFFFFF"/>
                <w:sz w:val="22"/>
                <w:szCs w:val="22"/>
              </w:rPr>
              <w:t xml:space="preserve">Finding</w:t>
            </w:r>
          </w:p>
        </w:tc>
        <w:tc>
          <w:tcPr>
            <w:tcW w:type="dxa" w:w="5000"/>
            <w:shd w:fill="C4622D" w:color="C4622D" w:val="clear"/>
          </w:tcPr>
          <w:p>
            <w:r>
              <w:rPr>
                <w:b/>
                <w:bCs/>
                <w:color w:val="FFFFFF"/>
                <w:sz w:val="22"/>
                <w:szCs w:val="22"/>
              </w:rPr>
              <w:t xml:space="preserve">Data</w:t>
            </w:r>
          </w:p>
        </w:tc>
      </w:tr>
      <w:tr>
        <w:tc>
          <w:tcPr>
            <w:tcW w:type="dxa" w:w="4000"/>
            <w:shd w:fill="FAF3EC" w:color="FAF3EC" w:val="clear"/>
          </w:tcPr>
          <w:p>
            <w:r>
              <w:rPr>
                <w:color w:val="2C1A0E"/>
                <w:sz w:val="22"/>
                <w:szCs w:val="22"/>
              </w:rPr>
              <w:t xml:space="preserve">Total respondents</w:t>
            </w:r>
          </w:p>
        </w:tc>
        <w:tc>
          <w:tcPr>
            <w:tcW w:type="dxa" w:w="5000"/>
            <w:shd w:fill="FAF3EC" w:color="FAF3EC" w:val="clear"/>
          </w:tcPr>
          <w:p>
            <w:r>
              <w:rPr>
                <w:color w:val="2C1A0E"/>
                <w:sz w:val="22"/>
                <w:szCs w:val="22"/>
              </w:rPr>
              <w:t xml:space="preserve">12 Nigerian students and graduates</w:t>
            </w:r>
          </w:p>
        </w:tc>
      </w:tr>
      <w:tr>
        <w:tc>
          <w:tcPr>
            <w:tcW w:type="dxa" w:w="4000"/>
            <w:shd w:fill="FFFFFF" w:color="FFFFFF" w:val="clear"/>
          </w:tcPr>
          <w:p>
            <w:r>
              <w:rPr>
                <w:color w:val="2C1A0E"/>
                <w:sz w:val="22"/>
                <w:szCs w:val="22"/>
              </w:rPr>
              <w:t xml:space="preserve">Top pain point #1</w:t>
            </w:r>
          </w:p>
        </w:tc>
        <w:tc>
          <w:tcPr>
            <w:tcW w:type="dxa" w:w="5000"/>
            <w:shd w:fill="FFFFFF" w:color="FFFFFF" w:val="clear"/>
          </w:tcPr>
          <w:p>
            <w:r>
              <w:rPr>
                <w:color w:val="2C1A0E"/>
                <w:sz w:val="22"/>
                <w:szCs w:val="22"/>
              </w:rPr>
              <w:t xml:space="preserve">Finding internships and jobs - mentioned by majority of respondents</w:t>
            </w:r>
          </w:p>
        </w:tc>
      </w:tr>
      <w:tr>
        <w:tc>
          <w:tcPr>
            <w:tcW w:type="dxa" w:w="4000"/>
            <w:shd w:fill="FAF3EC" w:color="FAF3EC" w:val="clear"/>
          </w:tcPr>
          <w:p>
            <w:r>
              <w:rPr>
                <w:color w:val="2C1A0E"/>
                <w:sz w:val="22"/>
                <w:szCs w:val="22"/>
              </w:rPr>
              <w:t xml:space="preserve">Top pain point #2</w:t>
            </w:r>
          </w:p>
        </w:tc>
        <w:tc>
          <w:tcPr>
            <w:tcW w:type="dxa" w:w="5000"/>
            <w:shd w:fill="FAF3EC" w:color="FAF3EC" w:val="clear"/>
          </w:tcPr>
          <w:p>
            <w:r>
              <w:rPr>
                <w:color w:val="2C1A0E"/>
                <w:sz w:val="22"/>
                <w:szCs w:val="22"/>
              </w:rPr>
              <w:t xml:space="preserve">Finding scholarships - mentioned by most respondents</w:t>
            </w:r>
          </w:p>
        </w:tc>
      </w:tr>
      <w:tr>
        <w:tc>
          <w:tcPr>
            <w:tcW w:type="dxa" w:w="4000"/>
            <w:shd w:fill="FFFFFF" w:color="FFFFFF" w:val="clear"/>
          </w:tcPr>
          <w:p>
            <w:r>
              <w:rPr>
                <w:color w:val="2C1A0E"/>
                <w:sz w:val="22"/>
                <w:szCs w:val="22"/>
              </w:rPr>
              <w:t xml:space="preserve">Most wanted feature</w:t>
            </w:r>
          </w:p>
        </w:tc>
        <w:tc>
          <w:tcPr>
            <w:tcW w:type="dxa" w:w="5000"/>
            <w:shd w:fill="FFFFFF" w:color="FFFFFF" w:val="clear"/>
          </w:tcPr>
          <w:p>
            <w:r>
              <w:rPr>
                <w:color w:val="2C1A0E"/>
                <w:sz w:val="22"/>
                <w:szCs w:val="22"/>
              </w:rPr>
              <w:t xml:space="preserve">Internship and Job Board</w:t>
            </w:r>
          </w:p>
        </w:tc>
      </w:tr>
      <w:tr>
        <w:tc>
          <w:tcPr>
            <w:tcW w:type="dxa" w:w="4000"/>
            <w:shd w:fill="FAF3EC" w:color="FAF3EC" w:val="clear"/>
          </w:tcPr>
          <w:p>
            <w:r>
              <w:rPr>
                <w:color w:val="2C1A0E"/>
                <w:sz w:val="22"/>
                <w:szCs w:val="22"/>
              </w:rPr>
              <w:t xml:space="preserve">Second most wanted</w:t>
            </w:r>
          </w:p>
        </w:tc>
        <w:tc>
          <w:tcPr>
            <w:tcW w:type="dxa" w:w="5000"/>
            <w:shd w:fill="FAF3EC" w:color="FAF3EC" w:val="clear"/>
          </w:tcPr>
          <w:p>
            <w:r>
              <w:rPr>
                <w:color w:val="2C1A0E"/>
                <w:sz w:val="22"/>
                <w:szCs w:val="22"/>
              </w:rPr>
              <w:t xml:space="preserve">Scholarship Finder</w:t>
            </w:r>
          </w:p>
        </w:tc>
      </w:tr>
      <w:tr>
        <w:tc>
          <w:tcPr>
            <w:tcW w:type="dxa" w:w="4000"/>
            <w:shd w:fill="FFFFFF" w:color="FFFFFF" w:val="clear"/>
          </w:tcPr>
          <w:p>
            <w:r>
              <w:rPr>
                <w:color w:val="2C1A0E"/>
                <w:sz w:val="22"/>
                <w:szCs w:val="22"/>
              </w:rPr>
              <w:t xml:space="preserve">Willingness to pay</w:t>
            </w:r>
          </w:p>
        </w:tc>
        <w:tc>
          <w:tcPr>
            <w:tcW w:type="dxa" w:w="5000"/>
            <w:shd w:fill="FFFFFF" w:color="FFFFFF" w:val="clear"/>
          </w:tcPr>
          <w:p>
            <w:r>
              <w:rPr>
                <w:color w:val="2C1A0E"/>
                <w:sz w:val="22"/>
                <w:szCs w:val="22"/>
              </w:rPr>
              <w:t xml:space="preserve">83% willing to pay something</w:t>
            </w:r>
          </w:p>
        </w:tc>
      </w:tr>
      <w:tr>
        <w:tc>
          <w:tcPr>
            <w:tcW w:type="dxa" w:w="4000"/>
            <w:shd w:fill="FAF3EC" w:color="FAF3EC" w:val="clear"/>
          </w:tcPr>
          <w:p>
            <w:r>
              <w:rPr>
                <w:color w:val="2C1A0E"/>
                <w:sz w:val="22"/>
                <w:szCs w:val="22"/>
              </w:rPr>
              <w:t xml:space="preserve">Target price point</w:t>
            </w:r>
          </w:p>
        </w:tc>
        <w:tc>
          <w:tcPr>
            <w:tcW w:type="dxa" w:w="5000"/>
            <w:shd w:fill="FAF3EC" w:color="FAF3EC" w:val="clear"/>
          </w:tcPr>
          <w:p>
            <w:r>
              <w:rPr>
                <w:color w:val="2C1A0E"/>
                <w:sz w:val="22"/>
                <w:szCs w:val="22"/>
              </w:rPr>
              <w:t xml:space="preserve">NGN 1,000 to 3,000 per month</w:t>
            </w:r>
          </w:p>
        </w:tc>
      </w:tr>
      <w:tr>
        <w:tc>
          <w:tcPr>
            <w:tcW w:type="dxa" w:w="4000"/>
            <w:shd w:fill="FFFFFF" w:color="FFFFFF" w:val="clear"/>
          </w:tcPr>
          <w:p>
            <w:r>
              <w:rPr>
                <w:color w:val="2C1A0E"/>
                <w:sz w:val="22"/>
                <w:szCs w:val="22"/>
              </w:rPr>
              <w:t xml:space="preserve">Current tools used</w:t>
            </w:r>
          </w:p>
        </w:tc>
        <w:tc>
          <w:tcPr>
            <w:tcW w:type="dxa" w:w="5000"/>
            <w:shd w:fill="FFFFFF" w:color="FFFFFF" w:val="clear"/>
          </w:tcPr>
          <w:p>
            <w:r>
              <w:rPr>
                <w:color w:val="2C1A0E"/>
                <w:sz w:val="22"/>
                <w:szCs w:val="22"/>
              </w:rPr>
              <w:t xml:space="preserve">Google, WhatsApp groups, LinkedIn - no dedicated platform</w:t>
            </w:r>
          </w:p>
        </w:tc>
      </w:tr>
      <w:tr>
        <w:tc>
          <w:tcPr>
            <w:tcW w:type="dxa" w:w="4000"/>
            <w:shd w:fill="FAF3EC" w:color="FAF3EC" w:val="clear"/>
          </w:tcPr>
          <w:p>
            <w:r>
              <w:rPr>
                <w:color w:val="2C1A0E"/>
                <w:sz w:val="22"/>
                <w:szCs w:val="22"/>
              </w:rPr>
              <w:t xml:space="preserve">AI usage</w:t>
            </w:r>
          </w:p>
        </w:tc>
        <w:tc>
          <w:tcPr>
            <w:tcW w:type="dxa" w:w="5000"/>
            <w:shd w:fill="FAF3EC" w:color="FAF3EC" w:val="clear"/>
          </w:tcPr>
          <w:p>
            <w:r>
              <w:rPr>
                <w:color w:val="2C1A0E"/>
                <w:sz w:val="22"/>
                <w:szCs w:val="22"/>
              </w:rPr>
              <w:t xml:space="preserve">67% already use AI tools</w:t>
            </w:r>
          </w:p>
        </w:tc>
      </w:tr>
    </w:tbl>
    <w:p>
      <w:pPr>
        <w:spacing w:after="0" w:before="160"/>
      </w:pPr>
    </w:p>
    <w:p>
      <w:pPr>
        <w:spacing w:after="80" w:before="80"/>
        <w:jc w:val="both"/>
      </w:pPr>
      <w:r>
        <w:rPr>
          <w:b/>
          <w:bCs/>
          <w:i w:val="false"/>
          <w:iCs w:val="false"/>
          <w:color w:val="C4622D"/>
          <w:sz w:val="24"/>
          <w:szCs w:val="24"/>
        </w:rPr>
        <w:t xml:space="preserve">Key insight: No respondent mentioned a dedicated African scholarship or internship platform as a tool they currently use. The market gap is confirmed.</w:t>
      </w:r>
    </w:p>
    <w:p>
      <w:pPr>
        <w:spacing w:after="0" w:before="400"/>
      </w:pPr>
    </w:p>
    <w:p>
      <w:pPr>
        <w:pStyle w:val="Heading1"/>
        <w:pBdr>
          <w:bottom w:val="single" w:color="C4622D" w:sz="6" w:space="4"/>
        </w:pBdr>
        <w:spacing w:after="180" w:before="440"/>
      </w:pPr>
      <w:r>
        <w:t xml:space="preserve">3. CORE FEATURES - BUILD ORDER</w:t>
      </w:r>
    </w:p>
    <w:p>
      <w:pPr>
        <w:spacing w:after="80" w:before="80"/>
        <w:jc w:val="both"/>
      </w:pPr>
      <w:r>
        <w:rPr>
          <w:b w:val="false"/>
          <w:bCs w:val="false"/>
          <w:i w:val="false"/>
          <w:iCs w:val="false"/>
          <w:color w:val="2C1A0E"/>
          <w:sz w:val="24"/>
          <w:szCs w:val="24"/>
        </w:rPr>
        <w:t xml:space="preserve">Six features have been defined for Orevalo. They are built in the order validated by user research - most urgent pain point first.</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000"/>
      </w:tblGrid>
      <w:tr>
        <w:trPr>
          <w:tblHeader/>
        </w:trPr>
        <w:tc>
          <w:tcPr>
            <w:tcW w:type="dxa" w:w="1200"/>
            <w:shd w:fill="C4622D" w:color="C4622D" w:val="clear"/>
          </w:tcPr>
          <w:p>
            <w:r>
              <w:rPr>
                <w:b/>
                <w:bCs/>
                <w:color w:val="FFFFFF"/>
                <w:sz w:val="22"/>
                <w:szCs w:val="22"/>
              </w:rPr>
              <w:t xml:space="preserve">Priority</w:t>
            </w:r>
          </w:p>
        </w:tc>
        <w:tc>
          <w:tcPr>
            <w:tcW w:type="dxa" w:w="3800"/>
            <w:shd w:fill="C4622D" w:color="C4622D" w:val="clear"/>
          </w:tcPr>
          <w:p>
            <w:r>
              <w:rPr>
                <w:b/>
                <w:bCs/>
                <w:color w:val="FFFFFF"/>
                <w:sz w:val="22"/>
                <w:szCs w:val="22"/>
              </w:rPr>
              <w:t xml:space="preserve">Feature</w:t>
            </w:r>
          </w:p>
        </w:tc>
        <w:tc>
          <w:tcPr>
            <w:tcW w:type="dxa" w:w="2000"/>
            <w:shd w:fill="C4622D" w:color="C4622D" w:val="clear"/>
          </w:tcPr>
          <w:p>
            <w:r>
              <w:rPr>
                <w:b/>
                <w:bCs/>
                <w:color w:val="FFFFFF"/>
                <w:sz w:val="22"/>
                <w:szCs w:val="22"/>
              </w:rPr>
              <w:t xml:space="preserve">Phase</w:t>
            </w:r>
          </w:p>
        </w:tc>
        <w:tc>
          <w:tcPr>
            <w:tcW w:type="dxa" w:w="2000"/>
            <w:shd w:fill="C4622D" w:color="C4622D" w:val="clear"/>
          </w:tcPr>
          <w:p>
            <w:r>
              <w:rPr>
                <w:b/>
                <w:bCs/>
                <w:color w:val="FFFFFF"/>
                <w:sz w:val="22"/>
                <w:szCs w:val="22"/>
              </w:rPr>
              <w:t xml:space="preserve">Status</w:t>
            </w:r>
          </w:p>
        </w:tc>
      </w:tr>
      <w:tr>
        <w:tc>
          <w:tcPr>
            <w:tcW w:type="dxa" w:w="1200"/>
            <w:shd w:fill="FAF3EC" w:color="FAF3EC" w:val="clear"/>
          </w:tcPr>
          <w:p>
            <w:r>
              <w:rPr>
                <w:color w:val="2C1A0E"/>
                <w:sz w:val="22"/>
                <w:szCs w:val="22"/>
              </w:rPr>
              <w:t xml:space="preserve">1</w:t>
            </w:r>
          </w:p>
        </w:tc>
        <w:tc>
          <w:tcPr>
            <w:tcW w:type="dxa" w:w="3800"/>
            <w:shd w:fill="FAF3EC" w:color="FAF3EC" w:val="clear"/>
          </w:tcPr>
          <w:p>
            <w:r>
              <w:rPr>
                <w:color w:val="2C1A0E"/>
                <w:sz w:val="22"/>
                <w:szCs w:val="22"/>
              </w:rPr>
              <w:t xml:space="preserve">Internship and Job Board</w:t>
            </w:r>
          </w:p>
        </w:tc>
        <w:tc>
          <w:tcPr>
            <w:tcW w:type="dxa" w:w="2000"/>
            <w:shd w:fill="FAF3EC" w:color="FAF3EC" w:val="clear"/>
          </w:tcPr>
          <w:p>
            <w:r>
              <w:rPr>
                <w:color w:val="2C1A0E"/>
                <w:sz w:val="22"/>
                <w:szCs w:val="22"/>
              </w:rPr>
              <w:t xml:space="preserve">Phase 1</w:t>
            </w:r>
          </w:p>
        </w:tc>
        <w:tc>
          <w:tcPr>
            <w:tcW w:type="dxa" w:w="2000"/>
            <w:shd w:fill="FAF3EC" w:color="FAF3EC" w:val="clear"/>
          </w:tcPr>
          <w:p>
            <w:r>
              <w:rPr>
                <w:color w:val="2C1A0E"/>
                <w:sz w:val="22"/>
                <w:szCs w:val="22"/>
              </w:rPr>
              <w:t xml:space="preserve">Build first</w:t>
            </w:r>
          </w:p>
        </w:tc>
      </w:tr>
      <w:tr>
        <w:tc>
          <w:tcPr>
            <w:tcW w:type="dxa" w:w="1200"/>
            <w:shd w:fill="FFFFFF" w:color="FFFFFF" w:val="clear"/>
          </w:tcPr>
          <w:p>
            <w:r>
              <w:rPr>
                <w:color w:val="2C1A0E"/>
                <w:sz w:val="22"/>
                <w:szCs w:val="22"/>
              </w:rPr>
              <w:t xml:space="preserve">2</w:t>
            </w:r>
          </w:p>
        </w:tc>
        <w:tc>
          <w:tcPr>
            <w:tcW w:type="dxa" w:w="3800"/>
            <w:shd w:fill="FFFFFF" w:color="FFFFFF" w:val="clear"/>
          </w:tcPr>
          <w:p>
            <w:r>
              <w:rPr>
                <w:color w:val="2C1A0E"/>
                <w:sz w:val="22"/>
                <w:szCs w:val="22"/>
              </w:rPr>
              <w:t xml:space="preserve">Scholarship Finder</w:t>
            </w:r>
          </w:p>
        </w:tc>
        <w:tc>
          <w:tcPr>
            <w:tcW w:type="dxa" w:w="2000"/>
            <w:shd w:fill="FFFFFF" w:color="FFFFFF" w:val="clear"/>
          </w:tcPr>
          <w:p>
            <w:r>
              <w:rPr>
                <w:color w:val="2C1A0E"/>
                <w:sz w:val="22"/>
                <w:szCs w:val="22"/>
              </w:rPr>
              <w:t xml:space="preserve">Phase 1</w:t>
            </w:r>
          </w:p>
        </w:tc>
        <w:tc>
          <w:tcPr>
            <w:tcW w:type="dxa" w:w="2000"/>
            <w:shd w:fill="FFFFFF" w:color="FFFFFF" w:val="clear"/>
          </w:tcPr>
          <w:p>
            <w:r>
              <w:rPr>
                <w:color w:val="2C1A0E"/>
                <w:sz w:val="22"/>
                <w:szCs w:val="22"/>
              </w:rPr>
              <w:t xml:space="preserve">Build first</w:t>
            </w:r>
          </w:p>
        </w:tc>
      </w:tr>
      <w:tr>
        <w:tc>
          <w:tcPr>
            <w:tcW w:type="dxa" w:w="1200"/>
            <w:shd w:fill="FAF3EC" w:color="FAF3EC" w:val="clear"/>
          </w:tcPr>
          <w:p>
            <w:r>
              <w:rPr>
                <w:color w:val="2C1A0E"/>
                <w:sz w:val="22"/>
                <w:szCs w:val="22"/>
              </w:rPr>
              <w:t xml:space="preserve">3</w:t>
            </w:r>
          </w:p>
        </w:tc>
        <w:tc>
          <w:tcPr>
            <w:tcW w:type="dxa" w:w="3800"/>
            <w:shd w:fill="FAF3EC" w:color="FAF3EC" w:val="clear"/>
          </w:tcPr>
          <w:p>
            <w:r>
              <w:rPr>
                <w:color w:val="2C1A0E"/>
                <w:sz w:val="22"/>
                <w:szCs w:val="22"/>
              </w:rPr>
              <w:t xml:space="preserve">CV Builder</w:t>
            </w:r>
          </w:p>
        </w:tc>
        <w:tc>
          <w:tcPr>
            <w:tcW w:type="dxa" w:w="2000"/>
            <w:shd w:fill="FAF3EC" w:color="FAF3EC" w:val="clear"/>
          </w:tcPr>
          <w:p>
            <w:r>
              <w:rPr>
                <w:color w:val="2C1A0E"/>
                <w:sz w:val="22"/>
                <w:szCs w:val="22"/>
              </w:rPr>
              <w:t xml:space="preserve">Phase 2</w:t>
            </w:r>
          </w:p>
        </w:tc>
        <w:tc>
          <w:tcPr>
            <w:tcW w:type="dxa" w:w="2000"/>
            <w:shd w:fill="FAF3EC" w:color="FAF3EC" w:val="clear"/>
          </w:tcPr>
          <w:p>
            <w:r>
              <w:rPr>
                <w:color w:val="2C1A0E"/>
                <w:sz w:val="22"/>
                <w:szCs w:val="22"/>
              </w:rPr>
              <w:t xml:space="preserve">Build second</w:t>
            </w:r>
          </w:p>
        </w:tc>
      </w:tr>
      <w:tr>
        <w:tc>
          <w:tcPr>
            <w:tcW w:type="dxa" w:w="1200"/>
            <w:shd w:fill="FFFFFF" w:color="FFFFFF" w:val="clear"/>
          </w:tcPr>
          <w:p>
            <w:r>
              <w:rPr>
                <w:color w:val="2C1A0E"/>
                <w:sz w:val="22"/>
                <w:szCs w:val="22"/>
              </w:rPr>
              <w:t xml:space="preserve">4</w:t>
            </w:r>
          </w:p>
        </w:tc>
        <w:tc>
          <w:tcPr>
            <w:tcW w:type="dxa" w:w="3800"/>
            <w:shd w:fill="FFFFFF" w:color="FFFFFF" w:val="clear"/>
          </w:tcPr>
          <w:p>
            <w:r>
              <w:rPr>
                <w:color w:val="2C1A0E"/>
                <w:sz w:val="22"/>
                <w:szCs w:val="22"/>
              </w:rPr>
              <w:t xml:space="preserve">Cover Letter Generator</w:t>
            </w:r>
          </w:p>
        </w:tc>
        <w:tc>
          <w:tcPr>
            <w:tcW w:type="dxa" w:w="2000"/>
            <w:shd w:fill="FFFFFF" w:color="FFFFFF" w:val="clear"/>
          </w:tcPr>
          <w:p>
            <w:r>
              <w:rPr>
                <w:color w:val="2C1A0E"/>
                <w:sz w:val="22"/>
                <w:szCs w:val="22"/>
              </w:rPr>
              <w:t xml:space="preserve">Phase 2</w:t>
            </w:r>
          </w:p>
        </w:tc>
        <w:tc>
          <w:tcPr>
            <w:tcW w:type="dxa" w:w="2000"/>
            <w:shd w:fill="FFFFFF" w:color="FFFFFF" w:val="clear"/>
          </w:tcPr>
          <w:p>
            <w:r>
              <w:rPr>
                <w:color w:val="2C1A0E"/>
                <w:sz w:val="22"/>
                <w:szCs w:val="22"/>
              </w:rPr>
              <w:t xml:space="preserve">Build second</w:t>
            </w:r>
          </w:p>
        </w:tc>
      </w:tr>
      <w:tr>
        <w:tc>
          <w:tcPr>
            <w:tcW w:type="dxa" w:w="1200"/>
            <w:shd w:fill="FAF3EC" w:color="FAF3EC" w:val="clear"/>
          </w:tcPr>
          <w:p>
            <w:r>
              <w:rPr>
                <w:color w:val="2C1A0E"/>
                <w:sz w:val="22"/>
                <w:szCs w:val="22"/>
              </w:rPr>
              <w:t xml:space="preserve">5</w:t>
            </w:r>
          </w:p>
        </w:tc>
        <w:tc>
          <w:tcPr>
            <w:tcW w:type="dxa" w:w="3800"/>
            <w:shd w:fill="FAF3EC" w:color="FAF3EC" w:val="clear"/>
          </w:tcPr>
          <w:p>
            <w:r>
              <w:rPr>
                <w:color w:val="2C1A0E"/>
                <w:sz w:val="22"/>
                <w:szCs w:val="22"/>
              </w:rPr>
              <w:t xml:space="preserve">Opportunity Alerts</w:t>
            </w:r>
          </w:p>
        </w:tc>
        <w:tc>
          <w:tcPr>
            <w:tcW w:type="dxa" w:w="2000"/>
            <w:shd w:fill="FAF3EC" w:color="FAF3EC" w:val="clear"/>
          </w:tcPr>
          <w:p>
            <w:r>
              <w:rPr>
                <w:color w:val="2C1A0E"/>
                <w:sz w:val="22"/>
                <w:szCs w:val="22"/>
              </w:rPr>
              <w:t xml:space="preserve">Phase 3</w:t>
            </w:r>
          </w:p>
        </w:tc>
        <w:tc>
          <w:tcPr>
            <w:tcW w:type="dxa" w:w="2000"/>
            <w:shd w:fill="FAF3EC" w:color="FAF3EC" w:val="clear"/>
          </w:tcPr>
          <w:p>
            <w:r>
              <w:rPr>
                <w:color w:val="2C1A0E"/>
                <w:sz w:val="22"/>
                <w:szCs w:val="22"/>
              </w:rPr>
              <w:t xml:space="preserve">Build third</w:t>
            </w:r>
          </w:p>
        </w:tc>
      </w:tr>
      <w:tr>
        <w:tc>
          <w:tcPr>
            <w:tcW w:type="dxa" w:w="1200"/>
            <w:shd w:fill="FFFFFF" w:color="FFFFFF" w:val="clear"/>
          </w:tcPr>
          <w:p>
            <w:r>
              <w:rPr>
                <w:color w:val="2C1A0E"/>
                <w:sz w:val="22"/>
                <w:szCs w:val="22"/>
              </w:rPr>
              <w:t xml:space="preserve">6</w:t>
            </w:r>
          </w:p>
        </w:tc>
        <w:tc>
          <w:tcPr>
            <w:tcW w:type="dxa" w:w="3800"/>
            <w:shd w:fill="FFFFFF" w:color="FFFFFF" w:val="clear"/>
          </w:tcPr>
          <w:p>
            <w:r>
              <w:rPr>
                <w:color w:val="2C1A0E"/>
                <w:sz w:val="22"/>
                <w:szCs w:val="22"/>
              </w:rPr>
              <w:t xml:space="preserve">AI Chat Tutor</w:t>
            </w:r>
          </w:p>
        </w:tc>
        <w:tc>
          <w:tcPr>
            <w:tcW w:type="dxa" w:w="2000"/>
            <w:shd w:fill="FFFFFF" w:color="FFFFFF" w:val="clear"/>
          </w:tcPr>
          <w:p>
            <w:r>
              <w:rPr>
                <w:color w:val="2C1A0E"/>
                <w:sz w:val="22"/>
                <w:szCs w:val="22"/>
              </w:rPr>
              <w:t xml:space="preserve">Phase 3</w:t>
            </w:r>
          </w:p>
        </w:tc>
        <w:tc>
          <w:tcPr>
            <w:tcW w:type="dxa" w:w="2000"/>
            <w:shd w:fill="FFFFFF" w:color="FFFFFF" w:val="clear"/>
          </w:tcPr>
          <w:p>
            <w:r>
              <w:rPr>
                <w:color w:val="2C1A0E"/>
                <w:sz w:val="22"/>
                <w:szCs w:val="22"/>
              </w:rPr>
              <w:t xml:space="preserve">Requires funding for AI API costs</w:t>
            </w:r>
          </w:p>
        </w:tc>
      </w:tr>
    </w:tbl>
    <w:p>
      <w:pPr>
        <w:spacing w:after="200"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2C1A0E" w:color="2C1A0E" w:val="clear"/>
            <w:tcMar>
              <w:top w:type="dxa" w:w="120"/>
              <w:left w:type="dxa" w:w="200"/>
              <w:bottom w:type="dxa" w:w="120"/>
              <w:right w:type="dxa" w:w="200"/>
            </w:tcMar>
          </w:tcPr>
          <w:p>
            <w:pPr>
              <w:spacing w:after="20" w:before="60"/>
            </w:pPr>
            <w:r>
              <w:rPr>
                <w:rFonts w:ascii="Georgia" w:cs="Georgia" w:eastAsia="Georgia" w:hAnsi="Georgia"/>
                <w:b/>
                <w:bCs/>
                <w:color w:val="FFFFFF"/>
                <w:sz w:val="30"/>
                <w:szCs w:val="30"/>
              </w:rPr>
              <w:t xml:space="preserve">PHASE 0  </w:t>
            </w:r>
            <w:r>
              <w:rPr>
                <w:rFonts w:ascii="Georgia" w:cs="Georgia" w:eastAsia="Georgia" w:hAnsi="Georgia"/>
                <w:b/>
                <w:bCs/>
                <w:color w:val="FFFFFF"/>
                <w:sz w:val="26"/>
                <w:szCs w:val="26"/>
              </w:rPr>
              <w:t xml:space="preserve">- Manual Curation</w:t>
            </w:r>
          </w:p>
          <w:p>
            <w:pPr>
              <w:spacing w:after="60" w:before="0"/>
            </w:pPr>
            <w:r>
              <w:rPr>
                <w:i/>
                <w:iCs/>
                <w:color w:val="FFFFFF"/>
                <w:sz w:val="20"/>
                <w:szCs w:val="20"/>
              </w:rPr>
              <w:t xml:space="preserve">ACTIVE NOW  |  June 2026 - August 2026</w:t>
            </w:r>
          </w:p>
        </w:tc>
      </w:tr>
    </w:tbl>
    <w:p>
      <w:pPr>
        <w:spacing w:after="0" w:before="160"/>
      </w:pPr>
    </w:p>
    <w:p>
      <w:pPr>
        <w:spacing w:after="80" w:before="80"/>
        <w:jc w:val="both"/>
      </w:pPr>
      <w:r>
        <w:rPr>
          <w:b w:val="false"/>
          <w:bCs w:val="false"/>
          <w:i w:val="false"/>
          <w:iCs w:val="false"/>
          <w:color w:val="2C1A0E"/>
          <w:sz w:val="24"/>
          <w:szCs w:val="24"/>
        </w:rPr>
        <w:t xml:space="preserve">Phase 0 is the pre-build validation phase. No code is written for the platform yet. Instead, we manually curate real opportunities and deliver them to our research respondents to confirm they will actually engage with the product before we build it.</w:t>
      </w:r>
    </w:p>
    <w:p>
      <w:pPr>
        <w:spacing w:after="140" w:before="280"/>
      </w:pPr>
      <w:r>
        <w:rPr>
          <w:rFonts w:ascii="Georgia" w:cs="Georgia" w:eastAsia="Georgia" w:hAnsi="Georgia"/>
          <w:b/>
          <w:bCs/>
          <w:color w:val="2C1A0E"/>
          <w:sz w:val="26"/>
          <w:szCs w:val="26"/>
        </w:rPr>
        <w:t xml:space="preserve">What we are doing:</w:t>
      </w:r>
    </w:p>
    <w:p>
      <w:pPr>
        <w:pStyle w:val="ListParagraph"/>
        <w:numPr>
          <w:ilvl w:val="0"/>
          <w:numId w:val="1"/>
        </w:numPr>
        <w:spacing w:after="60" w:before="60"/>
        <w:ind w:left="720"/>
      </w:pPr>
      <w:r>
        <w:rPr>
          <w:b w:val="false"/>
          <w:bCs w:val="false"/>
          <w:color w:val="2C1A0E"/>
          <w:sz w:val="24"/>
          <w:szCs w:val="24"/>
        </w:rPr>
        <w:t xml:space="preserve">Curated a list of 20 real internships and scholarships for Nigerian students</w:t>
      </w:r>
    </w:p>
    <w:p>
      <w:pPr>
        <w:pStyle w:val="ListParagraph"/>
        <w:numPr>
          <w:ilvl w:val="0"/>
          <w:numId w:val="1"/>
        </w:numPr>
        <w:spacing w:after="60" w:before="60"/>
        <w:ind w:left="720"/>
      </w:pPr>
      <w:r>
        <w:rPr>
          <w:b w:val="false"/>
          <w:bCs w:val="false"/>
          <w:color w:val="2C1A0E"/>
          <w:sz w:val="24"/>
          <w:szCs w:val="24"/>
        </w:rPr>
        <w:t xml:space="preserve">Emailed all 12+ research respondents with the curated list</w:t>
      </w:r>
    </w:p>
    <w:p>
      <w:pPr>
        <w:pStyle w:val="ListParagraph"/>
        <w:numPr>
          <w:ilvl w:val="0"/>
          <w:numId w:val="1"/>
        </w:numPr>
        <w:spacing w:after="60" w:before="60"/>
        <w:ind w:left="720"/>
      </w:pPr>
      <w:r>
        <w:rPr>
          <w:b w:val="false"/>
          <w:bCs w:val="false"/>
          <w:color w:val="2C1A0E"/>
          <w:sz w:val="24"/>
          <w:szCs w:val="24"/>
        </w:rPr>
        <w:t xml:space="preserve">Tracking engagement - replies, clicks, feedback</w:t>
      </w:r>
    </w:p>
    <w:p>
      <w:pPr>
        <w:pStyle w:val="ListParagraph"/>
        <w:numPr>
          <w:ilvl w:val="0"/>
          <w:numId w:val="1"/>
        </w:numPr>
        <w:spacing w:after="60" w:before="60"/>
        <w:ind w:left="720"/>
      </w:pPr>
      <w:r>
        <w:rPr>
          <w:b w:val="false"/>
          <w:bCs w:val="false"/>
          <w:color w:val="2C1A0E"/>
          <w:sz w:val="24"/>
          <w:szCs w:val="24"/>
        </w:rPr>
        <w:t xml:space="preserve">Running the Founding Student Leaders Program to build community</w:t>
      </w:r>
    </w:p>
    <w:p>
      <w:pPr>
        <w:pStyle w:val="ListParagraph"/>
        <w:numPr>
          <w:ilvl w:val="0"/>
          <w:numId w:val="1"/>
        </w:numPr>
        <w:spacing w:after="60" w:before="60"/>
        <w:ind w:left="720"/>
      </w:pPr>
      <w:r>
        <w:rPr>
          <w:b w:val="false"/>
          <w:bCs w:val="false"/>
          <w:color w:val="2C1A0E"/>
          <w:sz w:val="24"/>
          <w:szCs w:val="24"/>
        </w:rPr>
        <w:t xml:space="preserve">Growing the waitlist organically through social media content</w:t>
      </w:r>
    </w:p>
    <w:p>
      <w:pPr>
        <w:spacing w:after="140" w:before="280"/>
      </w:pPr>
      <w:r>
        <w:rPr>
          <w:rFonts w:ascii="Georgia" w:cs="Georgia" w:eastAsia="Georgia" w:hAnsi="Georgia"/>
          <w:b/>
          <w:bCs/>
          <w:color w:val="2C1A0E"/>
          <w:sz w:val="26"/>
          <w:szCs w:val="26"/>
        </w:rPr>
        <w:t xml:space="preserve">Phase 0 success criteria:</w:t>
      </w:r>
    </w:p>
    <w:p>
      <w:pPr>
        <w:pStyle w:val="ListParagraph"/>
        <w:numPr>
          <w:ilvl w:val="0"/>
          <w:numId w:val="1"/>
        </w:numPr>
        <w:spacing w:after="60" w:before="60"/>
        <w:ind w:left="720"/>
      </w:pPr>
      <w:r>
        <w:rPr>
          <w:b w:val="false"/>
          <w:bCs w:val="false"/>
          <w:color w:val="2C1A0E"/>
          <w:sz w:val="24"/>
          <w:szCs w:val="24"/>
        </w:rPr>
        <w:t xml:space="preserve">5 or more of the 12+ respondents engage with the curated list</w:t>
      </w:r>
    </w:p>
    <w:p>
      <w:pPr>
        <w:pStyle w:val="ListParagraph"/>
        <w:numPr>
          <w:ilvl w:val="0"/>
          <w:numId w:val="1"/>
        </w:numPr>
        <w:spacing w:after="60" w:before="60"/>
        <w:ind w:left="720"/>
      </w:pPr>
      <w:r>
        <w:rPr>
          <w:b w:val="false"/>
          <w:bCs w:val="false"/>
          <w:color w:val="2C1A0E"/>
          <w:sz w:val="24"/>
          <w:szCs w:val="24"/>
        </w:rPr>
        <w:t xml:space="preserve">At least 3 pieces of feedback collected on what was useful or missing</w:t>
      </w:r>
    </w:p>
    <w:p>
      <w:pPr>
        <w:pStyle w:val="ListParagraph"/>
        <w:numPr>
          <w:ilvl w:val="0"/>
          <w:numId w:val="1"/>
        </w:numPr>
        <w:spacing w:after="60" w:before="60"/>
        <w:ind w:left="720"/>
      </w:pPr>
      <w:r>
        <w:rPr>
          <w:b w:val="false"/>
          <w:bCs w:val="false"/>
          <w:color w:val="2C1A0E"/>
          <w:sz w:val="24"/>
          <w:szCs w:val="24"/>
        </w:rPr>
        <w:t xml:space="preserve">Phase 0 validated - green light given to CTO to begin Phase 1 build</w:t>
      </w:r>
    </w:p>
    <w:p>
      <w:pPr>
        <w:spacing w:after="200"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C4622D" w:color="C4622D" w:val="clear"/>
            <w:tcMar>
              <w:top w:type="dxa" w:w="120"/>
              <w:left w:type="dxa" w:w="200"/>
              <w:bottom w:type="dxa" w:w="120"/>
              <w:right w:type="dxa" w:w="200"/>
            </w:tcMar>
          </w:tcPr>
          <w:p>
            <w:pPr>
              <w:spacing w:after="20" w:before="60"/>
            </w:pPr>
            <w:r>
              <w:rPr>
                <w:rFonts w:ascii="Georgia" w:cs="Georgia" w:eastAsia="Georgia" w:hAnsi="Georgia"/>
                <w:b/>
                <w:bCs/>
                <w:color w:val="FFFFFF"/>
                <w:sz w:val="30"/>
                <w:szCs w:val="30"/>
              </w:rPr>
              <w:t xml:space="preserve">PHASE 1  </w:t>
            </w:r>
            <w:r>
              <w:rPr>
                <w:rFonts w:ascii="Georgia" w:cs="Georgia" w:eastAsia="Georgia" w:hAnsi="Georgia"/>
                <w:b/>
                <w:bCs/>
                <w:color w:val="FFFFFF"/>
                <w:sz w:val="26"/>
                <w:szCs w:val="26"/>
              </w:rPr>
              <w:t xml:space="preserve">- Core Platform - Internship Board and Scholarship Finder</w:t>
            </w:r>
          </w:p>
          <w:p>
            <w:pPr>
              <w:spacing w:after="60" w:before="0"/>
            </w:pPr>
            <w:r>
              <w:rPr>
                <w:i/>
                <w:iCs/>
                <w:color w:val="FFFFFF"/>
                <w:sz w:val="20"/>
                <w:szCs w:val="20"/>
              </w:rPr>
              <w:t xml:space="preserve">NEXT - STARTING NOW  |  August 2026 - September 2026</w:t>
            </w:r>
          </w:p>
        </w:tc>
      </w:tr>
    </w:tbl>
    <w:p>
      <w:pPr>
        <w:spacing w:after="0" w:before="160"/>
      </w:pPr>
    </w:p>
    <w:p>
      <w:pPr>
        <w:spacing w:after="80" w:before="80"/>
        <w:jc w:val="both"/>
      </w:pPr>
      <w:r>
        <w:rPr>
          <w:b w:val="false"/>
          <w:bCs w:val="false"/>
          <w:i w:val="false"/>
          <w:iCs w:val="false"/>
          <w:color w:val="2C1A0E"/>
          <w:sz w:val="24"/>
          <w:szCs w:val="24"/>
        </w:rPr>
        <w:t xml:space="preserve">Phase 1 is the first technical build phase. The CTO builds the two most validated features - the Internship Board and the Scholarship Finder - as the foundation of the Orevalo platform.</w:t>
      </w:r>
    </w:p>
    <w:p>
      <w:pPr>
        <w:spacing w:after="140" w:before="280"/>
      </w:pPr>
      <w:r>
        <w:rPr>
          <w:rFonts w:ascii="Georgia" w:cs="Georgia" w:eastAsia="Georgia" w:hAnsi="Georgia"/>
          <w:b/>
          <w:bCs/>
          <w:color w:val="2C1A0E"/>
          <w:sz w:val="26"/>
          <w:szCs w:val="26"/>
        </w:rPr>
        <w:t xml:space="preserve">Internship and Job Board:</w:t>
      </w:r>
    </w:p>
    <w:p>
      <w:pPr>
        <w:pStyle w:val="ListParagraph"/>
        <w:numPr>
          <w:ilvl w:val="0"/>
          <w:numId w:val="1"/>
        </w:numPr>
        <w:spacing w:after="60" w:before="60"/>
        <w:ind w:left="720"/>
      </w:pPr>
      <w:r>
        <w:rPr>
          <w:b w:val="false"/>
          <w:bCs w:val="false"/>
          <w:color w:val="2C1A0E"/>
          <w:sz w:val="24"/>
          <w:szCs w:val="24"/>
        </w:rPr>
        <w:t xml:space="preserve">A curated, filterable database of internships and graduate jobs for African students</w:t>
      </w:r>
    </w:p>
    <w:p>
      <w:pPr>
        <w:pStyle w:val="ListParagraph"/>
        <w:numPr>
          <w:ilvl w:val="0"/>
          <w:numId w:val="1"/>
        </w:numPr>
        <w:spacing w:after="60" w:before="60"/>
        <w:ind w:left="720"/>
      </w:pPr>
      <w:r>
        <w:rPr>
          <w:b w:val="false"/>
          <w:bCs w:val="false"/>
          <w:color w:val="2C1A0E"/>
          <w:sz w:val="24"/>
          <w:szCs w:val="24"/>
        </w:rPr>
        <w:t xml:space="preserve">Listings manually added by the Orevalo team initially, later submitted by employers</w:t>
      </w:r>
    </w:p>
    <w:p>
      <w:pPr>
        <w:pStyle w:val="ListParagraph"/>
        <w:numPr>
          <w:ilvl w:val="0"/>
          <w:numId w:val="1"/>
        </w:numPr>
        <w:spacing w:after="60" w:before="60"/>
        <w:ind w:left="720"/>
      </w:pPr>
      <w:r>
        <w:rPr>
          <w:b w:val="false"/>
          <w:bCs w:val="false"/>
          <w:color w:val="2C1A0E"/>
          <w:sz w:val="24"/>
          <w:szCs w:val="24"/>
        </w:rPr>
        <w:t xml:space="preserve">Filter by field of study, location, and deadline</w:t>
      </w:r>
    </w:p>
    <w:p>
      <w:pPr>
        <w:pStyle w:val="ListParagraph"/>
        <w:numPr>
          <w:ilvl w:val="0"/>
          <w:numId w:val="1"/>
        </w:numPr>
        <w:spacing w:after="60" w:before="60"/>
        <w:ind w:left="720"/>
      </w:pPr>
      <w:r>
        <w:rPr>
          <w:b w:val="false"/>
          <w:bCs w:val="false"/>
          <w:color w:val="2C1A0E"/>
          <w:sz w:val="24"/>
          <w:szCs w:val="24"/>
        </w:rPr>
        <w:t xml:space="preserve">Each listing shows company, role, location, deadline, and apply link</w:t>
      </w:r>
    </w:p>
    <w:p>
      <w:pPr>
        <w:pStyle w:val="ListParagraph"/>
        <w:numPr>
          <w:ilvl w:val="0"/>
          <w:numId w:val="1"/>
        </w:numPr>
        <w:spacing w:after="60" w:before="60"/>
        <w:ind w:left="720"/>
      </w:pPr>
      <w:r>
        <w:rPr>
          <w:b w:val="false"/>
          <w:bCs w:val="false"/>
          <w:color w:val="2C1A0E"/>
          <w:sz w:val="24"/>
          <w:szCs w:val="24"/>
        </w:rPr>
        <w:t xml:space="preserve">Responsive - works on mobile and desktop</w:t>
      </w:r>
    </w:p>
    <w:p>
      <w:pPr>
        <w:pStyle w:val="ListParagraph"/>
        <w:numPr>
          <w:ilvl w:val="0"/>
          <w:numId w:val="1"/>
        </w:numPr>
        <w:spacing w:after="60" w:before="60"/>
        <w:ind w:left="720"/>
      </w:pPr>
      <w:r>
        <w:rPr>
          <w:b w:val="false"/>
          <w:bCs w:val="false"/>
          <w:color w:val="2C1A0E"/>
          <w:sz w:val="24"/>
          <w:szCs w:val="24"/>
        </w:rPr>
        <w:t xml:space="preserve">Built on Supabase database with Next.js frontend</w:t>
      </w:r>
    </w:p>
    <w:p>
      <w:pPr>
        <w:spacing w:after="0" w:before="120"/>
      </w:pPr>
    </w:p>
    <w:p>
      <w:pPr>
        <w:spacing w:after="140" w:before="280"/>
      </w:pPr>
      <w:r>
        <w:rPr>
          <w:rFonts w:ascii="Georgia" w:cs="Georgia" w:eastAsia="Georgia" w:hAnsi="Georgia"/>
          <w:b/>
          <w:bCs/>
          <w:color w:val="2C1A0E"/>
          <w:sz w:val="26"/>
          <w:szCs w:val="26"/>
        </w:rPr>
        <w:t xml:space="preserve">Scholarship Finder:</w:t>
      </w:r>
    </w:p>
    <w:p>
      <w:pPr>
        <w:pStyle w:val="ListParagraph"/>
        <w:numPr>
          <w:ilvl w:val="0"/>
          <w:numId w:val="1"/>
        </w:numPr>
        <w:spacing w:after="60" w:before="60"/>
        <w:ind w:left="720"/>
      </w:pPr>
      <w:r>
        <w:rPr>
          <w:b w:val="false"/>
          <w:bCs w:val="false"/>
          <w:color w:val="2C1A0E"/>
          <w:sz w:val="24"/>
          <w:szCs w:val="24"/>
        </w:rPr>
        <w:t xml:space="preserve">A curated database of scholarships open to African students</w:t>
      </w:r>
    </w:p>
    <w:p>
      <w:pPr>
        <w:pStyle w:val="ListParagraph"/>
        <w:numPr>
          <w:ilvl w:val="0"/>
          <w:numId w:val="1"/>
        </w:numPr>
        <w:spacing w:after="60" w:before="60"/>
        <w:ind w:left="720"/>
      </w:pPr>
      <w:r>
        <w:rPr>
          <w:b w:val="false"/>
          <w:bCs w:val="false"/>
          <w:color w:val="2C1A0E"/>
          <w:sz w:val="24"/>
          <w:szCs w:val="24"/>
        </w:rPr>
        <w:t xml:space="preserve">Filter by country, field of study, and degree level</w:t>
      </w:r>
    </w:p>
    <w:p>
      <w:pPr>
        <w:pStyle w:val="ListParagraph"/>
        <w:numPr>
          <w:ilvl w:val="0"/>
          <w:numId w:val="1"/>
        </w:numPr>
        <w:spacing w:after="60" w:before="60"/>
        <w:ind w:left="720"/>
      </w:pPr>
      <w:r>
        <w:rPr>
          <w:b w:val="false"/>
          <w:bCs w:val="false"/>
          <w:color w:val="2C1A0E"/>
          <w:sz w:val="24"/>
          <w:szCs w:val="24"/>
        </w:rPr>
        <w:t xml:space="preserve">Each listing shows scholarship name, funder, deadline, eligibility, and apply link</w:t>
      </w:r>
    </w:p>
    <w:p>
      <w:pPr>
        <w:pStyle w:val="ListParagraph"/>
        <w:numPr>
          <w:ilvl w:val="0"/>
          <w:numId w:val="1"/>
        </w:numPr>
        <w:spacing w:after="60" w:before="60"/>
        <w:ind w:left="720"/>
      </w:pPr>
      <w:r>
        <w:rPr>
          <w:b w:val="false"/>
          <w:bCs w:val="false"/>
          <w:color w:val="2C1A0E"/>
          <w:sz w:val="24"/>
          <w:szCs w:val="24"/>
        </w:rPr>
        <w:t xml:space="preserve">Updated regularly by the Orevalo team</w:t>
      </w:r>
    </w:p>
    <w:p>
      <w:pPr>
        <w:spacing w:after="0" w:before="120"/>
      </w:pPr>
    </w:p>
    <w:p>
      <w:pPr>
        <w:spacing w:after="140" w:before="280"/>
      </w:pPr>
      <w:r>
        <w:rPr>
          <w:rFonts w:ascii="Georgia" w:cs="Georgia" w:eastAsia="Georgia" w:hAnsi="Georgia"/>
          <w:b/>
          <w:bCs/>
          <w:color w:val="2C1A0E"/>
          <w:sz w:val="26"/>
          <w:szCs w:val="26"/>
        </w:rPr>
        <w:t xml:space="preserve">Phase 1 technical requirements:</w:t>
      </w:r>
    </w:p>
    <w:p>
      <w:pPr>
        <w:pStyle w:val="ListParagraph"/>
        <w:numPr>
          <w:ilvl w:val="0"/>
          <w:numId w:val="1"/>
        </w:numPr>
        <w:spacing w:after="60" w:before="60"/>
        <w:ind w:left="720"/>
      </w:pPr>
      <w:r>
        <w:rPr>
          <w:b w:val="false"/>
          <w:bCs w:val="false"/>
          <w:color w:val="2C1A0E"/>
          <w:sz w:val="24"/>
          <w:szCs w:val="24"/>
        </w:rPr>
        <w:t xml:space="preserve">Supabase database for storing listings</w:t>
      </w:r>
    </w:p>
    <w:p>
      <w:pPr>
        <w:pStyle w:val="ListParagraph"/>
        <w:numPr>
          <w:ilvl w:val="0"/>
          <w:numId w:val="1"/>
        </w:numPr>
        <w:spacing w:after="60" w:before="60"/>
        <w:ind w:left="720"/>
      </w:pPr>
      <w:r>
        <w:rPr>
          <w:b w:val="false"/>
          <w:bCs w:val="false"/>
          <w:color w:val="2C1A0E"/>
          <w:sz w:val="24"/>
          <w:szCs w:val="24"/>
        </w:rPr>
        <w:t xml:space="preserve">Admin panel for adding and editing listings without touching code</w:t>
      </w:r>
    </w:p>
    <w:p>
      <w:pPr>
        <w:pStyle w:val="ListParagraph"/>
        <w:numPr>
          <w:ilvl w:val="0"/>
          <w:numId w:val="1"/>
        </w:numPr>
        <w:spacing w:after="60" w:before="60"/>
        <w:ind w:left="720"/>
      </w:pPr>
      <w:r>
        <w:rPr>
          <w:b w:val="false"/>
          <w:bCs w:val="false"/>
          <w:color w:val="2C1A0E"/>
          <w:sz w:val="24"/>
          <w:szCs w:val="24"/>
        </w:rPr>
        <w:t xml:space="preserve">Public-facing pages at orevalo.com/internships and orevalo.com/scholarships</w:t>
      </w:r>
    </w:p>
    <w:p>
      <w:pPr>
        <w:pStyle w:val="ListParagraph"/>
        <w:numPr>
          <w:ilvl w:val="0"/>
          <w:numId w:val="1"/>
        </w:numPr>
        <w:spacing w:after="60" w:before="60"/>
        <w:ind w:left="720"/>
      </w:pPr>
      <w:r>
        <w:rPr>
          <w:b w:val="false"/>
          <w:bCs w:val="false"/>
          <w:color w:val="2C1A0E"/>
          <w:sz w:val="24"/>
          <w:szCs w:val="24"/>
        </w:rPr>
        <w:t xml:space="preserve">Search and filter functionality</w:t>
      </w:r>
    </w:p>
    <w:p>
      <w:pPr>
        <w:pStyle w:val="ListParagraph"/>
        <w:numPr>
          <w:ilvl w:val="0"/>
          <w:numId w:val="1"/>
        </w:numPr>
        <w:spacing w:after="60" w:before="60"/>
        <w:ind w:left="720"/>
      </w:pPr>
      <w:r>
        <w:rPr>
          <w:b w:val="false"/>
          <w:bCs w:val="false"/>
          <w:color w:val="2C1A0E"/>
          <w:sz w:val="24"/>
          <w:szCs w:val="24"/>
        </w:rPr>
        <w:t xml:space="preserve">Mobile responsive design matching Orevalo brand colours</w:t>
      </w:r>
    </w:p>
    <w:p>
      <w:pPr>
        <w:pStyle w:val="ListParagraph"/>
        <w:numPr>
          <w:ilvl w:val="0"/>
          <w:numId w:val="1"/>
        </w:numPr>
        <w:spacing w:after="60" w:before="60"/>
        <w:ind w:left="720"/>
      </w:pPr>
      <w:r>
        <w:rPr>
          <w:b w:val="false"/>
          <w:bCs w:val="false"/>
          <w:color w:val="2C1A0E"/>
          <w:sz w:val="24"/>
          <w:szCs w:val="24"/>
        </w:rPr>
        <w:t xml:space="preserve">Fast load times - optimised for users with limited data</w:t>
      </w:r>
    </w:p>
    <w:p>
      <w:pPr>
        <w:spacing w:after="0" w:before="120"/>
      </w:pPr>
    </w:p>
    <w:p>
      <w:pPr>
        <w:spacing w:after="140" w:before="280"/>
      </w:pPr>
      <w:r>
        <w:rPr>
          <w:rFonts w:ascii="Georgia" w:cs="Georgia" w:eastAsia="Georgia" w:hAnsi="Georgia"/>
          <w:b/>
          <w:bCs/>
          <w:color w:val="2C1A0E"/>
          <w:sz w:val="26"/>
          <w:szCs w:val="26"/>
        </w:rPr>
        <w:t xml:space="preserve">Phase 1 success criteria:</w:t>
      </w:r>
    </w:p>
    <w:p>
      <w:pPr>
        <w:pStyle w:val="ListParagraph"/>
        <w:numPr>
          <w:ilvl w:val="0"/>
          <w:numId w:val="1"/>
        </w:numPr>
        <w:spacing w:after="60" w:before="60"/>
        <w:ind w:left="720"/>
      </w:pPr>
      <w:r>
        <w:rPr>
          <w:b w:val="false"/>
          <w:bCs w:val="false"/>
          <w:color w:val="2C1A0E"/>
          <w:sz w:val="24"/>
          <w:szCs w:val="24"/>
        </w:rPr>
        <w:t xml:space="preserve">Both pages live on orevalo.com</w:t>
      </w:r>
    </w:p>
    <w:p>
      <w:pPr>
        <w:pStyle w:val="ListParagraph"/>
        <w:numPr>
          <w:ilvl w:val="0"/>
          <w:numId w:val="1"/>
        </w:numPr>
        <w:spacing w:after="60" w:before="60"/>
        <w:ind w:left="720"/>
      </w:pPr>
      <w:r>
        <w:rPr>
          <w:b w:val="false"/>
          <w:bCs w:val="false"/>
          <w:color w:val="2C1A0E"/>
          <w:sz w:val="24"/>
          <w:szCs w:val="24"/>
        </w:rPr>
        <w:t xml:space="preserve">At least 50 real listings in each database at launch</w:t>
      </w:r>
    </w:p>
    <w:p>
      <w:pPr>
        <w:pStyle w:val="ListParagraph"/>
        <w:numPr>
          <w:ilvl w:val="0"/>
          <w:numId w:val="1"/>
        </w:numPr>
        <w:spacing w:after="60" w:before="60"/>
        <w:ind w:left="720"/>
      </w:pPr>
      <w:r>
        <w:rPr>
          <w:b w:val="false"/>
          <w:bCs w:val="false"/>
          <w:color w:val="2C1A0E"/>
          <w:sz w:val="24"/>
          <w:szCs w:val="24"/>
        </w:rPr>
        <w:t xml:space="preserve">At least 100 users visit and engage with the listings within the first two weeks</w:t>
      </w:r>
    </w:p>
    <w:p>
      <w:pPr>
        <w:pStyle w:val="ListParagraph"/>
        <w:numPr>
          <w:ilvl w:val="0"/>
          <w:numId w:val="1"/>
        </w:numPr>
        <w:spacing w:after="60" w:before="60"/>
        <w:ind w:left="720"/>
      </w:pPr>
      <w:r>
        <w:rPr>
          <w:b w:val="false"/>
          <w:bCs w:val="false"/>
          <w:color w:val="2C1A0E"/>
          <w:sz w:val="24"/>
          <w:szCs w:val="24"/>
        </w:rPr>
        <w:t xml:space="preserve">Zero critical bugs reported in the first week</w:t>
      </w:r>
    </w:p>
    <w:p>
      <w:pPr>
        <w:spacing w:after="200"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1A5A35" w:color="1A5A35" w:val="clear"/>
            <w:tcMar>
              <w:top w:type="dxa" w:w="120"/>
              <w:left w:type="dxa" w:w="200"/>
              <w:bottom w:type="dxa" w:w="120"/>
              <w:right w:type="dxa" w:w="200"/>
            </w:tcMar>
          </w:tcPr>
          <w:p>
            <w:pPr>
              <w:spacing w:after="20" w:before="60"/>
            </w:pPr>
            <w:r>
              <w:rPr>
                <w:rFonts w:ascii="Georgia" w:cs="Georgia" w:eastAsia="Georgia" w:hAnsi="Georgia"/>
                <w:b/>
                <w:bCs/>
                <w:color w:val="FFFFFF"/>
                <w:sz w:val="30"/>
                <w:szCs w:val="30"/>
              </w:rPr>
              <w:t xml:space="preserve">PHASE 2  </w:t>
            </w:r>
            <w:r>
              <w:rPr>
                <w:rFonts w:ascii="Georgia" w:cs="Georgia" w:eastAsia="Georgia" w:hAnsi="Georgia"/>
                <w:b/>
                <w:bCs/>
                <w:color w:val="FFFFFF"/>
                <w:sz w:val="26"/>
                <w:szCs w:val="26"/>
              </w:rPr>
              <w:t xml:space="preserve">- Career Tools - CV Builder and Cover Letter Generator</w:t>
            </w:r>
          </w:p>
          <w:p>
            <w:pPr>
              <w:spacing w:after="60" w:before="0"/>
            </w:pPr>
            <w:r>
              <w:rPr>
                <w:i/>
                <w:iCs/>
                <w:color w:val="FFFFFF"/>
                <w:sz w:val="20"/>
                <w:szCs w:val="20"/>
              </w:rPr>
              <w:t xml:space="preserve">PHASE 1 COMPLETE FIRST  |  October 2026 - November 2026</w:t>
            </w:r>
          </w:p>
        </w:tc>
      </w:tr>
    </w:tbl>
    <w:p>
      <w:pPr>
        <w:spacing w:after="0" w:before="160"/>
      </w:pPr>
    </w:p>
    <w:p>
      <w:pPr>
        <w:spacing w:after="80" w:before="80"/>
        <w:jc w:val="both"/>
      </w:pPr>
      <w:r>
        <w:rPr>
          <w:b w:val="false"/>
          <w:bCs w:val="false"/>
          <w:i w:val="false"/>
          <w:iCs w:val="false"/>
          <w:color w:val="2C1A0E"/>
          <w:sz w:val="24"/>
          <w:szCs w:val="24"/>
        </w:rPr>
        <w:t xml:space="preserve">Phase 2 adds the career document tools validated as the third and fourth priority by user research. These features turn Orevalo from an opportunity discovery platform into a full career preparation platform.</w:t>
      </w:r>
    </w:p>
    <w:p>
      <w:pPr>
        <w:spacing w:after="140" w:before="280"/>
      </w:pPr>
      <w:r>
        <w:rPr>
          <w:rFonts w:ascii="Georgia" w:cs="Georgia" w:eastAsia="Georgia" w:hAnsi="Georgia"/>
          <w:b/>
          <w:bCs/>
          <w:color w:val="2C1A0E"/>
          <w:sz w:val="26"/>
          <w:szCs w:val="26"/>
        </w:rPr>
        <w:t xml:space="preserve">CV Builder:</w:t>
      </w:r>
    </w:p>
    <w:p>
      <w:pPr>
        <w:pStyle w:val="ListParagraph"/>
        <w:numPr>
          <w:ilvl w:val="0"/>
          <w:numId w:val="1"/>
        </w:numPr>
        <w:spacing w:after="60" w:before="60"/>
        <w:ind w:left="720"/>
      </w:pPr>
      <w:r>
        <w:rPr>
          <w:b w:val="false"/>
          <w:bCs w:val="false"/>
          <w:color w:val="2C1A0E"/>
          <w:sz w:val="24"/>
          <w:szCs w:val="24"/>
        </w:rPr>
        <w:t xml:space="preserve">Professional CV templates designed for African graduates applying locally and internationally</w:t>
      </w:r>
    </w:p>
    <w:p>
      <w:pPr>
        <w:pStyle w:val="ListParagraph"/>
        <w:numPr>
          <w:ilvl w:val="0"/>
          <w:numId w:val="1"/>
        </w:numPr>
        <w:spacing w:after="60" w:before="60"/>
        <w:ind w:left="720"/>
      </w:pPr>
      <w:r>
        <w:rPr>
          <w:b w:val="false"/>
          <w:bCs w:val="false"/>
          <w:color w:val="2C1A0E"/>
          <w:sz w:val="24"/>
          <w:szCs w:val="24"/>
        </w:rPr>
        <w:t xml:space="preserve">ATS-friendly formatting - optimised to pass automated screening systems</w:t>
      </w:r>
    </w:p>
    <w:p>
      <w:pPr>
        <w:pStyle w:val="ListParagraph"/>
        <w:numPr>
          <w:ilvl w:val="0"/>
          <w:numId w:val="1"/>
        </w:numPr>
        <w:spacing w:after="60" w:before="60"/>
        <w:ind w:left="720"/>
      </w:pPr>
      <w:r>
        <w:rPr>
          <w:b w:val="false"/>
          <w:bCs w:val="false"/>
          <w:color w:val="2C1A0E"/>
          <w:sz w:val="24"/>
          <w:szCs w:val="24"/>
        </w:rPr>
        <w:t xml:space="preserve">Simple form-based builder - students fill in details and download a PDF</w:t>
      </w:r>
    </w:p>
    <w:p>
      <w:pPr>
        <w:pStyle w:val="ListParagraph"/>
        <w:numPr>
          <w:ilvl w:val="0"/>
          <w:numId w:val="1"/>
        </w:numPr>
        <w:spacing w:after="60" w:before="60"/>
        <w:ind w:left="720"/>
      </w:pPr>
      <w:r>
        <w:rPr>
          <w:b w:val="false"/>
          <w:bCs w:val="false"/>
          <w:color w:val="2C1A0E"/>
          <w:sz w:val="24"/>
          <w:szCs w:val="24"/>
        </w:rPr>
        <w:t xml:space="preserve">Multiple templates to choose from</w:t>
      </w:r>
    </w:p>
    <w:p>
      <w:pPr>
        <w:pStyle w:val="ListParagraph"/>
        <w:numPr>
          <w:ilvl w:val="0"/>
          <w:numId w:val="1"/>
        </w:numPr>
        <w:spacing w:after="60" w:before="60"/>
        <w:ind w:left="720"/>
      </w:pPr>
      <w:r>
        <w:rPr>
          <w:b w:val="false"/>
          <w:bCs w:val="false"/>
          <w:color w:val="2C1A0E"/>
          <w:sz w:val="24"/>
          <w:szCs w:val="24"/>
        </w:rPr>
        <w:t xml:space="preserve">Export as PDF</w:t>
      </w:r>
    </w:p>
    <w:p>
      <w:pPr>
        <w:spacing w:after="0" w:before="120"/>
      </w:pPr>
    </w:p>
    <w:p>
      <w:pPr>
        <w:spacing w:after="140" w:before="280"/>
      </w:pPr>
      <w:r>
        <w:rPr>
          <w:rFonts w:ascii="Georgia" w:cs="Georgia" w:eastAsia="Georgia" w:hAnsi="Georgia"/>
          <w:b/>
          <w:bCs/>
          <w:color w:val="2C1A0E"/>
          <w:sz w:val="26"/>
          <w:szCs w:val="26"/>
        </w:rPr>
        <w:t xml:space="preserve">Cover Letter Generator:</w:t>
      </w:r>
    </w:p>
    <w:p>
      <w:pPr>
        <w:pStyle w:val="ListParagraph"/>
        <w:numPr>
          <w:ilvl w:val="0"/>
          <w:numId w:val="1"/>
        </w:numPr>
        <w:spacing w:after="60" w:before="60"/>
        <w:ind w:left="720"/>
      </w:pPr>
      <w:r>
        <w:rPr>
          <w:b w:val="false"/>
          <w:bCs w:val="false"/>
          <w:color w:val="2C1A0E"/>
          <w:sz w:val="24"/>
          <w:szCs w:val="24"/>
        </w:rPr>
        <w:t xml:space="preserve">Students input the job title, company, and their background</w:t>
      </w:r>
    </w:p>
    <w:p>
      <w:pPr>
        <w:pStyle w:val="ListParagraph"/>
        <w:numPr>
          <w:ilvl w:val="0"/>
          <w:numId w:val="1"/>
        </w:numPr>
        <w:spacing w:after="60" w:before="60"/>
        <w:ind w:left="720"/>
      </w:pPr>
      <w:r>
        <w:rPr>
          <w:b w:val="false"/>
          <w:bCs w:val="false"/>
          <w:color w:val="2C1A0E"/>
          <w:sz w:val="24"/>
          <w:szCs w:val="24"/>
        </w:rPr>
        <w:t xml:space="preserve">AI generates a tailored cover letter in seconds</w:t>
      </w:r>
    </w:p>
    <w:p>
      <w:pPr>
        <w:pStyle w:val="ListParagraph"/>
        <w:numPr>
          <w:ilvl w:val="0"/>
          <w:numId w:val="1"/>
        </w:numPr>
        <w:spacing w:after="60" w:before="60"/>
        <w:ind w:left="720"/>
      </w:pPr>
      <w:r>
        <w:rPr>
          <w:b w:val="false"/>
          <w:bCs w:val="false"/>
          <w:color w:val="2C1A0E"/>
          <w:sz w:val="24"/>
          <w:szCs w:val="24"/>
        </w:rPr>
        <w:t xml:space="preserve">Editable before downloading</w:t>
      </w:r>
    </w:p>
    <w:p>
      <w:pPr>
        <w:pStyle w:val="ListParagraph"/>
        <w:numPr>
          <w:ilvl w:val="0"/>
          <w:numId w:val="1"/>
        </w:numPr>
        <w:spacing w:after="60" w:before="60"/>
        <w:ind w:left="720"/>
      </w:pPr>
      <w:r>
        <w:rPr>
          <w:b w:val="false"/>
          <w:bCs w:val="false"/>
          <w:color w:val="2C1A0E"/>
          <w:sz w:val="24"/>
          <w:szCs w:val="24"/>
        </w:rPr>
        <w:t xml:space="preserve">Export as PDF or copy to clipboard</w:t>
      </w:r>
    </w:p>
    <w:p>
      <w:pPr>
        <w:spacing w:after="0" w:before="120"/>
      </w:pPr>
    </w:p>
    <w:p>
      <w:pPr>
        <w:spacing w:after="140" w:before="280"/>
      </w:pPr>
      <w:r>
        <w:rPr>
          <w:rFonts w:ascii="Georgia" w:cs="Georgia" w:eastAsia="Georgia" w:hAnsi="Georgia"/>
          <w:b/>
          <w:bCs/>
          <w:color w:val="2C1A0E"/>
          <w:sz w:val="26"/>
          <w:szCs w:val="26"/>
        </w:rPr>
        <w:t xml:space="preserve">Phase 2 success criteria:</w:t>
      </w:r>
    </w:p>
    <w:p>
      <w:pPr>
        <w:pStyle w:val="ListParagraph"/>
        <w:numPr>
          <w:ilvl w:val="0"/>
          <w:numId w:val="1"/>
        </w:numPr>
        <w:spacing w:after="60" w:before="60"/>
        <w:ind w:left="720"/>
      </w:pPr>
      <w:r>
        <w:rPr>
          <w:b w:val="false"/>
          <w:bCs w:val="false"/>
          <w:color w:val="2C1A0E"/>
          <w:sz w:val="24"/>
          <w:szCs w:val="24"/>
        </w:rPr>
        <w:t xml:space="preserve">CV Builder and Cover Letter Generator live on orevalo.com</w:t>
      </w:r>
    </w:p>
    <w:p>
      <w:pPr>
        <w:pStyle w:val="ListParagraph"/>
        <w:numPr>
          <w:ilvl w:val="0"/>
          <w:numId w:val="1"/>
        </w:numPr>
        <w:spacing w:after="60" w:before="60"/>
        <w:ind w:left="720"/>
      </w:pPr>
      <w:r>
        <w:rPr>
          <w:b w:val="false"/>
          <w:bCs w:val="false"/>
          <w:color w:val="2C1A0E"/>
          <w:sz w:val="24"/>
          <w:szCs w:val="24"/>
        </w:rPr>
        <w:t xml:space="preserve">At least 200 CVs generated in the first month</w:t>
      </w:r>
    </w:p>
    <w:p>
      <w:pPr>
        <w:pStyle w:val="ListParagraph"/>
        <w:numPr>
          <w:ilvl w:val="0"/>
          <w:numId w:val="1"/>
        </w:numPr>
        <w:spacing w:after="60" w:before="60"/>
        <w:ind w:left="720"/>
      </w:pPr>
      <w:r>
        <w:rPr>
          <w:b w:val="false"/>
          <w:bCs w:val="false"/>
          <w:color w:val="2C1A0E"/>
          <w:sz w:val="24"/>
          <w:szCs w:val="24"/>
        </w:rPr>
        <w:t xml:space="preserve">User satisfaction score above 4 out of 5 from feedback</w:t>
      </w:r>
    </w:p>
    <w:p>
      <w:pPr>
        <w:spacing w:after="200"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val="clear"/>
            <w:tcMar>
              <w:top w:type="dxa" w:w="120"/>
              <w:left w:type="dxa" w:w="200"/>
              <w:bottom w:type="dxa" w:w="120"/>
              <w:right w:type="dxa" w:w="200"/>
            </w:tcMar>
          </w:tcPr>
          <w:p>
            <w:pPr>
              <w:spacing w:after="20" w:before="60"/>
            </w:pPr>
            <w:r>
              <w:rPr>
                <w:rFonts w:ascii="Georgia" w:cs="Georgia" w:eastAsia="Georgia" w:hAnsi="Georgia"/>
                <w:b/>
                <w:bCs/>
                <w:color w:val="FFFFFF"/>
                <w:sz w:val="30"/>
                <w:szCs w:val="30"/>
              </w:rPr>
              <w:t xml:space="preserve">PHASE 3  </w:t>
            </w:r>
            <w:r>
              <w:rPr>
                <w:rFonts w:ascii="Georgia" w:cs="Georgia" w:eastAsia="Georgia" w:hAnsi="Georgia"/>
                <w:b/>
                <w:bCs/>
                <w:color w:val="FFFFFF"/>
                <w:sz w:val="26"/>
                <w:szCs w:val="26"/>
              </w:rPr>
              <w:t xml:space="preserve">- Intelligence Layer - Alerts and AI Tutor</w:t>
            </w:r>
          </w:p>
          <w:p>
            <w:pPr>
              <w:spacing w:after="60" w:before="0"/>
            </w:pPr>
            <w:r>
              <w:rPr>
                <w:i/>
                <w:iCs/>
                <w:color w:val="FFFFFF"/>
                <w:sz w:val="20"/>
                <w:szCs w:val="20"/>
              </w:rPr>
              <w:t xml:space="preserve">REQUIRES FUNDING  |  December 2026 onwards</w:t>
            </w:r>
          </w:p>
        </w:tc>
      </w:tr>
    </w:tbl>
    <w:p>
      <w:pPr>
        <w:spacing w:after="0" w:before="160"/>
      </w:pPr>
    </w:p>
    <w:p>
      <w:pPr>
        <w:spacing w:after="80" w:before="80"/>
        <w:jc w:val="both"/>
      </w:pPr>
      <w:r>
        <w:rPr>
          <w:b w:val="false"/>
          <w:bCs w:val="false"/>
          <w:i w:val="false"/>
          <w:iCs w:val="false"/>
          <w:color w:val="2C1A0E"/>
          <w:sz w:val="24"/>
          <w:szCs w:val="24"/>
        </w:rPr>
        <w:t xml:space="preserve">Phase 3 adds the AI and personalisation layer that makes Orevalo intelligent rather than just a directory. This phase requires external funding to cover AI API costs.</w:t>
      </w:r>
    </w:p>
    <w:p>
      <w:pPr>
        <w:spacing w:after="140" w:before="280"/>
      </w:pPr>
      <w:r>
        <w:rPr>
          <w:rFonts w:ascii="Georgia" w:cs="Georgia" w:eastAsia="Georgia" w:hAnsi="Georgia"/>
          <w:b/>
          <w:bCs/>
          <w:color w:val="2C1A0E"/>
          <w:sz w:val="26"/>
          <w:szCs w:val="26"/>
        </w:rPr>
        <w:t xml:space="preserve">Opportunity Alerts:</w:t>
      </w:r>
    </w:p>
    <w:p>
      <w:pPr>
        <w:pStyle w:val="ListParagraph"/>
        <w:numPr>
          <w:ilvl w:val="0"/>
          <w:numId w:val="1"/>
        </w:numPr>
        <w:spacing w:after="60" w:before="60"/>
        <w:ind w:left="720"/>
      </w:pPr>
      <w:r>
        <w:rPr>
          <w:b w:val="false"/>
          <w:bCs w:val="false"/>
          <w:color w:val="2C1A0E"/>
          <w:sz w:val="24"/>
          <w:szCs w:val="24"/>
        </w:rPr>
        <w:t xml:space="preserve">Students create a profile with their course, interests, and location</w:t>
      </w:r>
    </w:p>
    <w:p>
      <w:pPr>
        <w:pStyle w:val="ListParagraph"/>
        <w:numPr>
          <w:ilvl w:val="0"/>
          <w:numId w:val="1"/>
        </w:numPr>
        <w:spacing w:after="60" w:before="60"/>
        <w:ind w:left="720"/>
      </w:pPr>
      <w:r>
        <w:rPr>
          <w:b w:val="false"/>
          <w:bCs w:val="false"/>
          <w:color w:val="2C1A0E"/>
          <w:sz w:val="24"/>
          <w:szCs w:val="24"/>
        </w:rPr>
        <w:t xml:space="preserve">Orevalo sends personalised email or WhatsApp alerts when new matching opportunities are added</w:t>
      </w:r>
    </w:p>
    <w:p>
      <w:pPr>
        <w:pStyle w:val="ListParagraph"/>
        <w:numPr>
          <w:ilvl w:val="0"/>
          <w:numId w:val="1"/>
        </w:numPr>
        <w:spacing w:after="60" w:before="60"/>
        <w:ind w:left="720"/>
      </w:pPr>
      <w:r>
        <w:rPr>
          <w:b w:val="false"/>
          <w:bCs w:val="false"/>
          <w:color w:val="2C1A0E"/>
          <w:sz w:val="24"/>
          <w:szCs w:val="24"/>
        </w:rPr>
        <w:t xml:space="preserve">Deadline reminders sent 7 days and 1 day before close</w:t>
      </w:r>
    </w:p>
    <w:p>
      <w:pPr>
        <w:pStyle w:val="ListParagraph"/>
        <w:numPr>
          <w:ilvl w:val="0"/>
          <w:numId w:val="1"/>
        </w:numPr>
        <w:spacing w:after="60" w:before="60"/>
        <w:ind w:left="720"/>
      </w:pPr>
      <w:r>
        <w:rPr>
          <w:b w:val="false"/>
          <w:bCs w:val="false"/>
          <w:color w:val="2C1A0E"/>
          <w:sz w:val="24"/>
          <w:szCs w:val="24"/>
        </w:rPr>
        <w:t xml:space="preserve">Students never miss an opportunity again</w:t>
      </w:r>
    </w:p>
    <w:p>
      <w:pPr>
        <w:spacing w:after="0" w:before="120"/>
      </w:pPr>
    </w:p>
    <w:p>
      <w:pPr>
        <w:spacing w:after="140" w:before="280"/>
      </w:pPr>
      <w:r>
        <w:rPr>
          <w:rFonts w:ascii="Georgia" w:cs="Georgia" w:eastAsia="Georgia" w:hAnsi="Georgia"/>
          <w:b/>
          <w:bCs/>
          <w:color w:val="2C1A0E"/>
          <w:sz w:val="26"/>
          <w:szCs w:val="26"/>
        </w:rPr>
        <w:t xml:space="preserve">AI Chat Tutor:</w:t>
      </w:r>
    </w:p>
    <w:p>
      <w:pPr>
        <w:pStyle w:val="ListParagraph"/>
        <w:numPr>
          <w:ilvl w:val="0"/>
          <w:numId w:val="1"/>
        </w:numPr>
        <w:spacing w:after="60" w:before="60"/>
        <w:ind w:left="720"/>
      </w:pPr>
      <w:r>
        <w:rPr>
          <w:b w:val="false"/>
          <w:bCs w:val="false"/>
          <w:color w:val="2C1A0E"/>
          <w:sz w:val="24"/>
          <w:szCs w:val="24"/>
        </w:rPr>
        <w:t xml:space="preserve">Students ask any academic question in plain language</w:t>
      </w:r>
    </w:p>
    <w:p>
      <w:pPr>
        <w:pStyle w:val="ListParagraph"/>
        <w:numPr>
          <w:ilvl w:val="0"/>
          <w:numId w:val="1"/>
        </w:numPr>
        <w:spacing w:after="60" w:before="60"/>
        <w:ind w:left="720"/>
      </w:pPr>
      <w:r>
        <w:rPr>
          <w:b w:val="false"/>
          <w:bCs w:val="false"/>
          <w:color w:val="2C1A0E"/>
          <w:sz w:val="24"/>
          <w:szCs w:val="24"/>
        </w:rPr>
        <w:t xml:space="preserve">AI provides clear, honest explanations in a conversational format</w:t>
      </w:r>
    </w:p>
    <w:p>
      <w:pPr>
        <w:pStyle w:val="ListParagraph"/>
        <w:numPr>
          <w:ilvl w:val="0"/>
          <w:numId w:val="1"/>
        </w:numPr>
        <w:spacing w:after="60" w:before="60"/>
        <w:ind w:left="720"/>
      </w:pPr>
      <w:r>
        <w:rPr>
          <w:b w:val="false"/>
          <w:bCs w:val="false"/>
          <w:color w:val="2C1A0E"/>
          <w:sz w:val="24"/>
          <w:szCs w:val="24"/>
        </w:rPr>
        <w:t xml:space="preserve">Available 24 hours a day, 7 days a week</w:t>
      </w:r>
    </w:p>
    <w:p>
      <w:pPr>
        <w:pStyle w:val="ListParagraph"/>
        <w:numPr>
          <w:ilvl w:val="0"/>
          <w:numId w:val="1"/>
        </w:numPr>
        <w:spacing w:after="60" w:before="60"/>
        <w:ind w:left="720"/>
      </w:pPr>
      <w:r>
        <w:rPr>
          <w:b w:val="false"/>
          <w:bCs w:val="false"/>
          <w:color w:val="2C1A0E"/>
          <w:sz w:val="24"/>
          <w:szCs w:val="24"/>
        </w:rPr>
        <w:t xml:space="preserve">Covers all subjects and degree levels</w:t>
      </w:r>
    </w:p>
    <w:p>
      <w:pPr>
        <w:pStyle w:val="ListParagraph"/>
        <w:numPr>
          <w:ilvl w:val="0"/>
          <w:numId w:val="1"/>
        </w:numPr>
        <w:spacing w:after="60" w:before="60"/>
        <w:ind w:left="720"/>
      </w:pPr>
      <w:r>
        <w:rPr>
          <w:b w:val="false"/>
          <w:bCs w:val="false"/>
          <w:color w:val="2C1A0E"/>
          <w:sz w:val="24"/>
          <w:szCs w:val="24"/>
        </w:rPr>
        <w:t xml:space="preserve">Powered by a large language model API - requires ongoing API cost budget</w:t>
      </w:r>
    </w:p>
    <w:p>
      <w:pPr>
        <w:spacing w:after="0" w:before="120"/>
      </w:pPr>
    </w:p>
    <w:p>
      <w:pPr>
        <w:spacing w:after="140" w:before="280"/>
      </w:pPr>
      <w:r>
        <w:rPr>
          <w:rFonts w:ascii="Georgia" w:cs="Georgia" w:eastAsia="Georgia" w:hAnsi="Georgia"/>
          <w:b/>
          <w:bCs/>
          <w:color w:val="2C1A0E"/>
          <w:sz w:val="26"/>
          <w:szCs w:val="26"/>
        </w:rPr>
        <w:t xml:space="preserve">Phase 3 funding requirement:</w:t>
      </w:r>
    </w:p>
    <w:p>
      <w:pPr>
        <w:spacing w:after="80" w:before="80"/>
        <w:jc w:val="both"/>
      </w:pPr>
      <w:r>
        <w:rPr>
          <w:b w:val="false"/>
          <w:bCs w:val="false"/>
          <w:i w:val="false"/>
          <w:iCs w:val="false"/>
          <w:color w:val="C4622D"/>
          <w:sz w:val="24"/>
          <w:szCs w:val="24"/>
        </w:rPr>
        <w:t xml:space="preserve">AI API costs make Phase 3 dependent on external funding. The target is to raise $10,000 USD or generate equivalent revenue from the premium tier before building Phase 3 features.</w:t>
      </w:r>
    </w:p>
    <w:p>
      <w:pPr>
        <w:spacing w:after="0" w:before="400"/>
      </w:pPr>
    </w:p>
    <w:p>
      <w:pPr>
        <w:pStyle w:val="Heading1"/>
        <w:pBdr>
          <w:bottom w:val="single" w:color="C4622D" w:sz="6" w:space="4"/>
        </w:pBdr>
        <w:spacing w:after="180" w:before="440"/>
      </w:pPr>
      <w:r>
        <w:t xml:space="preserve">5. BUSINESS MODEL</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C4622D" w:color="C4622D" w:val="clear"/>
          </w:tcPr>
          <w:p>
            <w:r>
              <w:rPr>
                <w:b/>
                <w:bCs/>
                <w:color w:val="FFFFFF"/>
                <w:sz w:val="22"/>
                <w:szCs w:val="22"/>
              </w:rPr>
              <w:t xml:space="preserve">Tier</w:t>
            </w:r>
          </w:p>
        </w:tc>
        <w:tc>
          <w:tcPr>
            <w:tcW w:type="dxa" w:w="2500"/>
            <w:shd w:fill="C4622D" w:color="C4622D" w:val="clear"/>
          </w:tcPr>
          <w:p>
            <w:r>
              <w:rPr>
                <w:b/>
                <w:bCs/>
                <w:color w:val="FFFFFF"/>
                <w:sz w:val="22"/>
                <w:szCs w:val="22"/>
              </w:rPr>
              <w:t xml:space="preserve">Price</w:t>
            </w:r>
          </w:p>
        </w:tc>
        <w:tc>
          <w:tcPr>
            <w:tcW w:type="dxa" w:w="4500"/>
            <w:shd w:fill="C4622D" w:color="C4622D" w:val="clear"/>
          </w:tcPr>
          <w:p>
            <w:r>
              <w:rPr>
                <w:b/>
                <w:bCs/>
                <w:color w:val="FFFFFF"/>
                <w:sz w:val="22"/>
                <w:szCs w:val="22"/>
              </w:rPr>
              <w:t xml:space="preserve">Features</w:t>
            </w:r>
          </w:p>
        </w:tc>
      </w:tr>
      <w:tr>
        <w:tc>
          <w:tcPr>
            <w:tcW w:type="dxa" w:w="2000"/>
            <w:shd w:fill="FAF3EC" w:color="FAF3EC" w:val="clear"/>
          </w:tcPr>
          <w:p>
            <w:r>
              <w:rPr>
                <w:color w:val="2C1A0E"/>
                <w:sz w:val="22"/>
                <w:szCs w:val="22"/>
              </w:rPr>
              <w:t xml:space="preserve">Free</w:t>
            </w:r>
          </w:p>
        </w:tc>
        <w:tc>
          <w:tcPr>
            <w:tcW w:type="dxa" w:w="2500"/>
            <w:shd w:fill="FAF3EC" w:color="FAF3EC" w:val="clear"/>
          </w:tcPr>
          <w:p>
            <w:r>
              <w:rPr>
                <w:color w:val="2C1A0E"/>
                <w:sz w:val="22"/>
                <w:szCs w:val="22"/>
              </w:rPr>
              <w:t xml:space="preserve">NGN 0 forever</w:t>
            </w:r>
          </w:p>
        </w:tc>
        <w:tc>
          <w:tcPr>
            <w:tcW w:type="dxa" w:w="4500"/>
            <w:shd w:fill="FAF3EC" w:color="FAF3EC" w:val="clear"/>
          </w:tcPr>
          <w:p>
            <w:r>
              <w:rPr>
                <w:color w:val="2C1A0E"/>
                <w:sz w:val="22"/>
                <w:szCs w:val="22"/>
              </w:rPr>
              <w:t xml:space="preserve">Internship Board, Scholarship Finder, Basic CV Builder, limited AI Tutor</w:t>
            </w:r>
          </w:p>
        </w:tc>
      </w:tr>
      <w:tr>
        <w:tc>
          <w:tcPr>
            <w:tcW w:type="dxa" w:w="2000"/>
            <w:shd w:fill="FFFFFF" w:color="FFFFFF" w:val="clear"/>
          </w:tcPr>
          <w:p>
            <w:r>
              <w:rPr>
                <w:color w:val="2C1A0E"/>
                <w:sz w:val="22"/>
                <w:szCs w:val="22"/>
              </w:rPr>
              <w:t xml:space="preserve">Premium</w:t>
            </w:r>
          </w:p>
        </w:tc>
        <w:tc>
          <w:tcPr>
            <w:tcW w:type="dxa" w:w="2500"/>
            <w:shd w:fill="FFFFFF" w:color="FFFFFF" w:val="clear"/>
          </w:tcPr>
          <w:p>
            <w:r>
              <w:rPr>
                <w:color w:val="2C1A0E"/>
                <w:sz w:val="22"/>
                <w:szCs w:val="22"/>
              </w:rPr>
              <w:t xml:space="preserve">NGN 2,000/month</w:t>
            </w:r>
          </w:p>
        </w:tc>
        <w:tc>
          <w:tcPr>
            <w:tcW w:type="dxa" w:w="4500"/>
            <w:shd w:fill="FFFFFF" w:color="FFFFFF" w:val="clear"/>
          </w:tcPr>
          <w:p>
            <w:r>
              <w:rPr>
                <w:color w:val="2C1A0E"/>
                <w:sz w:val="22"/>
                <w:szCs w:val="22"/>
              </w:rPr>
              <w:t xml:space="preserve">Everything in Free plus unlimited AI Tutor, priority alerts, advanced CV and cover letter tools, exclusive opportunities</w:t>
            </w:r>
          </w:p>
        </w:tc>
      </w:tr>
    </w:tbl>
    <w:p>
      <w:pPr>
        <w:spacing w:after="0" w:before="160"/>
      </w:pPr>
    </w:p>
    <w:p>
      <w:pPr>
        <w:spacing w:after="80" w:before="80"/>
        <w:jc w:val="both"/>
      </w:pPr>
      <w:r>
        <w:rPr>
          <w:b w:val="false"/>
          <w:bCs w:val="false"/>
          <w:i w:val="false"/>
          <w:iCs w:val="false"/>
          <w:color w:val="2C1A0E"/>
          <w:sz w:val="24"/>
          <w:szCs w:val="24"/>
        </w:rPr>
        <w:t xml:space="preserve">Revenue projection at 1,000 paying users: NGN 2,000,000 per month. 83% of research respondents indicated willingness to pay.</w:t>
      </w:r>
    </w:p>
    <w:p>
      <w:pPr>
        <w:spacing w:after="0" w:before="400"/>
      </w:pPr>
    </w:p>
    <w:p>
      <w:pPr>
        <w:pStyle w:val="Heading1"/>
        <w:pBdr>
          <w:bottom w:val="single" w:color="C4622D" w:sz="6" w:space="4"/>
        </w:pBdr>
        <w:spacing w:after="180" w:before="440"/>
      </w:pPr>
      <w:r>
        <w:t xml:space="preserve">6. TECHNICAL STACK</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shd w:fill="C4622D" w:color="C4622D" w:val="clear"/>
          </w:tcPr>
          <w:p>
            <w:r>
              <w:rPr>
                <w:b/>
                <w:bCs/>
                <w:color w:val="FFFFFF"/>
                <w:sz w:val="22"/>
                <w:szCs w:val="22"/>
              </w:rPr>
              <w:t xml:space="preserve">Layer</w:t>
            </w:r>
          </w:p>
        </w:tc>
        <w:tc>
          <w:tcPr>
            <w:tcW w:type="dxa" w:w="2500"/>
            <w:shd w:fill="C4622D" w:color="C4622D" w:val="clear"/>
          </w:tcPr>
          <w:p>
            <w:r>
              <w:rPr>
                <w:b/>
                <w:bCs/>
                <w:color w:val="FFFFFF"/>
                <w:sz w:val="22"/>
                <w:szCs w:val="22"/>
              </w:rPr>
              <w:t xml:space="preserve">Technology</w:t>
            </w:r>
          </w:p>
        </w:tc>
        <w:tc>
          <w:tcPr>
            <w:tcW w:type="dxa" w:w="4000"/>
            <w:shd w:fill="C4622D" w:color="C4622D" w:val="clear"/>
          </w:tcPr>
          <w:p>
            <w:r>
              <w:rPr>
                <w:b/>
                <w:bCs/>
                <w:color w:val="FFFFFF"/>
                <w:sz w:val="22"/>
                <w:szCs w:val="22"/>
              </w:rPr>
              <w:t xml:space="preserve">Reason</w:t>
            </w:r>
          </w:p>
        </w:tc>
      </w:tr>
      <w:tr>
        <w:tc>
          <w:tcPr>
            <w:tcW w:type="dxa" w:w="2500"/>
            <w:shd w:fill="FAF3EC" w:color="FAF3EC" w:val="clear"/>
          </w:tcPr>
          <w:p>
            <w:r>
              <w:rPr>
                <w:color w:val="2C1A0E"/>
                <w:sz w:val="22"/>
                <w:szCs w:val="22"/>
              </w:rPr>
              <w:t xml:space="preserve">Frontend</w:t>
            </w:r>
          </w:p>
        </w:tc>
        <w:tc>
          <w:tcPr>
            <w:tcW w:type="dxa" w:w="2500"/>
            <w:shd w:fill="FAF3EC" w:color="FAF3EC" w:val="clear"/>
          </w:tcPr>
          <w:p>
            <w:r>
              <w:rPr>
                <w:color w:val="2C1A0E"/>
                <w:sz w:val="22"/>
                <w:szCs w:val="22"/>
              </w:rPr>
              <w:t xml:space="preserve">Next.js + Tailwind CSS</w:t>
            </w:r>
          </w:p>
        </w:tc>
        <w:tc>
          <w:tcPr>
            <w:tcW w:type="dxa" w:w="4000"/>
            <w:shd w:fill="FAF3EC" w:color="FAF3EC" w:val="clear"/>
          </w:tcPr>
          <w:p>
            <w:r>
              <w:rPr>
                <w:color w:val="2C1A0E"/>
                <w:sz w:val="22"/>
                <w:szCs w:val="22"/>
              </w:rPr>
              <w:t xml:space="preserve">Fast, SEO-friendly, mobile-first</w:t>
            </w:r>
          </w:p>
        </w:tc>
      </w:tr>
      <w:tr>
        <w:tc>
          <w:tcPr>
            <w:tcW w:type="dxa" w:w="2500"/>
            <w:shd w:fill="FFFFFF" w:color="FFFFFF" w:val="clear"/>
          </w:tcPr>
          <w:p>
            <w:r>
              <w:rPr>
                <w:color w:val="2C1A0E"/>
                <w:sz w:val="22"/>
                <w:szCs w:val="22"/>
              </w:rPr>
              <w:t xml:space="preserve">Database</w:t>
            </w:r>
          </w:p>
        </w:tc>
        <w:tc>
          <w:tcPr>
            <w:tcW w:type="dxa" w:w="2500"/>
            <w:shd w:fill="FFFFFF" w:color="FFFFFF" w:val="clear"/>
          </w:tcPr>
          <w:p>
            <w:r>
              <w:rPr>
                <w:color w:val="2C1A0E"/>
                <w:sz w:val="22"/>
                <w:szCs w:val="22"/>
              </w:rPr>
              <w:t xml:space="preserve">Supabase</w:t>
            </w:r>
          </w:p>
        </w:tc>
        <w:tc>
          <w:tcPr>
            <w:tcW w:type="dxa" w:w="4000"/>
            <w:shd w:fill="FFFFFF" w:color="FFFFFF" w:val="clear"/>
          </w:tcPr>
          <w:p>
            <w:r>
              <w:rPr>
                <w:color w:val="2C1A0E"/>
                <w:sz w:val="22"/>
                <w:szCs w:val="22"/>
              </w:rPr>
              <w:t xml:space="preserve">Free tier, built-in auth, real-time, PostgreSQL</w:t>
            </w:r>
          </w:p>
        </w:tc>
      </w:tr>
      <w:tr>
        <w:tc>
          <w:tcPr>
            <w:tcW w:type="dxa" w:w="2500"/>
            <w:shd w:fill="FAF3EC" w:color="FAF3EC" w:val="clear"/>
          </w:tcPr>
          <w:p>
            <w:r>
              <w:rPr>
                <w:color w:val="2C1A0E"/>
                <w:sz w:val="22"/>
                <w:szCs w:val="22"/>
              </w:rPr>
              <w:t xml:space="preserve">Backend</w:t>
            </w:r>
          </w:p>
        </w:tc>
        <w:tc>
          <w:tcPr>
            <w:tcW w:type="dxa" w:w="2500"/>
            <w:shd w:fill="FAF3EC" w:color="FAF3EC" w:val="clear"/>
          </w:tcPr>
          <w:p>
            <w:r>
              <w:rPr>
                <w:color w:val="2C1A0E"/>
                <w:sz w:val="22"/>
                <w:szCs w:val="22"/>
              </w:rPr>
              <w:t xml:space="preserve">Node.js + Supabase Functions</w:t>
            </w:r>
          </w:p>
        </w:tc>
        <w:tc>
          <w:tcPr>
            <w:tcW w:type="dxa" w:w="4000"/>
            <w:shd w:fill="FAF3EC" w:color="FAF3EC" w:val="clear"/>
          </w:tcPr>
          <w:p>
            <w:r>
              <w:rPr>
                <w:color w:val="2C1A0E"/>
                <w:sz w:val="22"/>
                <w:szCs w:val="22"/>
              </w:rPr>
              <w:t xml:space="preserve">Lightweight, scalable</w:t>
            </w:r>
          </w:p>
        </w:tc>
      </w:tr>
      <w:tr>
        <w:tc>
          <w:tcPr>
            <w:tcW w:type="dxa" w:w="2500"/>
            <w:shd w:fill="FFFFFF" w:color="FFFFFF" w:val="clear"/>
          </w:tcPr>
          <w:p>
            <w:r>
              <w:rPr>
                <w:color w:val="2C1A0E"/>
                <w:sz w:val="22"/>
                <w:szCs w:val="22"/>
              </w:rPr>
              <w:t xml:space="preserve">Hosting</w:t>
            </w:r>
          </w:p>
        </w:tc>
        <w:tc>
          <w:tcPr>
            <w:tcW w:type="dxa" w:w="2500"/>
            <w:shd w:fill="FFFFFF" w:color="FFFFFF" w:val="clear"/>
          </w:tcPr>
          <w:p>
            <w:r>
              <w:rPr>
                <w:color w:val="2C1A0E"/>
                <w:sz w:val="22"/>
                <w:szCs w:val="22"/>
              </w:rPr>
              <w:t xml:space="preserve">Vercel (frontend) + Supabase (backend)</w:t>
            </w:r>
          </w:p>
        </w:tc>
        <w:tc>
          <w:tcPr>
            <w:tcW w:type="dxa" w:w="4000"/>
            <w:shd w:fill="FFFFFF" w:color="FFFFFF" w:val="clear"/>
          </w:tcPr>
          <w:p>
            <w:r>
              <w:rPr>
                <w:color w:val="2C1A0E"/>
                <w:sz w:val="22"/>
                <w:szCs w:val="22"/>
              </w:rPr>
              <w:t xml:space="preserve">Free tiers sufficient for early stage</w:t>
            </w:r>
          </w:p>
        </w:tc>
      </w:tr>
      <w:tr>
        <w:tc>
          <w:tcPr>
            <w:tcW w:type="dxa" w:w="2500"/>
            <w:shd w:fill="FAF3EC" w:color="FAF3EC" w:val="clear"/>
          </w:tcPr>
          <w:p>
            <w:r>
              <w:rPr>
                <w:color w:val="2C1A0E"/>
                <w:sz w:val="22"/>
                <w:szCs w:val="22"/>
              </w:rPr>
              <w:t xml:space="preserve">Email</w:t>
            </w:r>
          </w:p>
        </w:tc>
        <w:tc>
          <w:tcPr>
            <w:tcW w:type="dxa" w:w="2500"/>
            <w:shd w:fill="FAF3EC" w:color="FAF3EC" w:val="clear"/>
          </w:tcPr>
          <w:p>
            <w:r>
              <w:rPr>
                <w:color w:val="2C1A0E"/>
                <w:sz w:val="22"/>
                <w:szCs w:val="22"/>
              </w:rPr>
              <w:t xml:space="preserve">Zoho Mail</w:t>
            </w:r>
          </w:p>
        </w:tc>
        <w:tc>
          <w:tcPr>
            <w:tcW w:type="dxa" w:w="4000"/>
            <w:shd w:fill="FAF3EC" w:color="FAF3EC" w:val="clear"/>
          </w:tcPr>
          <w:p>
            <w:r>
              <w:rPr>
                <w:color w:val="2C1A0E"/>
                <w:sz w:val="22"/>
                <w:szCs w:val="22"/>
              </w:rPr>
              <w:t xml:space="preserve">Professional domain email, already configured</w:t>
            </w:r>
          </w:p>
        </w:tc>
      </w:tr>
      <w:tr>
        <w:tc>
          <w:tcPr>
            <w:tcW w:type="dxa" w:w="2500"/>
            <w:shd w:fill="FFFFFF" w:color="FFFFFF" w:val="clear"/>
          </w:tcPr>
          <w:p>
            <w:r>
              <w:rPr>
                <w:color w:val="2C1A0E"/>
                <w:sz w:val="22"/>
                <w:szCs w:val="22"/>
              </w:rPr>
              <w:t xml:space="preserve">Forms</w:t>
            </w:r>
          </w:p>
        </w:tc>
        <w:tc>
          <w:tcPr>
            <w:tcW w:type="dxa" w:w="2500"/>
            <w:shd w:fill="FFFFFF" w:color="FFFFFF" w:val="clear"/>
          </w:tcPr>
          <w:p>
            <w:r>
              <w:rPr>
                <w:color w:val="2C1A0E"/>
                <w:sz w:val="22"/>
                <w:szCs w:val="22"/>
              </w:rPr>
              <w:t xml:space="preserve">Formspree</w:t>
            </w:r>
          </w:p>
        </w:tc>
        <w:tc>
          <w:tcPr>
            <w:tcW w:type="dxa" w:w="4000"/>
            <w:shd w:fill="FFFFFF" w:color="FFFFFF" w:val="clear"/>
          </w:tcPr>
          <w:p>
            <w:r>
              <w:rPr>
                <w:color w:val="2C1A0E"/>
                <w:sz w:val="22"/>
                <w:szCs w:val="22"/>
              </w:rPr>
              <w:t xml:space="preserve">Waitlist and research form, already live</w:t>
            </w:r>
          </w:p>
        </w:tc>
      </w:tr>
      <w:tr>
        <w:tc>
          <w:tcPr>
            <w:tcW w:type="dxa" w:w="2500"/>
            <w:shd w:fill="FAF3EC" w:color="FAF3EC" w:val="clear"/>
          </w:tcPr>
          <w:p>
            <w:r>
              <w:rPr>
                <w:color w:val="2C1A0E"/>
                <w:sz w:val="22"/>
                <w:szCs w:val="22"/>
              </w:rPr>
              <w:t xml:space="preserve">Analytics</w:t>
            </w:r>
          </w:p>
        </w:tc>
        <w:tc>
          <w:tcPr>
            <w:tcW w:type="dxa" w:w="2500"/>
            <w:shd w:fill="FAF3EC" w:color="FAF3EC" w:val="clear"/>
          </w:tcPr>
          <w:p>
            <w:r>
              <w:rPr>
                <w:color w:val="2C1A0E"/>
                <w:sz w:val="22"/>
                <w:szCs w:val="22"/>
              </w:rPr>
              <w:t xml:space="preserve">Google Analytics</w:t>
            </w:r>
          </w:p>
        </w:tc>
        <w:tc>
          <w:tcPr>
            <w:tcW w:type="dxa" w:w="4000"/>
            <w:shd w:fill="FAF3EC" w:color="FAF3EC" w:val="clear"/>
          </w:tcPr>
          <w:p>
            <w:r>
              <w:rPr>
                <w:color w:val="2C1A0E"/>
                <w:sz w:val="22"/>
                <w:szCs w:val="22"/>
              </w:rPr>
              <w:t xml:space="preserve">Already installed on orevalo.com</w:t>
            </w:r>
          </w:p>
        </w:tc>
      </w:tr>
      <w:tr>
        <w:tc>
          <w:tcPr>
            <w:tcW w:type="dxa" w:w="2500"/>
            <w:shd w:fill="FFFFFF" w:color="FFFFFF" w:val="clear"/>
          </w:tcPr>
          <w:p>
            <w:r>
              <w:rPr>
                <w:color w:val="2C1A0E"/>
                <w:sz w:val="22"/>
                <w:szCs w:val="22"/>
              </w:rPr>
              <w:t xml:space="preserve">AI API</w:t>
            </w:r>
          </w:p>
        </w:tc>
        <w:tc>
          <w:tcPr>
            <w:tcW w:type="dxa" w:w="2500"/>
            <w:shd w:fill="FFFFFF" w:color="FFFFFF" w:val="clear"/>
          </w:tcPr>
          <w:p>
            <w:r>
              <w:rPr>
                <w:color w:val="2C1A0E"/>
                <w:sz w:val="22"/>
                <w:szCs w:val="22"/>
              </w:rPr>
              <w:t xml:space="preserve">Gemini or Groq</w:t>
            </w:r>
          </w:p>
        </w:tc>
        <w:tc>
          <w:tcPr>
            <w:tcW w:type="dxa" w:w="4000"/>
            <w:shd w:fill="FFFFFF" w:color="FFFFFF" w:val="clear"/>
          </w:tcPr>
          <w:p>
            <w:r>
              <w:rPr>
                <w:color w:val="2C1A0E"/>
                <w:sz w:val="22"/>
                <w:szCs w:val="22"/>
              </w:rPr>
              <w:t xml:space="preserve">Phase 3 only - pending funding</w:t>
            </w:r>
          </w:p>
        </w:tc>
      </w:tr>
      <w:tr>
        <w:tc>
          <w:tcPr>
            <w:tcW w:type="dxa" w:w="2500"/>
            <w:shd w:fill="FAF3EC" w:color="FAF3EC" w:val="clear"/>
          </w:tcPr>
          <w:p>
            <w:r>
              <w:rPr>
                <w:color w:val="2C1A0E"/>
                <w:sz w:val="22"/>
                <w:szCs w:val="22"/>
              </w:rPr>
              <w:t xml:space="preserve">Payments</w:t>
            </w:r>
          </w:p>
        </w:tc>
        <w:tc>
          <w:tcPr>
            <w:tcW w:type="dxa" w:w="2500"/>
            <w:shd w:fill="FAF3EC" w:color="FAF3EC" w:val="clear"/>
          </w:tcPr>
          <w:p>
            <w:r>
              <w:rPr>
                <w:color w:val="2C1A0E"/>
                <w:sz w:val="22"/>
                <w:szCs w:val="22"/>
              </w:rPr>
              <w:t xml:space="preserve">Paystack</w:t>
            </w:r>
          </w:p>
        </w:tc>
        <w:tc>
          <w:tcPr>
            <w:tcW w:type="dxa" w:w="4000"/>
            <w:shd w:fill="FAF3EC" w:color="FAF3EC" w:val="clear"/>
          </w:tcPr>
          <w:p>
            <w:r>
              <w:rPr>
                <w:color w:val="2C1A0E"/>
                <w:sz w:val="22"/>
                <w:szCs w:val="22"/>
              </w:rPr>
              <w:t xml:space="preserve">Nigerian payment integration for premium tier</w:t>
            </w:r>
          </w:p>
        </w:tc>
      </w:tr>
    </w:tbl>
    <w:p>
      <w:pPr>
        <w:spacing w:after="0" w:before="400"/>
      </w:pPr>
    </w:p>
    <w:p>
      <w:pPr>
        <w:pStyle w:val="Heading1"/>
        <w:pBdr>
          <w:bottom w:val="single" w:color="C4622D" w:sz="6" w:space="4"/>
        </w:pBdr>
        <w:spacing w:after="180" w:before="440"/>
      </w:pPr>
      <w:r>
        <w:t xml:space="preserve">7. CURRENT TRACTION</w:t>
      </w:r>
    </w:p>
    <w:p>
      <w:pPr>
        <w:spacing w:after="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C4622D" w:color="C4622D" w:val="clear"/>
          </w:tcPr>
          <w:p>
            <w:r>
              <w:rPr>
                <w:b/>
                <w:bCs/>
                <w:color w:val="FFFFFF"/>
                <w:sz w:val="22"/>
                <w:szCs w:val="22"/>
              </w:rPr>
              <w:t xml:space="preserve">Metric</w:t>
            </w:r>
          </w:p>
        </w:tc>
        <w:tc>
          <w:tcPr>
            <w:tcW w:type="dxa" w:w="5000"/>
            <w:shd w:fill="C4622D" w:color="C4622D" w:val="clear"/>
          </w:tcPr>
          <w:p>
            <w:r>
              <w:rPr>
                <w:b/>
                <w:bCs/>
                <w:color w:val="FFFFFF"/>
                <w:sz w:val="22"/>
                <w:szCs w:val="22"/>
              </w:rPr>
              <w:t xml:space="preserve">Status</w:t>
            </w:r>
          </w:p>
        </w:tc>
      </w:tr>
      <w:tr>
        <w:tc>
          <w:tcPr>
            <w:tcW w:type="dxa" w:w="4000"/>
            <w:shd w:fill="FAF3EC" w:color="FAF3EC" w:val="clear"/>
          </w:tcPr>
          <w:p>
            <w:r>
              <w:rPr>
                <w:color w:val="2C1A0E"/>
                <w:sz w:val="22"/>
                <w:szCs w:val="22"/>
              </w:rPr>
              <w:t xml:space="preserve">Landing page</w:t>
            </w:r>
          </w:p>
        </w:tc>
        <w:tc>
          <w:tcPr>
            <w:tcW w:type="dxa" w:w="5000"/>
            <w:shd w:fill="FAF3EC" w:color="FAF3EC" w:val="clear"/>
          </w:tcPr>
          <w:p>
            <w:r>
              <w:rPr>
                <w:color w:val="2C1A0E"/>
                <w:sz w:val="22"/>
                <w:szCs w:val="22"/>
              </w:rPr>
              <w:t xml:space="preserve">Live at orevalo.com</w:t>
            </w:r>
          </w:p>
        </w:tc>
      </w:tr>
      <w:tr>
        <w:tc>
          <w:tcPr>
            <w:tcW w:type="dxa" w:w="4000"/>
            <w:shd w:fill="FFFFFF" w:color="FFFFFF" w:val="clear"/>
          </w:tcPr>
          <w:p>
            <w:r>
              <w:rPr>
                <w:color w:val="2C1A0E"/>
                <w:sz w:val="22"/>
                <w:szCs w:val="22"/>
              </w:rPr>
              <w:t xml:space="preserve">Waitlist signups</w:t>
            </w:r>
          </w:p>
        </w:tc>
        <w:tc>
          <w:tcPr>
            <w:tcW w:type="dxa" w:w="5000"/>
            <w:shd w:fill="FFFFFF" w:color="FFFFFF" w:val="clear"/>
          </w:tcPr>
          <w:p>
            <w:r>
              <w:rPr>
                <w:color w:val="2C1A0E"/>
                <w:sz w:val="22"/>
                <w:szCs w:val="22"/>
              </w:rPr>
              <w:t xml:space="preserve">Active and growing</w:t>
            </w:r>
          </w:p>
        </w:tc>
      </w:tr>
      <w:tr>
        <w:tc>
          <w:tcPr>
            <w:tcW w:type="dxa" w:w="4000"/>
            <w:shd w:fill="FAF3EC" w:color="FAF3EC" w:val="clear"/>
          </w:tcPr>
          <w:p>
            <w:r>
              <w:rPr>
                <w:color w:val="2C1A0E"/>
                <w:sz w:val="22"/>
                <w:szCs w:val="22"/>
              </w:rPr>
              <w:t xml:space="preserve">Research respondents</w:t>
            </w:r>
          </w:p>
        </w:tc>
        <w:tc>
          <w:tcPr>
            <w:tcW w:type="dxa" w:w="5000"/>
            <w:shd w:fill="FAF3EC" w:color="FAF3EC" w:val="clear"/>
          </w:tcPr>
          <w:p>
            <w:r>
              <w:rPr>
                <w:color w:val="2C1A0E"/>
                <w:sz w:val="22"/>
                <w:szCs w:val="22"/>
              </w:rPr>
              <w:t xml:space="preserve">12+ Nigerian students surveyed</w:t>
            </w:r>
          </w:p>
        </w:tc>
      </w:tr>
      <w:tr>
        <w:tc>
          <w:tcPr>
            <w:tcW w:type="dxa" w:w="4000"/>
            <w:shd w:fill="FFFFFF" w:color="FFFFFF" w:val="clear"/>
          </w:tcPr>
          <w:p>
            <w:r>
              <w:rPr>
                <w:color w:val="2C1A0E"/>
                <w:sz w:val="22"/>
                <w:szCs w:val="22"/>
              </w:rPr>
              <w:t xml:space="preserve">Social media</w:t>
            </w:r>
          </w:p>
        </w:tc>
        <w:tc>
          <w:tcPr>
            <w:tcW w:type="dxa" w:w="5000"/>
            <w:shd w:fill="FFFFFF" w:color="FFFFFF" w:val="clear"/>
          </w:tcPr>
          <w:p>
            <w:r>
              <w:rPr>
                <w:color w:val="2C1A0E"/>
                <w:sz w:val="22"/>
                <w:szCs w:val="22"/>
              </w:rPr>
              <w:t xml:space="preserve">@OrevaloAI on X, Instagram, LinkedIn, Facebook</w:t>
            </w:r>
          </w:p>
        </w:tc>
      </w:tr>
      <w:tr>
        <w:tc>
          <w:tcPr>
            <w:tcW w:type="dxa" w:w="4000"/>
            <w:shd w:fill="FAF3EC" w:color="FAF3EC" w:val="clear"/>
          </w:tcPr>
          <w:p>
            <w:r>
              <w:rPr>
                <w:color w:val="2C1A0E"/>
                <w:sz w:val="22"/>
                <w:szCs w:val="22"/>
              </w:rPr>
              <w:t xml:space="preserve">Professional email</w:t>
            </w:r>
          </w:p>
        </w:tc>
        <w:tc>
          <w:tcPr>
            <w:tcW w:type="dxa" w:w="5000"/>
            <w:shd w:fill="FAF3EC" w:color="FAF3EC" w:val="clear"/>
          </w:tcPr>
          <w:p>
            <w:r>
              <w:rPr>
                <w:color w:val="2C1A0E"/>
                <w:sz w:val="22"/>
                <w:szCs w:val="22"/>
              </w:rPr>
              <w:t xml:space="preserve">hello@orevalo.com via Zoho Mail</w:t>
            </w:r>
          </w:p>
        </w:tc>
      </w:tr>
      <w:tr>
        <w:tc>
          <w:tcPr>
            <w:tcW w:type="dxa" w:w="4000"/>
            <w:shd w:fill="FFFFFF" w:color="FFFFFF" w:val="clear"/>
          </w:tcPr>
          <w:p>
            <w:r>
              <w:rPr>
                <w:color w:val="2C1A0E"/>
                <w:sz w:val="22"/>
                <w:szCs w:val="22"/>
              </w:rPr>
              <w:t xml:space="preserve">Institutional partner</w:t>
            </w:r>
          </w:p>
        </w:tc>
        <w:tc>
          <w:tcPr>
            <w:tcW w:type="dxa" w:w="5000"/>
            <w:shd w:fill="FFFFFF" w:color="FFFFFF" w:val="clear"/>
          </w:tcPr>
          <w:p>
            <w:r>
              <w:rPr>
                <w:color w:val="2C1A0E"/>
                <w:sz w:val="22"/>
                <w:szCs w:val="22"/>
              </w:rPr>
              <w:t xml:space="preserve">Edoofa partnership in progress</w:t>
            </w:r>
          </w:p>
        </w:tc>
      </w:tr>
      <w:tr>
        <w:tc>
          <w:tcPr>
            <w:tcW w:type="dxa" w:w="4000"/>
            <w:shd w:fill="FAF3EC" w:color="FAF3EC" w:val="clear"/>
          </w:tcPr>
          <w:p>
            <w:r>
              <w:rPr>
                <w:color w:val="2C1A0E"/>
                <w:sz w:val="22"/>
                <w:szCs w:val="22"/>
              </w:rPr>
              <w:t xml:space="preserve">Student Leaders Program</w:t>
            </w:r>
          </w:p>
        </w:tc>
        <w:tc>
          <w:tcPr>
            <w:tcW w:type="dxa" w:w="5000"/>
            <w:shd w:fill="FAF3EC" w:color="FAF3EC" w:val="clear"/>
          </w:tcPr>
          <w:p>
            <w:r>
              <w:rPr>
                <w:color w:val="2C1A0E"/>
                <w:sz w:val="22"/>
                <w:szCs w:val="22"/>
              </w:rPr>
              <w:t xml:space="preserve">Live at orevalo.com/student-leaders.html</w:t>
            </w:r>
          </w:p>
        </w:tc>
      </w:tr>
      <w:tr>
        <w:tc>
          <w:tcPr>
            <w:tcW w:type="dxa" w:w="4000"/>
            <w:shd w:fill="FFFFFF" w:color="FFFFFF" w:val="clear"/>
          </w:tcPr>
          <w:p>
            <w:r>
              <w:rPr>
                <w:color w:val="2C1A0E"/>
                <w:sz w:val="22"/>
                <w:szCs w:val="22"/>
              </w:rPr>
              <w:t xml:space="preserve">Phase 0</w:t>
            </w:r>
          </w:p>
        </w:tc>
        <w:tc>
          <w:tcPr>
            <w:tcW w:type="dxa" w:w="5000"/>
            <w:shd w:fill="FFFFFF" w:color="FFFFFF" w:val="clear"/>
          </w:tcPr>
          <w:p>
            <w:r>
              <w:rPr>
                <w:color w:val="2C1A0E"/>
                <w:sz w:val="22"/>
                <w:szCs w:val="22"/>
              </w:rPr>
              <w:t xml:space="preserve">Curated list of 20 opportunities sent to 12+ respondents</w:t>
            </w:r>
          </w:p>
        </w:tc>
      </w:tr>
    </w:tbl>
    <w:p>
      <w:pPr>
        <w:spacing w:after="0" w:before="400"/>
      </w:pPr>
    </w:p>
    <w:p>
      <w:pPr>
        <w:pStyle w:val="Heading1"/>
        <w:pBdr>
          <w:bottom w:val="single" w:color="C4622D" w:sz="6" w:space="4"/>
        </w:pBdr>
        <w:spacing w:after="180" w:before="440"/>
      </w:pPr>
      <w:r>
        <w:t xml:space="preserve">8. IMMEDIATE NEXT STEPS</w:t>
      </w:r>
    </w:p>
    <w:p>
      <w:pPr>
        <w:pStyle w:val="ListParagraph"/>
        <w:numPr>
          <w:ilvl w:val="0"/>
          <w:numId w:val="1"/>
        </w:numPr>
        <w:spacing w:after="60" w:before="60"/>
        <w:ind w:left="720"/>
      </w:pPr>
      <w:r>
        <w:rPr>
          <w:b/>
          <w:bCs/>
          <w:color w:val="2C1A0E"/>
          <w:sz w:val="24"/>
          <w:szCs w:val="24"/>
        </w:rPr>
        <w:t xml:space="preserve">Sign Founders and Shareholders Agreement - CEO and CTO</w:t>
      </w:r>
    </w:p>
    <w:p>
      <w:pPr>
        <w:pStyle w:val="ListParagraph"/>
        <w:numPr>
          <w:ilvl w:val="0"/>
          <w:numId w:val="1"/>
        </w:numPr>
        <w:spacing w:after="60" w:before="60"/>
        <w:ind w:left="720"/>
      </w:pPr>
      <w:r>
        <w:rPr>
          <w:b/>
          <w:bCs/>
          <w:color w:val="2C1A0E"/>
          <w:sz w:val="24"/>
          <w:szCs w:val="24"/>
        </w:rPr>
        <w:t xml:space="preserve">CTO completes test task - Internship Listings Page</w:t>
      </w:r>
    </w:p>
    <w:p>
      <w:pPr>
        <w:pStyle w:val="ListParagraph"/>
        <w:numPr>
          <w:ilvl w:val="0"/>
          <w:numId w:val="1"/>
        </w:numPr>
        <w:spacing w:after="60" w:before="60"/>
        <w:ind w:left="720"/>
      </w:pPr>
      <w:r>
        <w:rPr>
          <w:b w:val="false"/>
          <w:bCs w:val="false"/>
          <w:color w:val="2C1A0E"/>
          <w:sz w:val="24"/>
          <w:szCs w:val="24"/>
        </w:rPr>
        <w:t xml:space="preserve">CTO given GitHub access after agreement signing</w:t>
      </w:r>
    </w:p>
    <w:p>
      <w:pPr>
        <w:pStyle w:val="ListParagraph"/>
        <w:numPr>
          <w:ilvl w:val="0"/>
          <w:numId w:val="1"/>
        </w:numPr>
        <w:spacing w:after="60" w:before="60"/>
        <w:ind w:left="720"/>
      </w:pPr>
      <w:r>
        <w:rPr>
          <w:b w:val="false"/>
          <w:bCs w:val="false"/>
          <w:color w:val="2C1A0E"/>
          <w:sz w:val="24"/>
          <w:szCs w:val="24"/>
        </w:rPr>
        <w:t xml:space="preserve">Phase 1 build begins - Internship Board and Scholarship Finder</w:t>
      </w:r>
    </w:p>
    <w:p>
      <w:pPr>
        <w:pStyle w:val="ListParagraph"/>
        <w:numPr>
          <w:ilvl w:val="0"/>
          <w:numId w:val="1"/>
        </w:numPr>
        <w:spacing w:after="60" w:before="60"/>
        <w:ind w:left="720"/>
      </w:pPr>
      <w:r>
        <w:rPr>
          <w:b w:val="false"/>
          <w:bCs w:val="false"/>
          <w:color w:val="2C1A0E"/>
          <w:sz w:val="24"/>
          <w:szCs w:val="24"/>
        </w:rPr>
        <w:t xml:space="preserve">Phase 0 engagement tracked and reported</w:t>
      </w:r>
    </w:p>
    <w:p>
      <w:pPr>
        <w:pStyle w:val="ListParagraph"/>
        <w:numPr>
          <w:ilvl w:val="0"/>
          <w:numId w:val="1"/>
        </w:numPr>
        <w:spacing w:after="60" w:before="60"/>
        <w:ind w:left="720"/>
      </w:pPr>
      <w:r>
        <w:rPr>
          <w:b w:val="false"/>
          <w:bCs w:val="false"/>
          <w:color w:val="2C1A0E"/>
          <w:sz w:val="24"/>
          <w:szCs w:val="24"/>
        </w:rPr>
        <w:t xml:space="preserve">Grant and accelerator applications submitted</w:t>
      </w:r>
    </w:p>
    <w:p>
      <w:pPr>
        <w:pStyle w:val="ListParagraph"/>
        <w:numPr>
          <w:ilvl w:val="0"/>
          <w:numId w:val="1"/>
        </w:numPr>
        <w:spacing w:after="60" w:before="60"/>
        <w:ind w:left="720"/>
      </w:pPr>
      <w:r>
        <w:rPr>
          <w:b w:val="false"/>
          <w:bCs w:val="false"/>
          <w:color w:val="2C1A0E"/>
          <w:sz w:val="24"/>
          <w:szCs w:val="24"/>
        </w:rPr>
        <w:t xml:space="preserve">CAC registration targeted within 6 months of agreement signing</w:t>
      </w:r>
    </w:p>
    <w:p>
      <w:pPr>
        <w:spacing w:after="0" w:before="600"/>
      </w:pPr>
    </w:p>
    <w:p>
      <w:pPr>
        <w:pBdr>
          <w:top w:val="single" w:color="C4622D" w:sz="4" w:space="8"/>
        </w:pBdr>
        <w:jc w:val="center"/>
      </w:pPr>
      <w:r>
        <w:rPr>
          <w:i/>
          <w:iCs/>
          <w:color w:val="6B5B4E"/>
          <w:sz w:val="20"/>
          <w:szCs w:val="20"/>
        </w:rPr>
        <w:t xml:space="preserve">Orevalo  |  orevalo.com  |  hello@orevalo.com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1A0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Georgia" w:cs="Georgia" w:eastAsia="Georgia" w:hAnsi="Georgia"/>
      <w:b/>
      <w:bCs/>
      <w:color w:val="C462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2026-08-18T14:39:44.246Z</dcterms:created>
  <dcterms:modified xsi:type="dcterms:W3CDTF">2026-08-18T14:39:44.246Z</dcterms:modified>
</cp:coreProperties>
</file>

<file path=docProps/custom.xml><?xml version="1.0" encoding="utf-8"?>
<Properties xmlns="http://schemas.openxmlformats.org/officeDocument/2006/custom-properties" xmlns:vt="http://schemas.openxmlformats.org/officeDocument/2006/docPropsVTypes"/>
</file>