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62" w:rsidRPr="00FF5662" w:rsidRDefault="00FF5662" w:rsidP="00FF5662">
      <w:pPr>
        <w:jc w:val="center"/>
        <w:rPr>
          <w:rFonts w:asciiTheme="minorEastAsia" w:hAnsiTheme="minorEastAsia"/>
          <w:b/>
          <w:sz w:val="24"/>
          <w:szCs w:val="24"/>
        </w:rPr>
      </w:pPr>
      <w:r w:rsidRPr="00FF5662">
        <w:rPr>
          <w:rFonts w:asciiTheme="minorEastAsia" w:hAnsiTheme="minorEastAsia" w:hint="eastAsia"/>
          <w:b/>
          <w:sz w:val="24"/>
          <w:szCs w:val="24"/>
        </w:rPr>
        <w:t>本科生毕业论文答辩具体程序</w:t>
      </w:r>
    </w:p>
    <w:p w:rsidR="00FF5662" w:rsidRPr="00FF5662" w:rsidRDefault="00FF5662" w:rsidP="00FF5662">
      <w:pPr>
        <w:rPr>
          <w:rFonts w:asciiTheme="minorEastAsia" w:hAnsiTheme="minorEastAsia" w:hint="eastAsia"/>
          <w:sz w:val="24"/>
          <w:szCs w:val="24"/>
        </w:rPr>
      </w:pPr>
      <w:r w:rsidRPr="00FF5662">
        <w:rPr>
          <w:rFonts w:asciiTheme="minorEastAsia" w:hAnsiTheme="minorEastAsia" w:hint="eastAsia"/>
          <w:sz w:val="24"/>
          <w:szCs w:val="24"/>
        </w:rPr>
        <w:t xml:space="preserve">    1、由指导教师简要介绍答辩人论文写作情况（一般不超过5分钟）；</w:t>
      </w:r>
    </w:p>
    <w:p w:rsidR="00FF5662" w:rsidRPr="00FF5662" w:rsidRDefault="00FF5662" w:rsidP="00FF5662">
      <w:pPr>
        <w:rPr>
          <w:rFonts w:asciiTheme="minorEastAsia" w:hAnsiTheme="minorEastAsia" w:hint="eastAsia"/>
          <w:sz w:val="24"/>
          <w:szCs w:val="24"/>
        </w:rPr>
      </w:pPr>
      <w:r w:rsidRPr="00FF5662">
        <w:rPr>
          <w:rFonts w:asciiTheme="minorEastAsia" w:hAnsiTheme="minorEastAsia" w:hint="eastAsia"/>
          <w:sz w:val="24"/>
          <w:szCs w:val="24"/>
        </w:rPr>
        <w:t xml:space="preserve">    2、答辩人陈述论文的选题意义、写作过程、主要观点及创新观点（一般不超过5分钟）；</w:t>
      </w:r>
    </w:p>
    <w:p w:rsidR="00FF5662" w:rsidRPr="00FF5662" w:rsidRDefault="00FF5662" w:rsidP="00FF5662">
      <w:pPr>
        <w:rPr>
          <w:rFonts w:asciiTheme="minorEastAsia" w:hAnsiTheme="minorEastAsia" w:hint="eastAsia"/>
          <w:sz w:val="24"/>
          <w:szCs w:val="24"/>
        </w:rPr>
      </w:pPr>
      <w:r w:rsidRPr="00FF5662">
        <w:rPr>
          <w:rFonts w:asciiTheme="minorEastAsia" w:hAnsiTheme="minorEastAsia" w:hint="eastAsia"/>
          <w:sz w:val="24"/>
          <w:szCs w:val="24"/>
        </w:rPr>
        <w:t xml:space="preserve">    3、答辩委员会委员提问，答辩人进行答辩，回答问题应简洁明确，重点突出（一般不超过10分钟）；</w:t>
      </w:r>
    </w:p>
    <w:p w:rsidR="00FF5662" w:rsidRPr="00FF5662" w:rsidRDefault="00FF5662" w:rsidP="00FF5662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F5662">
        <w:rPr>
          <w:rFonts w:asciiTheme="minorEastAsia" w:hAnsiTheme="minorEastAsia" w:hint="eastAsia"/>
          <w:sz w:val="24"/>
          <w:szCs w:val="24"/>
        </w:rPr>
        <w:t>4、答辩委员会评议，就是否通过答辩人的学士学位论文进行讨论并评定其最终成绩。</w:t>
      </w:r>
      <w:r w:rsidRPr="00FF5662">
        <w:rPr>
          <w:rFonts w:asciiTheme="minorEastAsia" w:hAnsiTheme="minorEastAsia" w:hint="eastAsia"/>
          <w:sz w:val="24"/>
          <w:szCs w:val="24"/>
        </w:rPr>
        <w:tab/>
      </w:r>
    </w:p>
    <w:p w:rsidR="00FF5662" w:rsidRPr="00FF5662" w:rsidRDefault="00FF5662" w:rsidP="00FF5662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FF5662" w:rsidRPr="00FF5662" w:rsidRDefault="00FF5662" w:rsidP="00FF5662">
      <w:pPr>
        <w:jc w:val="center"/>
        <w:rPr>
          <w:rFonts w:asciiTheme="minorEastAsia" w:hAnsiTheme="minorEastAsia" w:hint="eastAsia"/>
          <w:b/>
          <w:sz w:val="24"/>
          <w:szCs w:val="24"/>
        </w:rPr>
      </w:pPr>
      <w:r w:rsidRPr="00FF5662">
        <w:rPr>
          <w:rFonts w:asciiTheme="minorEastAsia" w:hAnsiTheme="minorEastAsia" w:hint="eastAsia"/>
          <w:b/>
          <w:sz w:val="24"/>
          <w:szCs w:val="24"/>
        </w:rPr>
        <w:t>论文答辩要求</w:t>
      </w:r>
    </w:p>
    <w:p w:rsidR="00FF5662" w:rsidRPr="00FF5662" w:rsidRDefault="00FF5662" w:rsidP="00FF5662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FF5662">
        <w:rPr>
          <w:rFonts w:asciiTheme="minorEastAsia" w:hAnsiTheme="minorEastAsia" w:hint="eastAsia"/>
          <w:sz w:val="24"/>
          <w:szCs w:val="24"/>
        </w:rPr>
        <w:t>1、论文答辩由学院组织。学院成立本科生毕业论文（设计）答辩委员会，答辩委员会组成人员由本单位学位委员会成员担任。根据毕业论文（设计）选题的特点，可在答辩委员会下设立多个答辩小组开展答辩工作。答辩小组由具有讲师（含讲师）以上职称的教师组成，答辩小组至少由3人组成，其中1人担任组长。</w:t>
      </w:r>
      <w:r w:rsidRPr="00FF5662">
        <w:rPr>
          <w:rFonts w:asciiTheme="minorEastAsia" w:hAnsiTheme="minorEastAsia"/>
          <w:sz w:val="24"/>
          <w:szCs w:val="24"/>
        </w:rPr>
        <w:t>    </w:t>
      </w:r>
    </w:p>
    <w:p w:rsidR="00FF5662" w:rsidRPr="00FF5662" w:rsidRDefault="00FF5662" w:rsidP="00FF5662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FF5662">
        <w:rPr>
          <w:rFonts w:asciiTheme="minorEastAsia" w:hAnsiTheme="minorEastAsia" w:hint="eastAsia"/>
          <w:sz w:val="24"/>
          <w:szCs w:val="24"/>
        </w:rPr>
        <w:t>2、学院在组织答辩时，应由专人担任答辩秘书，负责答辩过程的记录及其他相关工作。答辩秘书应协助答辩小组准确填写《本科毕业生论文（设计）答辩记录表》。</w:t>
      </w:r>
    </w:p>
    <w:p w:rsidR="00FF5662" w:rsidRPr="00FF5662" w:rsidRDefault="00FF5662" w:rsidP="00FF5662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FF5662">
        <w:rPr>
          <w:rFonts w:asciiTheme="minorEastAsia" w:hAnsiTheme="minorEastAsia" w:hint="eastAsia"/>
          <w:sz w:val="24"/>
          <w:szCs w:val="24"/>
        </w:rPr>
        <w:t>3、毕业论文（设计）成绩由答辩小组评定。评定成绩时，答辩小组应以论文质量和答辩水平为依据，既要考虑学生基本理论（技能）掌握的程度，又要注重学生分析和解决实际问题的能力，并重视学生答辩时的表达能力和其它有关情况。同时，应参考指导教师的建议成绩。答辩小组在评定成绩时，指导教师和毕业生应回避。</w:t>
      </w:r>
    </w:p>
    <w:p w:rsidR="009214C5" w:rsidRPr="00FF5662" w:rsidRDefault="00FF5662" w:rsidP="00FF5662">
      <w:pPr>
        <w:rPr>
          <w:rFonts w:asciiTheme="minorEastAsia" w:hAnsiTheme="minorEastAsia"/>
          <w:sz w:val="24"/>
          <w:szCs w:val="24"/>
        </w:rPr>
      </w:pPr>
      <w:r w:rsidRPr="00FF5662">
        <w:rPr>
          <w:rFonts w:asciiTheme="minorEastAsia" w:hAnsiTheme="minorEastAsia" w:hint="eastAsia"/>
          <w:sz w:val="24"/>
          <w:szCs w:val="24"/>
        </w:rPr>
        <w:t>4、答辩小组如果发现某份毕业论文（设计）有抄袭事实，应取消该学生毕业论文（设计）成绩并按考试作弊处理，由此引发的其他后果将由其本人承担。</w:t>
      </w:r>
    </w:p>
    <w:sectPr w:rsidR="009214C5" w:rsidRPr="00FF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4C5" w:rsidRDefault="009214C5" w:rsidP="00FF5662">
      <w:r>
        <w:separator/>
      </w:r>
    </w:p>
  </w:endnote>
  <w:endnote w:type="continuationSeparator" w:id="1">
    <w:p w:rsidR="009214C5" w:rsidRDefault="009214C5" w:rsidP="00FF5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4C5" w:rsidRDefault="009214C5" w:rsidP="00FF5662">
      <w:r>
        <w:separator/>
      </w:r>
    </w:p>
  </w:footnote>
  <w:footnote w:type="continuationSeparator" w:id="1">
    <w:p w:rsidR="009214C5" w:rsidRDefault="009214C5" w:rsidP="00FF56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662"/>
    <w:rsid w:val="009214C5"/>
    <w:rsid w:val="00FF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5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56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5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56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2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2017-05-12T03:35:00Z</dcterms:created>
  <dcterms:modified xsi:type="dcterms:W3CDTF">2017-05-12T03:35:00Z</dcterms:modified>
</cp:coreProperties>
</file>