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Cortex 知识库自动化样本</w:t>
      </w:r>
    </w:p>
    <w:p>
      <w:r>
        <w:rPr>
          <w:rFonts w:ascii="Calibri" w:hAnsi="Calibri" w:eastAsia="Microsoft YaHei"/>
          <w:sz w:val="22"/>
        </w:rPr>
        <w:t>苍穹计划的虚构负责团队是暮光工作室。</w:t>
        <w:br/>
        <w:t>The fictional owner of Project Sky is Twilight Studio.</w:t>
        <w:br/>
        <w:t>混合说明：只有当前租户上传的资料可以被检索和引用。</w:t>
      </w:r>
    </w:p>
    <w:p>
      <w:pPr>
        <w:pStyle w:val="Heading2"/>
      </w:pPr>
      <w:r>
        <w:t>结构化数据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</w:tcPr>
          <w:p>
            <w:r>
              <w:t>字段</w:t>
            </w:r>
          </w:p>
        </w:tc>
        <w:tc>
          <w:tcPr>
            <w:tcW w:type="dxa" w:w="4680"/>
          </w:tcPr>
          <w:p>
            <w:r>
              <w:t>虚构值</w:t>
            </w:r>
          </w:p>
        </w:tc>
      </w:tr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6480"/>
          </w:tcPr>
          <w:p>
            <w:r>
              <w:t>苍穹计划 / Project Sky</w:t>
            </w:r>
          </w:p>
        </w:tc>
      </w:tr>
      <w:tr>
        <w:tc>
          <w:tcPr>
            <w:tcW w:type="dxa" w:w="2880"/>
          </w:tcPr>
          <w:p>
            <w:r>
              <w:t>负责团队</w:t>
            </w:r>
          </w:p>
        </w:tc>
        <w:tc>
          <w:tcPr>
            <w:tcW w:type="dxa" w:w="6480"/>
          </w:tcPr>
          <w:p>
            <w:r>
              <w:t>暮光工作室 / Twilight Studio</w:t>
            </w:r>
          </w:p>
        </w:tc>
      </w:tr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6480"/>
          </w:tcPr>
          <w:p>
            <w:r>
              <w:t>双租户隔离与引用验收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