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0281A" w14:textId="45A53E2F" w:rsidR="000B3B71" w:rsidRPr="00E118DD" w:rsidRDefault="00E118DD" w:rsidP="00E118DD">
      <w:pPr>
        <w:jc w:val="center"/>
        <w:rPr>
          <w:rFonts w:ascii="Bodoni MT" w:hAnsi="Bodoni MT"/>
          <w:b/>
          <w:bCs/>
          <w:noProof/>
          <w:sz w:val="32"/>
          <w:szCs w:val="32"/>
          <w:lang w:val="en-US"/>
        </w:rPr>
      </w:pPr>
      <w:r w:rsidRPr="00E118DD">
        <w:rPr>
          <w:rFonts w:ascii="Bodoni MT" w:hAnsi="Bodoni MT"/>
          <w:b/>
          <w:bCs/>
          <w:noProof/>
          <w:sz w:val="32"/>
          <w:szCs w:val="32"/>
          <w:lang w:val="en-US"/>
        </w:rPr>
        <w:t>DATA WAREHOUSE</w:t>
      </w:r>
    </w:p>
    <w:p w14:paraId="6BC37943" w14:textId="77777777" w:rsidR="00E118DD" w:rsidRDefault="00E118DD" w:rsidP="00E118DD">
      <w:pPr>
        <w:jc w:val="center"/>
        <w:rPr>
          <w:rFonts w:ascii="Bodoni MT" w:hAnsi="Bodoni MT"/>
          <w:b/>
          <w:bCs/>
          <w:noProof/>
          <w:lang w:val="en-US"/>
        </w:rPr>
      </w:pPr>
    </w:p>
    <w:p w14:paraId="33485849" w14:textId="33C3F252" w:rsidR="00E118DD" w:rsidRDefault="00E118DD" w:rsidP="00E118DD">
      <w:pPr>
        <w:jc w:val="both"/>
        <w:rPr>
          <w:rFonts w:ascii="Bodoni MT" w:hAnsi="Bodoni MT"/>
          <w:lang w:val="en-US"/>
        </w:rPr>
      </w:pPr>
      <w:r w:rsidRPr="00E118DD">
        <w:rPr>
          <w:rFonts w:ascii="Bodoni MT" w:hAnsi="Bodoni MT"/>
          <w:lang w:val="en-US"/>
        </w:rPr>
        <w:t>In the modern era of digital transformation and data-driven decision-making, businesses rely heavily on the ability to analyze and process large volumes of data. This need has given rise to the concept of Data Warehousing, which serves as the foundation for Business Intelligence (BI) and data analytics systems. A Data Warehouse (DW) is a central repository of integrated data collected from various operational sources, structured in a way that supports query and analysis rather than transaction processing.</w:t>
      </w:r>
    </w:p>
    <w:p w14:paraId="0A635205" w14:textId="77777777" w:rsidR="00E118DD" w:rsidRDefault="00E118DD" w:rsidP="00E118DD">
      <w:pPr>
        <w:jc w:val="both"/>
        <w:rPr>
          <w:rFonts w:ascii="Bodoni MT" w:hAnsi="Bodoni MT"/>
          <w:lang w:val="en-US"/>
        </w:rPr>
      </w:pPr>
    </w:p>
    <w:p w14:paraId="4FFBAF88" w14:textId="4DA450FE" w:rsidR="00E118DD" w:rsidRPr="00E118DD" w:rsidRDefault="00E118DD" w:rsidP="00E118DD">
      <w:pPr>
        <w:jc w:val="both"/>
        <w:rPr>
          <w:rFonts w:ascii="Bodoni MT" w:hAnsi="Bodoni MT"/>
          <w:b/>
          <w:bCs/>
          <w:sz w:val="28"/>
          <w:szCs w:val="28"/>
          <w:lang w:val="en-US"/>
        </w:rPr>
      </w:pPr>
      <w:r w:rsidRPr="00E118DD">
        <w:rPr>
          <w:rFonts w:ascii="Bodoni MT" w:hAnsi="Bodoni MT"/>
          <w:b/>
          <w:bCs/>
          <w:sz w:val="28"/>
          <w:szCs w:val="28"/>
          <w:lang w:val="en-US"/>
        </w:rPr>
        <w:t>DEFENITION:</w:t>
      </w:r>
    </w:p>
    <w:p w14:paraId="15C08CDF" w14:textId="4CC13BA9" w:rsidR="00E118DD" w:rsidRDefault="00E118DD" w:rsidP="00E118DD">
      <w:pPr>
        <w:ind w:firstLine="720"/>
        <w:jc w:val="both"/>
        <w:rPr>
          <w:rFonts w:ascii="Bodoni MT" w:hAnsi="Bodoni MT"/>
          <w:lang w:val="en-US"/>
        </w:rPr>
      </w:pPr>
      <w:r w:rsidRPr="00E118DD">
        <w:rPr>
          <w:rFonts w:ascii="Bodoni MT" w:hAnsi="Bodoni MT"/>
          <w:lang w:val="en-US"/>
        </w:rPr>
        <w:t>A Data Warehouse is a subject-oriented, integrated, time-variant, and non-volatile collection of data that supports management's decision-making process. This definition, proposed by Bill Inmon, the "father of data warehousing," highlights the core attributes of a data warehouse:</w:t>
      </w:r>
    </w:p>
    <w:p w14:paraId="12560D94" w14:textId="064C6351" w:rsidR="00E118DD" w:rsidRDefault="00E118DD" w:rsidP="00E118DD">
      <w:pPr>
        <w:pStyle w:val="ListParagraph"/>
        <w:numPr>
          <w:ilvl w:val="0"/>
          <w:numId w:val="1"/>
        </w:numPr>
        <w:jc w:val="both"/>
        <w:rPr>
          <w:rFonts w:ascii="Bodoni MT" w:hAnsi="Bodoni MT"/>
          <w:lang w:val="en-US"/>
        </w:rPr>
      </w:pPr>
      <w:r>
        <w:rPr>
          <w:rFonts w:ascii="Bodoni MT" w:hAnsi="Bodoni MT"/>
          <w:lang w:val="en-US"/>
        </w:rPr>
        <w:t>Subject-Oriented</w:t>
      </w:r>
    </w:p>
    <w:p w14:paraId="58A4F618" w14:textId="2BE34AE4" w:rsidR="00E118DD" w:rsidRDefault="00E118DD" w:rsidP="00E118DD">
      <w:pPr>
        <w:pStyle w:val="ListParagraph"/>
        <w:numPr>
          <w:ilvl w:val="0"/>
          <w:numId w:val="1"/>
        </w:numPr>
        <w:jc w:val="both"/>
        <w:rPr>
          <w:rFonts w:ascii="Bodoni MT" w:hAnsi="Bodoni MT"/>
          <w:lang w:val="en-US"/>
        </w:rPr>
      </w:pPr>
      <w:r>
        <w:rPr>
          <w:rFonts w:ascii="Bodoni MT" w:hAnsi="Bodoni MT"/>
          <w:lang w:val="en-US"/>
        </w:rPr>
        <w:t>Integrated</w:t>
      </w:r>
    </w:p>
    <w:p w14:paraId="6B328A99" w14:textId="41A0B773" w:rsidR="00E118DD" w:rsidRDefault="00E118DD" w:rsidP="00E118DD">
      <w:pPr>
        <w:pStyle w:val="ListParagraph"/>
        <w:numPr>
          <w:ilvl w:val="0"/>
          <w:numId w:val="1"/>
        </w:numPr>
        <w:jc w:val="both"/>
        <w:rPr>
          <w:rFonts w:ascii="Bodoni MT" w:hAnsi="Bodoni MT"/>
          <w:lang w:val="en-US"/>
        </w:rPr>
      </w:pPr>
      <w:r>
        <w:rPr>
          <w:rFonts w:ascii="Bodoni MT" w:hAnsi="Bodoni MT"/>
          <w:lang w:val="en-US"/>
        </w:rPr>
        <w:t xml:space="preserve">Time Variant </w:t>
      </w:r>
    </w:p>
    <w:p w14:paraId="234FB103" w14:textId="122D7F5B" w:rsidR="00E118DD" w:rsidRDefault="00E118DD" w:rsidP="00E118DD">
      <w:pPr>
        <w:pStyle w:val="ListParagraph"/>
        <w:numPr>
          <w:ilvl w:val="0"/>
          <w:numId w:val="1"/>
        </w:numPr>
        <w:jc w:val="both"/>
        <w:rPr>
          <w:rFonts w:ascii="Bodoni MT" w:hAnsi="Bodoni MT"/>
          <w:lang w:val="en-US"/>
        </w:rPr>
      </w:pPr>
      <w:r>
        <w:rPr>
          <w:rFonts w:ascii="Bodoni MT" w:hAnsi="Bodoni MT"/>
          <w:lang w:val="en-US"/>
        </w:rPr>
        <w:t>Non – Volatile</w:t>
      </w:r>
    </w:p>
    <w:p w14:paraId="477631D6" w14:textId="17F7C599" w:rsidR="00E118DD" w:rsidRDefault="00E118DD" w:rsidP="00E118DD">
      <w:pPr>
        <w:jc w:val="both"/>
        <w:rPr>
          <w:rFonts w:ascii="Bodoni MT" w:hAnsi="Bodoni MT"/>
        </w:rPr>
      </w:pPr>
      <w:r w:rsidRPr="00E118DD">
        <w:rPr>
          <w:rFonts w:ascii="Bodoni MT" w:hAnsi="Bodoni MT"/>
          <w:b/>
          <w:bCs/>
          <w:lang w:val="en-US"/>
        </w:rPr>
        <w:t>Subject-Oriented:</w:t>
      </w:r>
      <w:r>
        <w:rPr>
          <w:rFonts w:ascii="Bodoni MT" w:hAnsi="Bodoni MT"/>
          <w:lang w:val="en-US"/>
        </w:rPr>
        <w:t xml:space="preserve"> </w:t>
      </w:r>
      <w:r w:rsidRPr="00E118DD">
        <w:rPr>
          <w:rFonts w:ascii="Bodoni MT" w:hAnsi="Bodoni MT"/>
        </w:rPr>
        <w:t>Organized around major subjects such as customers, products, sales, etc.</w:t>
      </w:r>
    </w:p>
    <w:p w14:paraId="50B91CA7" w14:textId="5729EDE6" w:rsidR="00E118DD" w:rsidRDefault="00E118DD" w:rsidP="00E118DD">
      <w:pPr>
        <w:jc w:val="both"/>
        <w:rPr>
          <w:rFonts w:ascii="Bodoni MT" w:hAnsi="Bodoni MT"/>
        </w:rPr>
      </w:pPr>
      <w:r w:rsidRPr="00E118DD">
        <w:rPr>
          <w:rFonts w:ascii="Bodoni MT" w:hAnsi="Bodoni MT"/>
          <w:b/>
          <w:bCs/>
        </w:rPr>
        <w:t>Integrated:</w:t>
      </w:r>
      <w:r>
        <w:rPr>
          <w:rFonts w:ascii="Bodoni MT" w:hAnsi="Bodoni MT"/>
          <w:b/>
          <w:bCs/>
        </w:rPr>
        <w:t xml:space="preserve"> </w:t>
      </w:r>
      <w:r w:rsidRPr="00E118DD">
        <w:rPr>
          <w:rFonts w:ascii="Bodoni MT" w:hAnsi="Bodoni MT"/>
        </w:rPr>
        <w:t>Combines data from multiple heterogeneous sources into a cohesive format.</w:t>
      </w:r>
    </w:p>
    <w:p w14:paraId="38DD2EDD" w14:textId="5BBDF2CB" w:rsidR="00E118DD" w:rsidRDefault="00E118DD" w:rsidP="00E118DD">
      <w:pPr>
        <w:jc w:val="both"/>
        <w:rPr>
          <w:rFonts w:ascii="Bodoni MT" w:hAnsi="Bodoni MT"/>
        </w:rPr>
      </w:pPr>
      <w:r w:rsidRPr="00E118DD">
        <w:rPr>
          <w:rFonts w:ascii="Bodoni MT" w:hAnsi="Bodoni MT"/>
          <w:b/>
          <w:bCs/>
        </w:rPr>
        <w:t>Time Variant:</w:t>
      </w:r>
      <w:r>
        <w:rPr>
          <w:rFonts w:ascii="Bodoni MT" w:hAnsi="Bodoni MT"/>
        </w:rPr>
        <w:t xml:space="preserve"> </w:t>
      </w:r>
      <w:r w:rsidRPr="00E118DD">
        <w:rPr>
          <w:rFonts w:ascii="Bodoni MT" w:hAnsi="Bodoni MT"/>
        </w:rPr>
        <w:t>Contains historical data and can analyse trends over time.</w:t>
      </w:r>
    </w:p>
    <w:p w14:paraId="3789526A" w14:textId="1F636BE5" w:rsidR="00E118DD" w:rsidRDefault="00E118DD" w:rsidP="00E118DD">
      <w:pPr>
        <w:jc w:val="both"/>
        <w:rPr>
          <w:rFonts w:ascii="Bodoni MT" w:hAnsi="Bodoni MT"/>
        </w:rPr>
      </w:pPr>
      <w:r w:rsidRPr="00E118DD">
        <w:rPr>
          <w:rFonts w:ascii="Bodoni MT" w:hAnsi="Bodoni MT"/>
          <w:b/>
          <w:bCs/>
        </w:rPr>
        <w:t>Non – Volatile:</w:t>
      </w:r>
      <w:r>
        <w:rPr>
          <w:rFonts w:ascii="Bodoni MT" w:hAnsi="Bodoni MT"/>
        </w:rPr>
        <w:t xml:space="preserve"> </w:t>
      </w:r>
      <w:r w:rsidRPr="00E118DD">
        <w:rPr>
          <w:rFonts w:ascii="Bodoni MT" w:hAnsi="Bodoni MT"/>
        </w:rPr>
        <w:t>Data is stable and not changed once entered into the warehouse.</w:t>
      </w:r>
    </w:p>
    <w:p w14:paraId="013485B4" w14:textId="77777777" w:rsidR="00E118DD" w:rsidRDefault="00E118DD" w:rsidP="00E118DD">
      <w:pPr>
        <w:jc w:val="both"/>
        <w:rPr>
          <w:rFonts w:ascii="Bodoni MT" w:hAnsi="Bodoni MT"/>
        </w:rPr>
      </w:pPr>
    </w:p>
    <w:p w14:paraId="4FC0BCFE" w14:textId="77777777" w:rsidR="00E118DD" w:rsidRDefault="00E118DD" w:rsidP="00E118DD">
      <w:pPr>
        <w:jc w:val="both"/>
        <w:rPr>
          <w:rFonts w:ascii="Bodoni MT" w:hAnsi="Bodoni MT"/>
        </w:rPr>
      </w:pPr>
    </w:p>
    <w:p w14:paraId="3A7410CD" w14:textId="77777777" w:rsidR="00E118DD" w:rsidRDefault="00E118DD" w:rsidP="00E118DD">
      <w:pPr>
        <w:jc w:val="both"/>
        <w:rPr>
          <w:rFonts w:ascii="Bodoni MT" w:hAnsi="Bodoni MT"/>
        </w:rPr>
      </w:pPr>
    </w:p>
    <w:p w14:paraId="73EBA6DD" w14:textId="77777777" w:rsidR="00E118DD" w:rsidRDefault="00E118DD" w:rsidP="00E118DD">
      <w:pPr>
        <w:jc w:val="both"/>
        <w:rPr>
          <w:rFonts w:ascii="Bodoni MT" w:hAnsi="Bodoni MT"/>
        </w:rPr>
      </w:pPr>
    </w:p>
    <w:p w14:paraId="2B01A7EB" w14:textId="77777777" w:rsidR="00E118DD" w:rsidRDefault="00E118DD" w:rsidP="00E118DD">
      <w:pPr>
        <w:jc w:val="both"/>
        <w:rPr>
          <w:rFonts w:ascii="Bodoni MT" w:hAnsi="Bodoni MT"/>
        </w:rPr>
      </w:pPr>
    </w:p>
    <w:p w14:paraId="33C7D3DE" w14:textId="77777777" w:rsidR="00E118DD" w:rsidRDefault="00E118DD" w:rsidP="00E118DD">
      <w:pPr>
        <w:jc w:val="both"/>
        <w:rPr>
          <w:rFonts w:ascii="Bodoni MT" w:hAnsi="Bodoni MT"/>
        </w:rPr>
      </w:pPr>
    </w:p>
    <w:p w14:paraId="6DE66AC1" w14:textId="77777777" w:rsidR="00E118DD" w:rsidRDefault="00E118DD" w:rsidP="00E118DD">
      <w:pPr>
        <w:jc w:val="both"/>
        <w:rPr>
          <w:rFonts w:ascii="Bodoni MT" w:hAnsi="Bodoni MT"/>
        </w:rPr>
      </w:pPr>
    </w:p>
    <w:p w14:paraId="2BBE0B3F" w14:textId="77777777" w:rsidR="00E118DD" w:rsidRDefault="00E118DD" w:rsidP="00E118DD">
      <w:pPr>
        <w:jc w:val="both"/>
        <w:rPr>
          <w:rFonts w:ascii="Bodoni MT" w:hAnsi="Bodoni MT"/>
        </w:rPr>
      </w:pPr>
    </w:p>
    <w:p w14:paraId="1B7C62CA" w14:textId="77777777" w:rsidR="00E118DD" w:rsidRDefault="00E118DD" w:rsidP="00E118DD">
      <w:pPr>
        <w:jc w:val="both"/>
        <w:rPr>
          <w:rFonts w:ascii="Bodoni MT" w:hAnsi="Bodoni MT"/>
        </w:rPr>
      </w:pPr>
    </w:p>
    <w:p w14:paraId="63F59890" w14:textId="03727518" w:rsidR="00E118DD" w:rsidRDefault="00E118DD" w:rsidP="00E118DD">
      <w:pPr>
        <w:jc w:val="both"/>
        <w:rPr>
          <w:rFonts w:ascii="Bodoni MT" w:hAnsi="Bodoni MT"/>
          <w:b/>
          <w:bCs/>
          <w:sz w:val="28"/>
          <w:szCs w:val="28"/>
        </w:rPr>
      </w:pPr>
      <w:r w:rsidRPr="00E118DD">
        <w:rPr>
          <w:rFonts w:ascii="Bodoni MT" w:hAnsi="Bodoni MT"/>
          <w:b/>
          <w:bCs/>
          <w:sz w:val="28"/>
          <w:szCs w:val="28"/>
        </w:rPr>
        <w:lastRenderedPageBreak/>
        <w:t>Architecture Of Data</w:t>
      </w:r>
      <w:r>
        <w:rPr>
          <w:rFonts w:ascii="Bodoni MT" w:hAnsi="Bodoni MT"/>
          <w:b/>
          <w:bCs/>
          <w:sz w:val="28"/>
          <w:szCs w:val="28"/>
        </w:rPr>
        <w:t xml:space="preserve"> W</w:t>
      </w:r>
      <w:r w:rsidRPr="00E118DD">
        <w:rPr>
          <w:rFonts w:ascii="Bodoni MT" w:hAnsi="Bodoni MT"/>
          <w:b/>
          <w:bCs/>
          <w:sz w:val="28"/>
          <w:szCs w:val="28"/>
        </w:rPr>
        <w:t>arehouse:</w:t>
      </w:r>
    </w:p>
    <w:p w14:paraId="56D36D03" w14:textId="77777777" w:rsidR="00E118DD" w:rsidRDefault="00E118DD" w:rsidP="00E118DD">
      <w:pPr>
        <w:jc w:val="both"/>
        <w:rPr>
          <w:rFonts w:ascii="Bodoni MT" w:hAnsi="Bodoni MT"/>
          <w:b/>
          <w:bCs/>
          <w:sz w:val="28"/>
          <w:szCs w:val="28"/>
        </w:rPr>
      </w:pPr>
    </w:p>
    <w:p w14:paraId="722C1B55" w14:textId="21217FA5" w:rsidR="00E118DD" w:rsidRDefault="00E118DD" w:rsidP="00E118DD">
      <w:pPr>
        <w:jc w:val="center"/>
        <w:rPr>
          <w:rFonts w:ascii="Bodoni MT" w:hAnsi="Bodoni MT"/>
          <w:b/>
          <w:bCs/>
          <w:sz w:val="28"/>
          <w:szCs w:val="28"/>
          <w:lang w:val="en-US"/>
        </w:rPr>
      </w:pPr>
      <w:r>
        <w:rPr>
          <w:noProof/>
        </w:rPr>
        <w:drawing>
          <wp:inline distT="0" distB="0" distL="0" distR="0" wp14:anchorId="6246AF8A" wp14:editId="264FD139">
            <wp:extent cx="5731510" cy="3733800"/>
            <wp:effectExtent l="0" t="0" r="2540" b="0"/>
            <wp:docPr id="848902162" name="Picture 2" descr="Data warehouse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p>
    <w:p w14:paraId="0CDA3A83" w14:textId="426C09B1" w:rsidR="00E118DD" w:rsidRDefault="00E118DD" w:rsidP="00E118DD">
      <w:pPr>
        <w:jc w:val="center"/>
        <w:rPr>
          <w:rFonts w:ascii="Bodoni MT" w:hAnsi="Bodoni MT"/>
          <w:lang w:val="en-US"/>
        </w:rPr>
      </w:pPr>
      <w:r w:rsidRPr="00E118DD">
        <w:rPr>
          <w:rFonts w:ascii="Bodoni MT" w:hAnsi="Bodoni MT"/>
          <w:lang w:val="en-US"/>
        </w:rPr>
        <w:t>Fig - 1.1</w:t>
      </w:r>
    </w:p>
    <w:p w14:paraId="089C4063" w14:textId="77777777" w:rsidR="00E118DD" w:rsidRDefault="00E118DD" w:rsidP="00E118DD">
      <w:pPr>
        <w:jc w:val="center"/>
        <w:rPr>
          <w:rFonts w:ascii="Bodoni MT" w:hAnsi="Bodoni MT"/>
          <w:lang w:val="en-US"/>
        </w:rPr>
      </w:pPr>
    </w:p>
    <w:p w14:paraId="7E1D1A35" w14:textId="0B1BDFB0" w:rsidR="00E118DD" w:rsidRDefault="00E118DD" w:rsidP="00E118DD">
      <w:pPr>
        <w:jc w:val="both"/>
        <w:rPr>
          <w:rFonts w:ascii="Bodoni MT" w:hAnsi="Bodoni MT"/>
        </w:rPr>
      </w:pPr>
      <w:r w:rsidRPr="00E118DD">
        <w:rPr>
          <w:rFonts w:ascii="Bodoni MT" w:hAnsi="Bodoni MT"/>
        </w:rPr>
        <w:t xml:space="preserve">A typical data warehouse follows a </w:t>
      </w:r>
      <w:r w:rsidRPr="00E118DD">
        <w:rPr>
          <w:rFonts w:ascii="Bodoni MT" w:hAnsi="Bodoni MT"/>
          <w:b/>
          <w:bCs/>
        </w:rPr>
        <w:t>layered architecture</w:t>
      </w:r>
      <w:r w:rsidRPr="00E118DD">
        <w:rPr>
          <w:rFonts w:ascii="Bodoni MT" w:hAnsi="Bodoni MT"/>
        </w:rPr>
        <w:t>, designed to efficiently manage the flow of data from source systems to end-user tools. This layered design ensures that data is systematically extracted, transformed, stored, and made available for reporting and analysis. The major layers include:</w:t>
      </w:r>
    </w:p>
    <w:p w14:paraId="74887174" w14:textId="668A7EBB" w:rsidR="00E118DD" w:rsidRPr="00E118DD" w:rsidRDefault="00E118DD" w:rsidP="00E118DD">
      <w:pPr>
        <w:pStyle w:val="ListParagraph"/>
        <w:numPr>
          <w:ilvl w:val="0"/>
          <w:numId w:val="2"/>
        </w:numPr>
        <w:jc w:val="both"/>
        <w:rPr>
          <w:rFonts w:ascii="Bodoni MT" w:hAnsi="Bodoni MT"/>
          <w:b/>
          <w:bCs/>
          <w:sz w:val="28"/>
          <w:szCs w:val="28"/>
          <w:lang w:val="en-US"/>
        </w:rPr>
      </w:pPr>
      <w:r w:rsidRPr="00E118DD">
        <w:rPr>
          <w:rFonts w:ascii="Bodoni MT" w:hAnsi="Bodoni MT"/>
          <w:b/>
          <w:bCs/>
          <w:sz w:val="28"/>
          <w:szCs w:val="28"/>
          <w:lang w:val="en-US"/>
        </w:rPr>
        <w:t>Data Source Layer:</w:t>
      </w:r>
      <w:r>
        <w:rPr>
          <w:rFonts w:ascii="Bodoni MT" w:hAnsi="Bodoni MT"/>
          <w:b/>
          <w:bCs/>
          <w:sz w:val="28"/>
          <w:szCs w:val="28"/>
          <w:lang w:val="en-US"/>
        </w:rPr>
        <w:t xml:space="preserve">  </w:t>
      </w:r>
      <w:r w:rsidRPr="00E118DD">
        <w:rPr>
          <w:rFonts w:ascii="Bodoni MT" w:hAnsi="Bodoni MT"/>
        </w:rPr>
        <w:t>This is the foundation layer of a data warehouse. It consists of various operational and transactional data sources such as:</w:t>
      </w:r>
    </w:p>
    <w:p w14:paraId="1C349208" w14:textId="113C0DED" w:rsidR="00E118DD" w:rsidRPr="00E118DD" w:rsidRDefault="00E118DD" w:rsidP="00E118DD">
      <w:pPr>
        <w:pStyle w:val="ListParagraph"/>
        <w:numPr>
          <w:ilvl w:val="0"/>
          <w:numId w:val="3"/>
        </w:numPr>
        <w:jc w:val="both"/>
        <w:rPr>
          <w:rFonts w:ascii="Bodoni MT" w:hAnsi="Bodoni MT"/>
          <w:lang w:val="en-US"/>
        </w:rPr>
      </w:pPr>
      <w:r w:rsidRPr="00E118DD">
        <w:rPr>
          <w:rFonts w:ascii="Bodoni MT" w:hAnsi="Bodoni MT"/>
        </w:rPr>
        <w:t>ERP (Enterprise Resource Planning) systems</w:t>
      </w:r>
    </w:p>
    <w:p w14:paraId="0FE70F5A" w14:textId="419182B5" w:rsidR="00E118DD" w:rsidRPr="00E118DD" w:rsidRDefault="00E118DD" w:rsidP="00E118DD">
      <w:pPr>
        <w:pStyle w:val="ListParagraph"/>
        <w:numPr>
          <w:ilvl w:val="0"/>
          <w:numId w:val="3"/>
        </w:numPr>
        <w:jc w:val="both"/>
        <w:rPr>
          <w:rFonts w:ascii="Bodoni MT" w:hAnsi="Bodoni MT"/>
          <w:lang w:val="en-US"/>
        </w:rPr>
      </w:pPr>
      <w:r w:rsidRPr="00E118DD">
        <w:rPr>
          <w:rFonts w:ascii="Bodoni MT" w:hAnsi="Bodoni MT"/>
          <w:b/>
          <w:bCs/>
        </w:rPr>
        <w:t xml:space="preserve">CRM </w:t>
      </w:r>
      <w:r w:rsidRPr="00E118DD">
        <w:rPr>
          <w:rFonts w:ascii="Bodoni MT" w:hAnsi="Bodoni MT"/>
        </w:rPr>
        <w:t>(Customer Relationship Management) systems</w:t>
      </w:r>
    </w:p>
    <w:p w14:paraId="15517F7D" w14:textId="37E7FA45" w:rsidR="00E118DD" w:rsidRPr="00E118DD" w:rsidRDefault="00E118DD" w:rsidP="00E118DD">
      <w:pPr>
        <w:pStyle w:val="ListParagraph"/>
        <w:numPr>
          <w:ilvl w:val="0"/>
          <w:numId w:val="3"/>
        </w:numPr>
        <w:jc w:val="both"/>
        <w:rPr>
          <w:rFonts w:ascii="Bodoni MT" w:hAnsi="Bodoni MT"/>
          <w:lang w:val="en-US"/>
        </w:rPr>
      </w:pPr>
      <w:r w:rsidRPr="00E118DD">
        <w:rPr>
          <w:rFonts w:ascii="Bodoni MT" w:hAnsi="Bodoni MT"/>
        </w:rPr>
        <w:t>Legacy databases</w:t>
      </w:r>
    </w:p>
    <w:p w14:paraId="1F4A8471" w14:textId="5964F4E9" w:rsidR="00E118DD" w:rsidRPr="00E118DD" w:rsidRDefault="00E118DD" w:rsidP="00E118DD">
      <w:pPr>
        <w:pStyle w:val="ListParagraph"/>
        <w:numPr>
          <w:ilvl w:val="0"/>
          <w:numId w:val="3"/>
        </w:numPr>
        <w:jc w:val="both"/>
        <w:rPr>
          <w:rFonts w:ascii="Bodoni MT" w:hAnsi="Bodoni MT"/>
          <w:lang w:val="en-US"/>
        </w:rPr>
      </w:pPr>
      <w:r w:rsidRPr="00E118DD">
        <w:rPr>
          <w:rFonts w:ascii="Bodoni MT" w:hAnsi="Bodoni MT"/>
        </w:rPr>
        <w:t>Flat files (CSV, TXT)</w:t>
      </w:r>
    </w:p>
    <w:p w14:paraId="0AF4C11A" w14:textId="548CD671" w:rsidR="00E118DD" w:rsidRPr="00E118DD" w:rsidRDefault="00E118DD" w:rsidP="00E118DD">
      <w:pPr>
        <w:pStyle w:val="ListParagraph"/>
        <w:numPr>
          <w:ilvl w:val="0"/>
          <w:numId w:val="3"/>
        </w:numPr>
        <w:jc w:val="both"/>
        <w:rPr>
          <w:rFonts w:ascii="Bodoni MT" w:hAnsi="Bodoni MT"/>
          <w:lang w:val="en-US"/>
        </w:rPr>
      </w:pPr>
      <w:r w:rsidRPr="00E118DD">
        <w:rPr>
          <w:rFonts w:ascii="Bodoni MT" w:hAnsi="Bodoni MT"/>
          <w:b/>
          <w:bCs/>
        </w:rPr>
        <w:t>Web logs, Excel sheets</w:t>
      </w:r>
      <w:r w:rsidRPr="00E118DD">
        <w:rPr>
          <w:rFonts w:ascii="Bodoni MT" w:hAnsi="Bodoni MT"/>
        </w:rPr>
        <w:t>, and external APIs</w:t>
      </w:r>
    </w:p>
    <w:p w14:paraId="7512B47D" w14:textId="20485260" w:rsidR="00E118DD" w:rsidRDefault="00E118DD" w:rsidP="00E118DD">
      <w:pPr>
        <w:jc w:val="both"/>
        <w:rPr>
          <w:rFonts w:ascii="Bodoni MT" w:hAnsi="Bodoni MT"/>
        </w:rPr>
      </w:pPr>
      <w:r w:rsidRPr="00E118DD">
        <w:rPr>
          <w:rFonts w:ascii="Bodoni MT" w:hAnsi="Bodoni MT"/>
        </w:rPr>
        <w:t xml:space="preserve">These data sources generate large volumes of structured and unstructured data, which are often scattered across multiple platforms and formats. The primary role of this layer is to </w:t>
      </w:r>
      <w:r w:rsidRPr="00E118DD">
        <w:rPr>
          <w:rFonts w:ascii="Bodoni MT" w:hAnsi="Bodoni MT"/>
          <w:b/>
          <w:bCs/>
        </w:rPr>
        <w:t>supply raw data</w:t>
      </w:r>
      <w:r w:rsidRPr="00E118DD">
        <w:rPr>
          <w:rFonts w:ascii="Bodoni MT" w:hAnsi="Bodoni MT"/>
        </w:rPr>
        <w:t xml:space="preserve"> to the ETL system for further processing.</w:t>
      </w:r>
    </w:p>
    <w:p w14:paraId="6972E3B7" w14:textId="77777777" w:rsidR="00E118DD" w:rsidRDefault="00E118DD" w:rsidP="00E118DD">
      <w:pPr>
        <w:jc w:val="both"/>
        <w:rPr>
          <w:rFonts w:ascii="Bodoni MT" w:hAnsi="Bodoni MT"/>
        </w:rPr>
      </w:pPr>
    </w:p>
    <w:p w14:paraId="357202FA" w14:textId="06B47BE6" w:rsidR="00E118DD" w:rsidRPr="00E118DD" w:rsidRDefault="00E118DD" w:rsidP="00E118DD">
      <w:pPr>
        <w:pStyle w:val="ListParagraph"/>
        <w:numPr>
          <w:ilvl w:val="0"/>
          <w:numId w:val="2"/>
        </w:numPr>
        <w:jc w:val="both"/>
        <w:rPr>
          <w:rFonts w:ascii="Bodoni MT" w:hAnsi="Bodoni MT"/>
          <w:b/>
          <w:bCs/>
          <w:lang w:val="en-US"/>
        </w:rPr>
      </w:pPr>
      <w:r w:rsidRPr="00E118DD">
        <w:rPr>
          <w:rFonts w:ascii="Bodoni MT" w:hAnsi="Bodoni MT"/>
          <w:b/>
          <w:bCs/>
          <w:sz w:val="28"/>
          <w:szCs w:val="28"/>
        </w:rPr>
        <w:lastRenderedPageBreak/>
        <w:t xml:space="preserve">ETL Layer (Extract, Transform, Load):  </w:t>
      </w:r>
      <w:r w:rsidRPr="00E118DD">
        <w:rPr>
          <w:rFonts w:ascii="Bodoni MT" w:hAnsi="Bodoni MT"/>
        </w:rPr>
        <w:t xml:space="preserve">This is one of the most critical layers in the data warehouse architecture. ETL tools such as Informatica, Talend, Apache </w:t>
      </w:r>
      <w:proofErr w:type="spellStart"/>
      <w:r w:rsidRPr="00E118DD">
        <w:rPr>
          <w:rFonts w:ascii="Bodoni MT" w:hAnsi="Bodoni MT"/>
        </w:rPr>
        <w:t>Nifi</w:t>
      </w:r>
      <w:proofErr w:type="spellEnd"/>
      <w:r w:rsidRPr="00E118DD">
        <w:rPr>
          <w:rFonts w:ascii="Bodoni MT" w:hAnsi="Bodoni MT"/>
        </w:rPr>
        <w:t>, or Microsoft SSIS are used to:</w:t>
      </w:r>
    </w:p>
    <w:p w14:paraId="1DE71F5C" w14:textId="64073AC3" w:rsidR="00E118DD" w:rsidRPr="00E118DD" w:rsidRDefault="00E118DD" w:rsidP="00E118DD">
      <w:pPr>
        <w:pStyle w:val="ListParagraph"/>
        <w:numPr>
          <w:ilvl w:val="0"/>
          <w:numId w:val="4"/>
        </w:numPr>
        <w:jc w:val="both"/>
        <w:rPr>
          <w:rFonts w:ascii="Bodoni MT" w:hAnsi="Bodoni MT"/>
        </w:rPr>
      </w:pPr>
      <w:r w:rsidRPr="00E118DD">
        <w:rPr>
          <w:rFonts w:ascii="Bodoni MT" w:hAnsi="Bodoni MT"/>
          <w:b/>
          <w:bCs/>
        </w:rPr>
        <w:t xml:space="preserve"> Extract:</w:t>
      </w:r>
      <w:r w:rsidRPr="00E118DD">
        <w:rPr>
          <w:rFonts w:ascii="Bodoni MT" w:hAnsi="Bodoni MT"/>
        </w:rPr>
        <w:t xml:space="preserve"> Gather data from multiple, heterogeneous sources.</w:t>
      </w:r>
    </w:p>
    <w:p w14:paraId="40DFF00E" w14:textId="6A60C306" w:rsidR="00E118DD" w:rsidRPr="00BA4A8A" w:rsidRDefault="00E118DD" w:rsidP="00E118DD">
      <w:pPr>
        <w:pStyle w:val="ListParagraph"/>
        <w:numPr>
          <w:ilvl w:val="0"/>
          <w:numId w:val="4"/>
        </w:numPr>
        <w:jc w:val="both"/>
        <w:rPr>
          <w:rFonts w:ascii="Bodoni MT" w:hAnsi="Bodoni MT"/>
          <w:lang w:val="en-US"/>
        </w:rPr>
      </w:pPr>
      <w:r w:rsidRPr="00BA4A8A">
        <w:rPr>
          <w:rFonts w:ascii="Bodoni MT" w:hAnsi="Bodoni MT"/>
          <w:b/>
          <w:bCs/>
        </w:rPr>
        <w:t xml:space="preserve">  </w:t>
      </w:r>
      <w:r w:rsidR="00BA4A8A" w:rsidRPr="00BA4A8A">
        <w:rPr>
          <w:rFonts w:ascii="Bodoni MT" w:hAnsi="Bodoni MT"/>
          <w:b/>
          <w:bCs/>
        </w:rPr>
        <w:t>Transform:</w:t>
      </w:r>
      <w:r w:rsidR="00BA4A8A" w:rsidRPr="00BA4A8A">
        <w:rPr>
          <w:rFonts w:ascii="Bodoni MT" w:hAnsi="Bodoni MT"/>
        </w:rPr>
        <w:t xml:space="preserve"> Cleanse, normalize, format, and apply business rules to the data. This step may include filtering out noise, handling missing values, converting data types, and removing duplicates.</w:t>
      </w:r>
    </w:p>
    <w:p w14:paraId="7AFB8325" w14:textId="6ADD0C26" w:rsidR="00BA4A8A" w:rsidRPr="00BA4A8A" w:rsidRDefault="00BA4A8A" w:rsidP="00E118DD">
      <w:pPr>
        <w:pStyle w:val="ListParagraph"/>
        <w:numPr>
          <w:ilvl w:val="0"/>
          <w:numId w:val="4"/>
        </w:numPr>
        <w:jc w:val="both"/>
        <w:rPr>
          <w:rFonts w:ascii="Bodoni MT" w:hAnsi="Bodoni MT"/>
          <w:lang w:val="en-US"/>
        </w:rPr>
      </w:pPr>
      <w:r w:rsidRPr="00BA4A8A">
        <w:rPr>
          <w:rFonts w:ascii="Bodoni MT" w:hAnsi="Bodoni MT"/>
          <w:b/>
          <w:bCs/>
        </w:rPr>
        <w:t>Load</w:t>
      </w:r>
      <w:r w:rsidRPr="00BA4A8A">
        <w:rPr>
          <w:rFonts w:ascii="Bodoni MT" w:hAnsi="Bodoni MT"/>
        </w:rPr>
        <w:t>: Insert the processed data into the data warehouse system in a structured and optimized format.</w:t>
      </w:r>
    </w:p>
    <w:p w14:paraId="7AD27569" w14:textId="77777777" w:rsidR="00BA4A8A" w:rsidRPr="00BA4A8A" w:rsidRDefault="00BA4A8A" w:rsidP="00BA4A8A">
      <w:pPr>
        <w:pStyle w:val="ListParagraph"/>
        <w:ind w:left="1800"/>
        <w:jc w:val="both"/>
        <w:rPr>
          <w:rFonts w:ascii="Bodoni MT" w:hAnsi="Bodoni MT"/>
          <w:lang w:val="en-US"/>
        </w:rPr>
      </w:pPr>
    </w:p>
    <w:p w14:paraId="4064B040" w14:textId="12BEF454" w:rsidR="00BA4A8A" w:rsidRPr="00BA4A8A" w:rsidRDefault="00BA4A8A" w:rsidP="00BA4A8A">
      <w:pPr>
        <w:pStyle w:val="ListParagraph"/>
        <w:numPr>
          <w:ilvl w:val="0"/>
          <w:numId w:val="2"/>
        </w:numPr>
        <w:jc w:val="both"/>
        <w:rPr>
          <w:rFonts w:ascii="Bodoni MT" w:hAnsi="Bodoni MT"/>
          <w:b/>
          <w:bCs/>
          <w:sz w:val="28"/>
          <w:szCs w:val="28"/>
          <w:lang w:val="en-US"/>
        </w:rPr>
      </w:pPr>
      <w:r w:rsidRPr="00BA4A8A">
        <w:rPr>
          <w:rFonts w:ascii="Bodoni MT" w:hAnsi="Bodoni MT"/>
          <w:b/>
          <w:bCs/>
          <w:sz w:val="28"/>
          <w:szCs w:val="28"/>
        </w:rPr>
        <w:t>Data Storage Layer:</w:t>
      </w:r>
      <w:r>
        <w:rPr>
          <w:rFonts w:ascii="Bodoni MT" w:hAnsi="Bodoni MT"/>
          <w:b/>
          <w:bCs/>
          <w:sz w:val="28"/>
          <w:szCs w:val="28"/>
        </w:rPr>
        <w:t xml:space="preserve"> </w:t>
      </w:r>
      <w:r w:rsidRPr="00BA4A8A">
        <w:rPr>
          <w:rFonts w:ascii="Bodoni MT" w:hAnsi="Bodoni MT"/>
        </w:rPr>
        <w:t>This is the core layer of the architecture. It acts as a centralized repository where processed data is stored in a format optimized for query performance and historical analysis. It includes several subcomponents:</w:t>
      </w:r>
    </w:p>
    <w:p w14:paraId="0D8DFB68" w14:textId="49021896" w:rsidR="00BA4A8A" w:rsidRPr="00BA4A8A" w:rsidRDefault="00BA4A8A" w:rsidP="00BA4A8A">
      <w:pPr>
        <w:pStyle w:val="ListParagraph"/>
        <w:numPr>
          <w:ilvl w:val="0"/>
          <w:numId w:val="5"/>
        </w:numPr>
        <w:jc w:val="both"/>
        <w:rPr>
          <w:rFonts w:ascii="Bodoni MT" w:hAnsi="Bodoni MT"/>
          <w:b/>
          <w:bCs/>
          <w:lang w:val="en-US"/>
        </w:rPr>
      </w:pPr>
      <w:r w:rsidRPr="00BA4A8A">
        <w:rPr>
          <w:rFonts w:ascii="Bodoni MT" w:hAnsi="Bodoni MT"/>
          <w:b/>
          <w:bCs/>
        </w:rPr>
        <w:t>Staging Area:</w:t>
      </w:r>
    </w:p>
    <w:p w14:paraId="23B0861D" w14:textId="068F3639"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A temporary storage location for raw data before transformation.</w:t>
      </w:r>
    </w:p>
    <w:p w14:paraId="36381FC4" w14:textId="43D52DD3"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Allows data validation and cleansing before it is moved to the main warehouse.</w:t>
      </w:r>
      <w:r w:rsidRPr="00BA4A8A">
        <w:rPr>
          <w:rFonts w:ascii="Bodoni MT" w:hAnsi="Bodoni MT"/>
          <w:lang w:val="en-US"/>
        </w:rPr>
        <w:t xml:space="preserve"> </w:t>
      </w:r>
    </w:p>
    <w:p w14:paraId="5328500B" w14:textId="307F0E78" w:rsidR="00BA4A8A" w:rsidRDefault="00BA4A8A" w:rsidP="00BA4A8A">
      <w:pPr>
        <w:pStyle w:val="ListParagraph"/>
        <w:numPr>
          <w:ilvl w:val="1"/>
          <w:numId w:val="5"/>
        </w:numPr>
        <w:jc w:val="both"/>
        <w:rPr>
          <w:rFonts w:ascii="Bodoni MT" w:hAnsi="Bodoni MT"/>
          <w:lang w:val="en-US"/>
        </w:rPr>
      </w:pPr>
      <w:r w:rsidRPr="00BA4A8A">
        <w:rPr>
          <w:rFonts w:ascii="Bodoni MT" w:hAnsi="Bodoni MT"/>
          <w:lang w:val="en-US"/>
        </w:rPr>
        <w:t>Provides isolation from production systems, minimizing risks.</w:t>
      </w:r>
    </w:p>
    <w:p w14:paraId="25518076" w14:textId="2FD1995B" w:rsidR="00BA4A8A" w:rsidRPr="00BA4A8A" w:rsidRDefault="00BA4A8A" w:rsidP="00BA4A8A">
      <w:pPr>
        <w:pStyle w:val="ListParagraph"/>
        <w:numPr>
          <w:ilvl w:val="0"/>
          <w:numId w:val="5"/>
        </w:numPr>
        <w:jc w:val="both"/>
        <w:rPr>
          <w:rFonts w:ascii="Bodoni MT" w:hAnsi="Bodoni MT"/>
          <w:lang w:val="en-US"/>
        </w:rPr>
      </w:pPr>
      <w:r w:rsidRPr="00BA4A8A">
        <w:rPr>
          <w:rFonts w:ascii="Bodoni MT" w:hAnsi="Bodoni MT"/>
          <w:b/>
          <w:bCs/>
        </w:rPr>
        <w:t>Data Warehouse Database</w:t>
      </w:r>
      <w:r w:rsidRPr="00BA4A8A">
        <w:rPr>
          <w:rFonts w:ascii="Bodoni MT" w:hAnsi="Bodoni MT"/>
        </w:rPr>
        <w:t>:</w:t>
      </w:r>
    </w:p>
    <w:p w14:paraId="2E7E65C8" w14:textId="7FBA1DCC"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 xml:space="preserve">This is the central hub of the architecture </w:t>
      </w:r>
      <w:proofErr w:type="gramStart"/>
      <w:r w:rsidRPr="00BA4A8A">
        <w:rPr>
          <w:rFonts w:ascii="Bodoni MT" w:hAnsi="Bodoni MT"/>
        </w:rPr>
        <w:t>where</w:t>
      </w:r>
      <w:proofErr w:type="gramEnd"/>
      <w:r w:rsidRPr="00BA4A8A">
        <w:rPr>
          <w:rFonts w:ascii="Bodoni MT" w:hAnsi="Bodoni MT"/>
        </w:rPr>
        <w:t xml:space="preserve"> cleaned and transformed data is stored.</w:t>
      </w:r>
    </w:p>
    <w:p w14:paraId="6C6332CB" w14:textId="4D409DA8"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 xml:space="preserve">Supports multidimensional models such as </w:t>
      </w:r>
      <w:r w:rsidRPr="00BA4A8A">
        <w:rPr>
          <w:rFonts w:ascii="Bodoni MT" w:hAnsi="Bodoni MT"/>
          <w:b/>
          <w:bCs/>
        </w:rPr>
        <w:t>star schema</w:t>
      </w:r>
      <w:r w:rsidRPr="00BA4A8A">
        <w:rPr>
          <w:rFonts w:ascii="Bodoni MT" w:hAnsi="Bodoni MT"/>
        </w:rPr>
        <w:t xml:space="preserve"> and </w:t>
      </w:r>
      <w:r w:rsidRPr="00BA4A8A">
        <w:rPr>
          <w:rFonts w:ascii="Bodoni MT" w:hAnsi="Bodoni MT"/>
          <w:b/>
          <w:bCs/>
        </w:rPr>
        <w:t>snowflake schema</w:t>
      </w:r>
      <w:r w:rsidRPr="00BA4A8A">
        <w:rPr>
          <w:rFonts w:ascii="Bodoni MT" w:hAnsi="Bodoni MT"/>
        </w:rPr>
        <w:t xml:space="preserve"> for faster analytical queries.</w:t>
      </w:r>
    </w:p>
    <w:p w14:paraId="12D1D4F2" w14:textId="077ABB33"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Designed for read-intensive operations and optimized for complex joins and aggregations.</w:t>
      </w:r>
    </w:p>
    <w:p w14:paraId="3EE0676A" w14:textId="43AABEC2" w:rsidR="00BA4A8A" w:rsidRPr="00BA4A8A" w:rsidRDefault="00BA4A8A" w:rsidP="00BA4A8A">
      <w:pPr>
        <w:pStyle w:val="ListParagraph"/>
        <w:numPr>
          <w:ilvl w:val="0"/>
          <w:numId w:val="5"/>
        </w:numPr>
        <w:jc w:val="both"/>
        <w:rPr>
          <w:rFonts w:ascii="Bodoni MT" w:hAnsi="Bodoni MT"/>
          <w:lang w:val="en-US"/>
        </w:rPr>
      </w:pPr>
      <w:r w:rsidRPr="00BA4A8A">
        <w:rPr>
          <w:rFonts w:ascii="Bodoni MT" w:hAnsi="Bodoni MT"/>
          <w:b/>
          <w:bCs/>
        </w:rPr>
        <w:t>Data Marts</w:t>
      </w:r>
      <w:r w:rsidRPr="00BA4A8A">
        <w:rPr>
          <w:rFonts w:ascii="Bodoni MT" w:hAnsi="Bodoni MT"/>
        </w:rPr>
        <w:t>:</w:t>
      </w:r>
    </w:p>
    <w:p w14:paraId="1A710097" w14:textId="7D56243B"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These are subject-specific subsets of the data warehouse.</w:t>
      </w:r>
    </w:p>
    <w:p w14:paraId="02D92617" w14:textId="57AA6B31"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Provide focused access to data for specific business units or departments, such as sales, finance, or HR.</w:t>
      </w:r>
    </w:p>
    <w:p w14:paraId="226F7CFE" w14:textId="510BB508" w:rsidR="00BA4A8A" w:rsidRPr="00BA4A8A" w:rsidRDefault="00BA4A8A" w:rsidP="00BA4A8A">
      <w:pPr>
        <w:pStyle w:val="ListParagraph"/>
        <w:numPr>
          <w:ilvl w:val="1"/>
          <w:numId w:val="5"/>
        </w:numPr>
        <w:jc w:val="both"/>
        <w:rPr>
          <w:rFonts w:ascii="Bodoni MT" w:hAnsi="Bodoni MT"/>
          <w:lang w:val="en-US"/>
        </w:rPr>
      </w:pPr>
      <w:r w:rsidRPr="00BA4A8A">
        <w:rPr>
          <w:rFonts w:ascii="Bodoni MT" w:hAnsi="Bodoni MT"/>
        </w:rPr>
        <w:t xml:space="preserve">Can be </w:t>
      </w:r>
      <w:r w:rsidRPr="00BA4A8A">
        <w:rPr>
          <w:rFonts w:ascii="Bodoni MT" w:hAnsi="Bodoni MT"/>
          <w:b/>
          <w:bCs/>
        </w:rPr>
        <w:t>dependent</w:t>
      </w:r>
      <w:r w:rsidRPr="00BA4A8A">
        <w:rPr>
          <w:rFonts w:ascii="Bodoni MT" w:hAnsi="Bodoni MT"/>
        </w:rPr>
        <w:t xml:space="preserve"> (sourced from the main data warehouse) or </w:t>
      </w:r>
      <w:r w:rsidRPr="00BA4A8A">
        <w:rPr>
          <w:rFonts w:ascii="Bodoni MT" w:hAnsi="Bodoni MT"/>
          <w:b/>
          <w:bCs/>
        </w:rPr>
        <w:t>independent</w:t>
      </w:r>
      <w:r w:rsidRPr="00BA4A8A">
        <w:rPr>
          <w:rFonts w:ascii="Bodoni MT" w:hAnsi="Bodoni MT"/>
        </w:rPr>
        <w:t xml:space="preserve"> (built directly from operational sources).</w:t>
      </w:r>
    </w:p>
    <w:p w14:paraId="3551E13A" w14:textId="77777777" w:rsidR="00BA4A8A" w:rsidRPr="00BA4A8A" w:rsidRDefault="00BA4A8A" w:rsidP="00BA4A8A">
      <w:pPr>
        <w:pStyle w:val="ListParagraph"/>
        <w:ind w:left="2520"/>
        <w:jc w:val="both"/>
        <w:rPr>
          <w:rFonts w:ascii="Bodoni MT" w:hAnsi="Bodoni MT"/>
          <w:lang w:val="en-US"/>
        </w:rPr>
      </w:pPr>
    </w:p>
    <w:p w14:paraId="50FD08D0" w14:textId="6E05659B" w:rsidR="00BA4A8A" w:rsidRPr="00BA4A8A" w:rsidRDefault="00BA4A8A" w:rsidP="00BA4A8A">
      <w:pPr>
        <w:pStyle w:val="ListParagraph"/>
        <w:numPr>
          <w:ilvl w:val="0"/>
          <w:numId w:val="2"/>
        </w:numPr>
        <w:jc w:val="both"/>
        <w:rPr>
          <w:rFonts w:ascii="Bodoni MT" w:hAnsi="Bodoni MT"/>
          <w:b/>
          <w:bCs/>
          <w:sz w:val="28"/>
          <w:szCs w:val="28"/>
          <w:lang w:val="en-US"/>
        </w:rPr>
      </w:pPr>
      <w:r w:rsidRPr="00BA4A8A">
        <w:rPr>
          <w:rFonts w:ascii="Bodoni MT" w:hAnsi="Bodoni MT"/>
          <w:b/>
          <w:bCs/>
          <w:sz w:val="28"/>
          <w:szCs w:val="28"/>
          <w:lang w:val="en-US"/>
        </w:rPr>
        <w:t>Presentation Layer:</w:t>
      </w:r>
      <w:r>
        <w:rPr>
          <w:rFonts w:ascii="Bodoni MT" w:hAnsi="Bodoni MT"/>
          <w:b/>
          <w:bCs/>
          <w:sz w:val="28"/>
          <w:szCs w:val="28"/>
          <w:lang w:val="en-US"/>
        </w:rPr>
        <w:t xml:space="preserve"> </w:t>
      </w:r>
      <w:r w:rsidRPr="00BA4A8A">
        <w:rPr>
          <w:rFonts w:ascii="Bodoni MT" w:hAnsi="Bodoni MT"/>
        </w:rPr>
        <w:t>The presentation layer is the interface between the data warehouse and the end-users. It delivers processed data through various tools and platforms such as:</w:t>
      </w:r>
    </w:p>
    <w:p w14:paraId="53474355" w14:textId="68AFAD68" w:rsidR="00BA4A8A" w:rsidRPr="00BA4A8A" w:rsidRDefault="00BA4A8A" w:rsidP="00BA4A8A">
      <w:pPr>
        <w:pStyle w:val="ListParagraph"/>
        <w:numPr>
          <w:ilvl w:val="0"/>
          <w:numId w:val="8"/>
        </w:numPr>
        <w:jc w:val="both"/>
        <w:rPr>
          <w:rFonts w:ascii="Bodoni MT" w:hAnsi="Bodoni MT"/>
          <w:lang w:val="en-US"/>
        </w:rPr>
      </w:pPr>
      <w:r w:rsidRPr="00BA4A8A">
        <w:rPr>
          <w:rFonts w:ascii="Bodoni MT" w:hAnsi="Bodoni MT"/>
        </w:rPr>
        <w:t>Business Intelligence (BI) Tools like Power BI, Tableau, QlikView</w:t>
      </w:r>
    </w:p>
    <w:p w14:paraId="356EEFF3" w14:textId="25660938" w:rsidR="00BA4A8A" w:rsidRPr="00BA4A8A" w:rsidRDefault="00BA4A8A" w:rsidP="00BA4A8A">
      <w:pPr>
        <w:pStyle w:val="ListParagraph"/>
        <w:numPr>
          <w:ilvl w:val="0"/>
          <w:numId w:val="8"/>
        </w:numPr>
        <w:jc w:val="both"/>
        <w:rPr>
          <w:rFonts w:ascii="Bodoni MT" w:hAnsi="Bodoni MT"/>
          <w:lang w:val="en-US"/>
        </w:rPr>
      </w:pPr>
      <w:r w:rsidRPr="00BA4A8A">
        <w:rPr>
          <w:rFonts w:ascii="Bodoni MT" w:hAnsi="Bodoni MT"/>
          <w:b/>
          <w:bCs/>
        </w:rPr>
        <w:t>Reporting tools</w:t>
      </w:r>
      <w:r w:rsidRPr="00BA4A8A">
        <w:rPr>
          <w:rFonts w:ascii="Bodoni MT" w:hAnsi="Bodoni MT"/>
        </w:rPr>
        <w:t xml:space="preserve"> for scheduled or ad-hoc reports</w:t>
      </w:r>
    </w:p>
    <w:p w14:paraId="73EDE749" w14:textId="0D576876" w:rsidR="00BA4A8A" w:rsidRPr="00BA4A8A" w:rsidRDefault="00BA4A8A" w:rsidP="00BA4A8A">
      <w:pPr>
        <w:pStyle w:val="ListParagraph"/>
        <w:numPr>
          <w:ilvl w:val="0"/>
          <w:numId w:val="8"/>
        </w:numPr>
        <w:jc w:val="both"/>
        <w:rPr>
          <w:rFonts w:ascii="Bodoni MT" w:hAnsi="Bodoni MT"/>
          <w:lang w:val="en-US"/>
        </w:rPr>
      </w:pPr>
      <w:r w:rsidRPr="00BA4A8A">
        <w:rPr>
          <w:rFonts w:ascii="Bodoni MT" w:hAnsi="Bodoni MT"/>
          <w:b/>
          <w:bCs/>
        </w:rPr>
        <w:t>Dashboards and KPIs</w:t>
      </w:r>
      <w:r w:rsidRPr="00BA4A8A">
        <w:rPr>
          <w:rFonts w:ascii="Bodoni MT" w:hAnsi="Bodoni MT"/>
        </w:rPr>
        <w:t xml:space="preserve"> for executives and analysts</w:t>
      </w:r>
    </w:p>
    <w:p w14:paraId="4F9C1DD1" w14:textId="3AA1E31D" w:rsidR="00BA4A8A" w:rsidRPr="00BA4A8A" w:rsidRDefault="00BA4A8A" w:rsidP="00BA4A8A">
      <w:pPr>
        <w:pStyle w:val="ListParagraph"/>
        <w:numPr>
          <w:ilvl w:val="0"/>
          <w:numId w:val="8"/>
        </w:numPr>
        <w:jc w:val="both"/>
        <w:rPr>
          <w:rFonts w:ascii="Bodoni MT" w:hAnsi="Bodoni MT"/>
          <w:lang w:val="en-US"/>
        </w:rPr>
      </w:pPr>
      <w:r w:rsidRPr="00BA4A8A">
        <w:rPr>
          <w:rFonts w:ascii="Bodoni MT" w:hAnsi="Bodoni MT"/>
          <w:b/>
          <w:bCs/>
        </w:rPr>
        <w:t>Online Analytical Processing (OLAP)</w:t>
      </w:r>
      <w:r w:rsidRPr="00BA4A8A">
        <w:rPr>
          <w:rFonts w:ascii="Bodoni MT" w:hAnsi="Bodoni MT"/>
        </w:rPr>
        <w:t xml:space="preserve"> systems for multidimensional analysis</w:t>
      </w:r>
      <w:r>
        <w:rPr>
          <w:rFonts w:ascii="Bodoni MT" w:hAnsi="Bodoni MT"/>
        </w:rPr>
        <w:t>.</w:t>
      </w:r>
    </w:p>
    <w:p w14:paraId="6875B9AD" w14:textId="34976482" w:rsidR="00BA4A8A" w:rsidRDefault="00BA4A8A" w:rsidP="00BA4A8A">
      <w:pPr>
        <w:jc w:val="both"/>
        <w:rPr>
          <w:rFonts w:ascii="Bodoni MT" w:hAnsi="Bodoni MT"/>
          <w:b/>
          <w:bCs/>
          <w:sz w:val="28"/>
          <w:szCs w:val="28"/>
        </w:rPr>
      </w:pPr>
      <w:r w:rsidRPr="00BA4A8A">
        <w:rPr>
          <w:rFonts w:ascii="Bodoni MT" w:hAnsi="Bodoni MT"/>
          <w:b/>
          <w:bCs/>
          <w:sz w:val="28"/>
          <w:szCs w:val="28"/>
        </w:rPr>
        <w:lastRenderedPageBreak/>
        <w:t>Types of Data Warehouses</w:t>
      </w:r>
      <w:r>
        <w:rPr>
          <w:rFonts w:ascii="Bodoni MT" w:hAnsi="Bodoni MT"/>
          <w:b/>
          <w:bCs/>
          <w:sz w:val="28"/>
          <w:szCs w:val="28"/>
        </w:rPr>
        <w:t>:</w:t>
      </w:r>
    </w:p>
    <w:p w14:paraId="6B77615E" w14:textId="50CA94F0" w:rsidR="00BA4A8A" w:rsidRPr="00BA4A8A" w:rsidRDefault="00BA4A8A" w:rsidP="00BA4A8A">
      <w:pPr>
        <w:pStyle w:val="ListParagraph"/>
        <w:numPr>
          <w:ilvl w:val="0"/>
          <w:numId w:val="9"/>
        </w:numPr>
        <w:jc w:val="both"/>
        <w:rPr>
          <w:rFonts w:ascii="Bodoni MT" w:hAnsi="Bodoni MT"/>
          <w:lang w:val="en-US"/>
        </w:rPr>
      </w:pPr>
      <w:r w:rsidRPr="00BA4A8A">
        <w:rPr>
          <w:rFonts w:ascii="Bodoni MT" w:hAnsi="Bodoni MT"/>
        </w:rPr>
        <w:t>Enterprise Data Warehouse (EDW)</w:t>
      </w:r>
    </w:p>
    <w:p w14:paraId="1CFEB889" w14:textId="665852F0" w:rsidR="00BA4A8A" w:rsidRPr="00BA4A8A" w:rsidRDefault="00BA4A8A" w:rsidP="00BA4A8A">
      <w:pPr>
        <w:pStyle w:val="ListParagraph"/>
        <w:numPr>
          <w:ilvl w:val="0"/>
          <w:numId w:val="9"/>
        </w:numPr>
        <w:jc w:val="both"/>
        <w:rPr>
          <w:rFonts w:ascii="Bodoni MT" w:hAnsi="Bodoni MT"/>
          <w:lang w:val="en-US"/>
        </w:rPr>
      </w:pPr>
      <w:r w:rsidRPr="00BA4A8A">
        <w:rPr>
          <w:rFonts w:ascii="Bodoni MT" w:hAnsi="Bodoni MT"/>
        </w:rPr>
        <w:t>Operational Data Store (ODS)</w:t>
      </w:r>
    </w:p>
    <w:p w14:paraId="16592ACF" w14:textId="05BBFECD" w:rsidR="00BA4A8A" w:rsidRPr="00BA4A8A" w:rsidRDefault="00BA4A8A" w:rsidP="00BA4A8A">
      <w:pPr>
        <w:pStyle w:val="ListParagraph"/>
        <w:numPr>
          <w:ilvl w:val="0"/>
          <w:numId w:val="9"/>
        </w:numPr>
        <w:jc w:val="both"/>
        <w:rPr>
          <w:rFonts w:ascii="Bodoni MT" w:hAnsi="Bodoni MT"/>
          <w:lang w:val="en-US"/>
        </w:rPr>
      </w:pPr>
      <w:r>
        <w:rPr>
          <w:rFonts w:ascii="Bodoni MT" w:hAnsi="Bodoni MT"/>
        </w:rPr>
        <w:t>Data Mart</w:t>
      </w:r>
    </w:p>
    <w:p w14:paraId="38F6A914" w14:textId="77777777" w:rsidR="00BA4A8A" w:rsidRDefault="00BA4A8A" w:rsidP="00BA4A8A">
      <w:pPr>
        <w:jc w:val="both"/>
        <w:rPr>
          <w:rFonts w:ascii="Bodoni MT" w:hAnsi="Bodoni MT"/>
          <w:lang w:val="en-US"/>
        </w:rPr>
      </w:pPr>
    </w:p>
    <w:p w14:paraId="142C1A2E" w14:textId="6395FD90" w:rsidR="00BA4A8A" w:rsidRDefault="00BA4A8A" w:rsidP="00BA4A8A">
      <w:pPr>
        <w:jc w:val="both"/>
        <w:rPr>
          <w:rFonts w:ascii="Bodoni MT" w:hAnsi="Bodoni MT"/>
          <w:b/>
          <w:bCs/>
          <w:sz w:val="28"/>
          <w:szCs w:val="28"/>
        </w:rPr>
      </w:pPr>
      <w:r w:rsidRPr="00BA4A8A">
        <w:rPr>
          <w:rFonts w:ascii="Bodoni MT" w:hAnsi="Bodoni MT"/>
          <w:b/>
          <w:bCs/>
          <w:sz w:val="28"/>
          <w:szCs w:val="28"/>
        </w:rPr>
        <w:t>Benefits of a Data Warehouse:</w:t>
      </w:r>
    </w:p>
    <w:p w14:paraId="43B1769D" w14:textId="23A9CBB1" w:rsidR="00BA4A8A" w:rsidRPr="00BA4A8A" w:rsidRDefault="00BA4A8A" w:rsidP="00BA4A8A">
      <w:pPr>
        <w:pStyle w:val="ListParagraph"/>
        <w:numPr>
          <w:ilvl w:val="0"/>
          <w:numId w:val="10"/>
        </w:numPr>
        <w:jc w:val="both"/>
        <w:rPr>
          <w:rFonts w:ascii="Bodoni MT" w:hAnsi="Bodoni MT"/>
          <w:lang w:val="en-US"/>
        </w:rPr>
      </w:pPr>
      <w:r w:rsidRPr="00BA4A8A">
        <w:rPr>
          <w:rFonts w:ascii="Bodoni MT" w:hAnsi="Bodoni MT"/>
          <w:b/>
          <w:bCs/>
        </w:rPr>
        <w:t>Improved Decision Making:</w:t>
      </w:r>
      <w:r w:rsidRPr="00BA4A8A">
        <w:rPr>
          <w:rFonts w:ascii="Bodoni MT" w:hAnsi="Bodoni MT"/>
        </w:rPr>
        <w:t xml:space="preserve"> Consolidated data enables better analysis and forecasting.</w:t>
      </w:r>
    </w:p>
    <w:p w14:paraId="27A32A68" w14:textId="4821A55C" w:rsidR="00BA4A8A" w:rsidRPr="00BA4A8A" w:rsidRDefault="00BA4A8A" w:rsidP="00BA4A8A">
      <w:pPr>
        <w:pStyle w:val="ListParagraph"/>
        <w:numPr>
          <w:ilvl w:val="0"/>
          <w:numId w:val="10"/>
        </w:numPr>
        <w:jc w:val="both"/>
        <w:rPr>
          <w:rFonts w:ascii="Bodoni MT" w:hAnsi="Bodoni MT"/>
          <w:lang w:val="en-US"/>
        </w:rPr>
      </w:pPr>
      <w:r w:rsidRPr="00BA4A8A">
        <w:rPr>
          <w:rFonts w:ascii="Bodoni MT" w:hAnsi="Bodoni MT"/>
          <w:b/>
          <w:bCs/>
        </w:rPr>
        <w:t>Faster Query Performance</w:t>
      </w:r>
      <w:r w:rsidRPr="00BA4A8A">
        <w:rPr>
          <w:rFonts w:ascii="Bodoni MT" w:hAnsi="Bodoni MT"/>
        </w:rPr>
        <w:t>: Optimized for complex queries compared to transactional databases.</w:t>
      </w:r>
    </w:p>
    <w:p w14:paraId="26728292" w14:textId="00E26D57" w:rsidR="00BA4A8A" w:rsidRPr="00BA4A8A" w:rsidRDefault="00BA4A8A" w:rsidP="00BA4A8A">
      <w:pPr>
        <w:pStyle w:val="ListParagraph"/>
        <w:numPr>
          <w:ilvl w:val="0"/>
          <w:numId w:val="10"/>
        </w:numPr>
        <w:jc w:val="both"/>
        <w:rPr>
          <w:rFonts w:ascii="Bodoni MT" w:hAnsi="Bodoni MT"/>
          <w:lang w:val="en-US"/>
        </w:rPr>
      </w:pPr>
      <w:r w:rsidRPr="00BA4A8A">
        <w:rPr>
          <w:rFonts w:ascii="Bodoni MT" w:hAnsi="Bodoni MT"/>
          <w:b/>
          <w:bCs/>
        </w:rPr>
        <w:t>Historical Intelligence</w:t>
      </w:r>
      <w:r w:rsidRPr="00BA4A8A">
        <w:rPr>
          <w:rFonts w:ascii="Bodoni MT" w:hAnsi="Bodoni MT"/>
        </w:rPr>
        <w:t>: Allows trend analysis over months or years.</w:t>
      </w:r>
    </w:p>
    <w:p w14:paraId="4DCC38B5" w14:textId="31A52A48" w:rsidR="00BA4A8A" w:rsidRPr="00BA4A8A" w:rsidRDefault="00BA4A8A" w:rsidP="00BA4A8A">
      <w:pPr>
        <w:pStyle w:val="ListParagraph"/>
        <w:numPr>
          <w:ilvl w:val="0"/>
          <w:numId w:val="10"/>
        </w:numPr>
        <w:jc w:val="both"/>
        <w:rPr>
          <w:rFonts w:ascii="Bodoni MT" w:hAnsi="Bodoni MT"/>
          <w:lang w:val="en-US"/>
        </w:rPr>
      </w:pPr>
      <w:r w:rsidRPr="00BA4A8A">
        <w:rPr>
          <w:rFonts w:ascii="Bodoni MT" w:hAnsi="Bodoni MT"/>
          <w:b/>
          <w:bCs/>
        </w:rPr>
        <w:t>Data Consistency</w:t>
      </w:r>
      <w:r w:rsidRPr="00BA4A8A">
        <w:rPr>
          <w:rFonts w:ascii="Bodoni MT" w:hAnsi="Bodoni MT"/>
        </w:rPr>
        <w:t>: Integrated and cleansed data reduces redundancy and errors.</w:t>
      </w:r>
    </w:p>
    <w:p w14:paraId="71167660" w14:textId="649C0712" w:rsidR="00BA4A8A" w:rsidRPr="00BA4A8A" w:rsidRDefault="00BA4A8A" w:rsidP="00BA4A8A">
      <w:pPr>
        <w:pStyle w:val="ListParagraph"/>
        <w:numPr>
          <w:ilvl w:val="0"/>
          <w:numId w:val="10"/>
        </w:numPr>
        <w:jc w:val="both"/>
        <w:rPr>
          <w:rFonts w:ascii="Bodoni MT" w:hAnsi="Bodoni MT"/>
          <w:lang w:val="en-US"/>
        </w:rPr>
      </w:pPr>
      <w:r w:rsidRPr="00BA4A8A">
        <w:rPr>
          <w:rFonts w:ascii="Bodoni MT" w:hAnsi="Bodoni MT"/>
          <w:b/>
          <w:bCs/>
        </w:rPr>
        <w:t>Business Insights</w:t>
      </w:r>
      <w:r w:rsidRPr="00BA4A8A">
        <w:rPr>
          <w:rFonts w:ascii="Bodoni MT" w:hAnsi="Bodoni MT"/>
        </w:rPr>
        <w:t>: Supports tools like OLAP (Online Analytical Processing) and data mining.</w:t>
      </w:r>
    </w:p>
    <w:p w14:paraId="536CBFE2" w14:textId="77777777" w:rsidR="00BA4A8A" w:rsidRDefault="00BA4A8A" w:rsidP="00BA4A8A">
      <w:pPr>
        <w:jc w:val="both"/>
        <w:rPr>
          <w:rFonts w:ascii="Bodoni MT" w:hAnsi="Bodoni MT"/>
          <w:lang w:val="en-US"/>
        </w:rPr>
      </w:pPr>
    </w:p>
    <w:p w14:paraId="3E61098E" w14:textId="09FA4CA4" w:rsidR="00BA4A8A" w:rsidRDefault="00BA4A8A" w:rsidP="00BA4A8A">
      <w:pPr>
        <w:jc w:val="both"/>
        <w:rPr>
          <w:rFonts w:ascii="Bodoni MT" w:hAnsi="Bodoni MT"/>
          <w:b/>
          <w:bCs/>
          <w:sz w:val="28"/>
          <w:szCs w:val="28"/>
        </w:rPr>
      </w:pPr>
      <w:r w:rsidRPr="00BA4A8A">
        <w:rPr>
          <w:rFonts w:ascii="Bodoni MT" w:hAnsi="Bodoni MT"/>
          <w:b/>
          <w:bCs/>
          <w:sz w:val="28"/>
          <w:szCs w:val="28"/>
        </w:rPr>
        <w:t>Applications of Data Warehousing</w:t>
      </w:r>
      <w:r>
        <w:rPr>
          <w:rFonts w:ascii="Bodoni MT" w:hAnsi="Bodoni MT"/>
          <w:b/>
          <w:bCs/>
          <w:sz w:val="28"/>
          <w:szCs w:val="28"/>
        </w:rPr>
        <w:t>:</w:t>
      </w:r>
    </w:p>
    <w:p w14:paraId="566215A5" w14:textId="77777777" w:rsidR="00BA4A8A" w:rsidRDefault="00BA4A8A" w:rsidP="00BA4A8A">
      <w:pPr>
        <w:pStyle w:val="ListParagraph"/>
        <w:numPr>
          <w:ilvl w:val="0"/>
          <w:numId w:val="11"/>
        </w:numPr>
        <w:rPr>
          <w:rFonts w:ascii="Bodoni MT" w:hAnsi="Bodoni MT"/>
          <w:lang w:val="en-US"/>
        </w:rPr>
      </w:pPr>
      <w:r w:rsidRPr="00BA4A8A">
        <w:rPr>
          <w:rFonts w:ascii="Bodoni MT" w:hAnsi="Bodoni MT"/>
          <w:b/>
          <w:bCs/>
          <w:lang w:val="en-US"/>
        </w:rPr>
        <w:t>Retail:</w:t>
      </w:r>
      <w:r w:rsidRPr="00BA4A8A">
        <w:rPr>
          <w:rFonts w:ascii="Bodoni MT" w:hAnsi="Bodoni MT"/>
          <w:lang w:val="en-US"/>
        </w:rPr>
        <w:t xml:space="preserve"> Customer behavior analysis, inventory management.</w:t>
      </w:r>
    </w:p>
    <w:p w14:paraId="58790D2C" w14:textId="695519B1" w:rsidR="00BA4A8A" w:rsidRPr="00BA4A8A" w:rsidRDefault="00BA4A8A" w:rsidP="00BA4A8A">
      <w:pPr>
        <w:pStyle w:val="ListParagraph"/>
        <w:numPr>
          <w:ilvl w:val="0"/>
          <w:numId w:val="11"/>
        </w:numPr>
        <w:rPr>
          <w:rFonts w:ascii="Bodoni MT" w:hAnsi="Bodoni MT"/>
          <w:lang w:val="en-US"/>
        </w:rPr>
      </w:pPr>
      <w:r w:rsidRPr="00BA4A8A">
        <w:rPr>
          <w:rFonts w:ascii="Bodoni MT" w:hAnsi="Bodoni MT"/>
          <w:b/>
          <w:bCs/>
        </w:rPr>
        <w:t>Banking</w:t>
      </w:r>
      <w:r w:rsidRPr="00BA4A8A">
        <w:rPr>
          <w:rFonts w:ascii="Bodoni MT" w:hAnsi="Bodoni MT"/>
        </w:rPr>
        <w:t>: Fraud detection, risk analysis.</w:t>
      </w:r>
    </w:p>
    <w:p w14:paraId="05CDEC3D" w14:textId="2BCEE1E0" w:rsidR="00BA4A8A" w:rsidRPr="00BA4A8A" w:rsidRDefault="00BA4A8A" w:rsidP="00BA4A8A">
      <w:pPr>
        <w:pStyle w:val="ListParagraph"/>
        <w:numPr>
          <w:ilvl w:val="0"/>
          <w:numId w:val="11"/>
        </w:numPr>
        <w:rPr>
          <w:rFonts w:ascii="Bodoni MT" w:hAnsi="Bodoni MT"/>
          <w:lang w:val="en-US"/>
        </w:rPr>
      </w:pPr>
      <w:r w:rsidRPr="00BA4A8A">
        <w:rPr>
          <w:rFonts w:ascii="Bodoni MT" w:hAnsi="Bodoni MT"/>
          <w:b/>
          <w:bCs/>
        </w:rPr>
        <w:t>Healthcare</w:t>
      </w:r>
      <w:r w:rsidRPr="00BA4A8A">
        <w:rPr>
          <w:rFonts w:ascii="Bodoni MT" w:hAnsi="Bodoni MT"/>
        </w:rPr>
        <w:t>: Patient care analysis, hospital resource planning.</w:t>
      </w:r>
    </w:p>
    <w:p w14:paraId="5446BBF0" w14:textId="309FEAC3" w:rsidR="00BA4A8A" w:rsidRPr="00BA4A8A" w:rsidRDefault="00BA4A8A" w:rsidP="00BA4A8A">
      <w:pPr>
        <w:pStyle w:val="ListParagraph"/>
        <w:numPr>
          <w:ilvl w:val="0"/>
          <w:numId w:val="11"/>
        </w:numPr>
        <w:jc w:val="both"/>
        <w:rPr>
          <w:rFonts w:ascii="Bodoni MT" w:hAnsi="Bodoni MT"/>
          <w:lang w:val="en-US"/>
        </w:rPr>
      </w:pPr>
      <w:r w:rsidRPr="00BA4A8A">
        <w:rPr>
          <w:rFonts w:ascii="Bodoni MT" w:hAnsi="Bodoni MT"/>
          <w:b/>
          <w:bCs/>
        </w:rPr>
        <w:t>Telecommunications:</w:t>
      </w:r>
      <w:r w:rsidRPr="00BA4A8A">
        <w:rPr>
          <w:rFonts w:ascii="Bodoni MT" w:hAnsi="Bodoni MT"/>
        </w:rPr>
        <w:t xml:space="preserve"> Call detail analysis, customer churn prediction.</w:t>
      </w:r>
    </w:p>
    <w:p w14:paraId="17634F66" w14:textId="0C2ED985" w:rsidR="00BA4A8A" w:rsidRPr="00BA4A8A" w:rsidRDefault="00BA4A8A" w:rsidP="00BA4A8A">
      <w:pPr>
        <w:pStyle w:val="ListParagraph"/>
        <w:numPr>
          <w:ilvl w:val="0"/>
          <w:numId w:val="11"/>
        </w:numPr>
        <w:jc w:val="both"/>
        <w:rPr>
          <w:rFonts w:ascii="Bodoni MT" w:hAnsi="Bodoni MT"/>
          <w:lang w:val="en-US"/>
        </w:rPr>
      </w:pPr>
      <w:r w:rsidRPr="00BA4A8A">
        <w:rPr>
          <w:rFonts w:ascii="Bodoni MT" w:hAnsi="Bodoni MT"/>
          <w:b/>
          <w:bCs/>
        </w:rPr>
        <w:t>Government</w:t>
      </w:r>
      <w:r w:rsidRPr="00BA4A8A">
        <w:rPr>
          <w:rFonts w:ascii="Bodoni MT" w:hAnsi="Bodoni MT"/>
        </w:rPr>
        <w:t>: Policy planning, tax collection optimization.</w:t>
      </w:r>
    </w:p>
    <w:p w14:paraId="5CC39312" w14:textId="77777777" w:rsidR="00BA4A8A" w:rsidRPr="00BA4A8A" w:rsidRDefault="00BA4A8A" w:rsidP="00BA4A8A">
      <w:pPr>
        <w:pStyle w:val="ListParagraph"/>
        <w:ind w:left="1440"/>
        <w:jc w:val="both"/>
        <w:rPr>
          <w:rFonts w:ascii="Bodoni MT" w:hAnsi="Bodoni MT"/>
          <w:lang w:val="en-US"/>
        </w:rPr>
      </w:pPr>
    </w:p>
    <w:p w14:paraId="6EFD5541" w14:textId="1718D8AA" w:rsidR="00BA4A8A" w:rsidRDefault="00BA4A8A" w:rsidP="00BA4A8A">
      <w:pPr>
        <w:jc w:val="both"/>
        <w:rPr>
          <w:rFonts w:ascii="Bodoni MT" w:hAnsi="Bodoni MT"/>
          <w:b/>
          <w:bCs/>
          <w:sz w:val="28"/>
          <w:szCs w:val="28"/>
          <w:lang w:val="en-US"/>
        </w:rPr>
      </w:pPr>
      <w:r w:rsidRPr="00BA4A8A">
        <w:rPr>
          <w:rFonts w:ascii="Bodoni MT" w:hAnsi="Bodoni MT"/>
          <w:b/>
          <w:bCs/>
          <w:sz w:val="28"/>
          <w:szCs w:val="28"/>
          <w:lang w:val="en-US"/>
        </w:rPr>
        <w:t>Conclusion:</w:t>
      </w:r>
    </w:p>
    <w:p w14:paraId="4553B831" w14:textId="6DC77063" w:rsidR="00BA4A8A" w:rsidRPr="00BA4A8A" w:rsidRDefault="00BA4A8A" w:rsidP="00BA4A8A">
      <w:pPr>
        <w:ind w:firstLine="720"/>
        <w:jc w:val="both"/>
        <w:rPr>
          <w:rFonts w:ascii="Bodoni MT" w:hAnsi="Bodoni MT"/>
          <w:lang w:val="en-US"/>
        </w:rPr>
      </w:pPr>
      <w:r w:rsidRPr="00BA4A8A">
        <w:rPr>
          <w:rFonts w:ascii="Bodoni MT" w:hAnsi="Bodoni MT"/>
        </w:rPr>
        <w:t>A Data Warehouse is a powerful tool for any organization that wants to leverage data for strategic decisions. By consolidating diverse data sources into a single repository optimized for analysis, it enhances the ability to perform business intelligence tasks effectively. Despite its challenges, the benefits and growing technological advancements make data warehousing an essential component of modern data architecture.</w:t>
      </w:r>
    </w:p>
    <w:p w14:paraId="57721625" w14:textId="77777777" w:rsidR="00BA4A8A" w:rsidRPr="00BA4A8A" w:rsidRDefault="00BA4A8A" w:rsidP="00BA4A8A">
      <w:pPr>
        <w:ind w:left="720"/>
        <w:jc w:val="both"/>
        <w:rPr>
          <w:rFonts w:ascii="Bodoni MT" w:hAnsi="Bodoni MT"/>
          <w:lang w:val="en-US"/>
        </w:rPr>
      </w:pPr>
    </w:p>
    <w:p w14:paraId="30DB7827" w14:textId="49B10E78" w:rsidR="00BA4A8A" w:rsidRPr="00BA4A8A" w:rsidRDefault="00BA4A8A" w:rsidP="00BA4A8A">
      <w:pPr>
        <w:pStyle w:val="ListParagraph"/>
        <w:ind w:left="2520"/>
        <w:jc w:val="both"/>
        <w:rPr>
          <w:rFonts w:ascii="Bodoni MT" w:hAnsi="Bodoni MT"/>
          <w:lang w:val="en-US"/>
        </w:rPr>
      </w:pPr>
      <w:r w:rsidRPr="00BA4A8A">
        <w:rPr>
          <w:rFonts w:ascii="Bodoni MT" w:hAnsi="Bodoni MT"/>
          <w:lang w:val="en-US"/>
        </w:rPr>
        <w:t xml:space="preserve"> </w:t>
      </w:r>
    </w:p>
    <w:sectPr w:rsidR="00BA4A8A" w:rsidRPr="00BA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676"/>
    <w:multiLevelType w:val="hybridMultilevel"/>
    <w:tmpl w:val="D7705B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CBA30D0"/>
    <w:multiLevelType w:val="hybridMultilevel"/>
    <w:tmpl w:val="C9DC9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CC3064"/>
    <w:multiLevelType w:val="hybridMultilevel"/>
    <w:tmpl w:val="65144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8E0DDA"/>
    <w:multiLevelType w:val="hybridMultilevel"/>
    <w:tmpl w:val="0890D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977B21"/>
    <w:multiLevelType w:val="hybridMultilevel"/>
    <w:tmpl w:val="034CC4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52F5BC7"/>
    <w:multiLevelType w:val="hybridMultilevel"/>
    <w:tmpl w:val="7A685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F071F3"/>
    <w:multiLevelType w:val="hybridMultilevel"/>
    <w:tmpl w:val="C07CD18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A0449D1"/>
    <w:multiLevelType w:val="hybridMultilevel"/>
    <w:tmpl w:val="E214CA3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4D6B3566"/>
    <w:multiLevelType w:val="hybridMultilevel"/>
    <w:tmpl w:val="245AF9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80593E"/>
    <w:multiLevelType w:val="hybridMultilevel"/>
    <w:tmpl w:val="C31A45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1017067"/>
    <w:multiLevelType w:val="hybridMultilevel"/>
    <w:tmpl w:val="F288D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87915925">
    <w:abstractNumId w:val="5"/>
  </w:num>
  <w:num w:numId="2" w16cid:durableId="1922399695">
    <w:abstractNumId w:val="8"/>
  </w:num>
  <w:num w:numId="3" w16cid:durableId="1191526698">
    <w:abstractNumId w:val="3"/>
  </w:num>
  <w:num w:numId="4" w16cid:durableId="1501701863">
    <w:abstractNumId w:val="0"/>
  </w:num>
  <w:num w:numId="5" w16cid:durableId="1804616152">
    <w:abstractNumId w:val="6"/>
  </w:num>
  <w:num w:numId="6" w16cid:durableId="1289042315">
    <w:abstractNumId w:val="7"/>
  </w:num>
  <w:num w:numId="7" w16cid:durableId="2003315725">
    <w:abstractNumId w:val="4"/>
  </w:num>
  <w:num w:numId="8" w16cid:durableId="1414427301">
    <w:abstractNumId w:val="9"/>
  </w:num>
  <w:num w:numId="9" w16cid:durableId="833573373">
    <w:abstractNumId w:val="1"/>
  </w:num>
  <w:num w:numId="10" w16cid:durableId="1439905856">
    <w:abstractNumId w:val="2"/>
  </w:num>
  <w:num w:numId="11" w16cid:durableId="100036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DD"/>
    <w:rsid w:val="000B3B71"/>
    <w:rsid w:val="00411795"/>
    <w:rsid w:val="0057166A"/>
    <w:rsid w:val="0075707C"/>
    <w:rsid w:val="00BA4A8A"/>
    <w:rsid w:val="00E118DD"/>
    <w:rsid w:val="00F5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658F"/>
  <w15:chartTrackingRefBased/>
  <w15:docId w15:val="{15C3222C-B4FE-413F-9197-D8B9E998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8DD"/>
    <w:rPr>
      <w:rFonts w:eastAsiaTheme="majorEastAsia" w:cstheme="majorBidi"/>
      <w:color w:val="272727" w:themeColor="text1" w:themeTint="D8"/>
    </w:rPr>
  </w:style>
  <w:style w:type="paragraph" w:styleId="Title">
    <w:name w:val="Title"/>
    <w:basedOn w:val="Normal"/>
    <w:next w:val="Normal"/>
    <w:link w:val="TitleChar"/>
    <w:uiPriority w:val="10"/>
    <w:qFormat/>
    <w:rsid w:val="00E11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8DD"/>
    <w:pPr>
      <w:spacing w:before="160"/>
      <w:jc w:val="center"/>
    </w:pPr>
    <w:rPr>
      <w:i/>
      <w:iCs/>
      <w:color w:val="404040" w:themeColor="text1" w:themeTint="BF"/>
    </w:rPr>
  </w:style>
  <w:style w:type="character" w:customStyle="1" w:styleId="QuoteChar">
    <w:name w:val="Quote Char"/>
    <w:basedOn w:val="DefaultParagraphFont"/>
    <w:link w:val="Quote"/>
    <w:uiPriority w:val="29"/>
    <w:rsid w:val="00E118DD"/>
    <w:rPr>
      <w:i/>
      <w:iCs/>
      <w:color w:val="404040" w:themeColor="text1" w:themeTint="BF"/>
    </w:rPr>
  </w:style>
  <w:style w:type="paragraph" w:styleId="ListParagraph">
    <w:name w:val="List Paragraph"/>
    <w:basedOn w:val="Normal"/>
    <w:uiPriority w:val="34"/>
    <w:qFormat/>
    <w:rsid w:val="00E118DD"/>
    <w:pPr>
      <w:ind w:left="720"/>
      <w:contextualSpacing/>
    </w:pPr>
  </w:style>
  <w:style w:type="character" w:styleId="IntenseEmphasis">
    <w:name w:val="Intense Emphasis"/>
    <w:basedOn w:val="DefaultParagraphFont"/>
    <w:uiPriority w:val="21"/>
    <w:qFormat/>
    <w:rsid w:val="00E118DD"/>
    <w:rPr>
      <w:i/>
      <w:iCs/>
      <w:color w:val="0F4761" w:themeColor="accent1" w:themeShade="BF"/>
    </w:rPr>
  </w:style>
  <w:style w:type="paragraph" w:styleId="IntenseQuote">
    <w:name w:val="Intense Quote"/>
    <w:basedOn w:val="Normal"/>
    <w:next w:val="Normal"/>
    <w:link w:val="IntenseQuoteChar"/>
    <w:uiPriority w:val="30"/>
    <w:qFormat/>
    <w:rsid w:val="00E11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8DD"/>
    <w:rPr>
      <w:i/>
      <w:iCs/>
      <w:color w:val="0F4761" w:themeColor="accent1" w:themeShade="BF"/>
    </w:rPr>
  </w:style>
  <w:style w:type="character" w:styleId="IntenseReference">
    <w:name w:val="Intense Reference"/>
    <w:basedOn w:val="DefaultParagraphFont"/>
    <w:uiPriority w:val="32"/>
    <w:qFormat/>
    <w:rsid w:val="00E11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127776">
      <w:bodyDiv w:val="1"/>
      <w:marLeft w:val="0"/>
      <w:marRight w:val="0"/>
      <w:marTop w:val="0"/>
      <w:marBottom w:val="0"/>
      <w:divBdr>
        <w:top w:val="none" w:sz="0" w:space="0" w:color="auto"/>
        <w:left w:val="none" w:sz="0" w:space="0" w:color="auto"/>
        <w:bottom w:val="none" w:sz="0" w:space="0" w:color="auto"/>
        <w:right w:val="none" w:sz="0" w:space="0" w:color="auto"/>
      </w:divBdr>
    </w:div>
    <w:div w:id="20189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CE70D969A93343854962325E5CFE3B" ma:contentTypeVersion="5" ma:contentTypeDescription="Create a new document." ma:contentTypeScope="" ma:versionID="69accf913ed615fccd4d0e367ec7856e">
  <xsd:schema xmlns:xsd="http://www.w3.org/2001/XMLSchema" xmlns:xs="http://www.w3.org/2001/XMLSchema" xmlns:p="http://schemas.microsoft.com/office/2006/metadata/properties" xmlns:ns3="5e4d1708-5c01-4fe1-96d9-0d958a10f06d" targetNamespace="http://schemas.microsoft.com/office/2006/metadata/properties" ma:root="true" ma:fieldsID="12f4265e7b175f91c41d658ce73bca3e" ns3:_="">
    <xsd:import namespace="5e4d1708-5c01-4fe1-96d9-0d958a10f06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d1708-5c01-4fe1-96d9-0d958a10f0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0DDBF9-1DB9-45BE-A41B-D0EF16DDDE1A}">
  <ds:schemaRefs>
    <ds:schemaRef ds:uri="http://schemas.microsoft.com/sharepoint/v3/contenttype/forms"/>
  </ds:schemaRefs>
</ds:datastoreItem>
</file>

<file path=customXml/itemProps2.xml><?xml version="1.0" encoding="utf-8"?>
<ds:datastoreItem xmlns:ds="http://schemas.openxmlformats.org/officeDocument/2006/customXml" ds:itemID="{CC3A18F5-D157-4E23-9B13-265DDE54C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d1708-5c01-4fe1-96d9-0d958a10f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F6162-01D4-4EB1-836A-2EE7B0A10D4C}">
  <ds:schemaRefs>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5e4d1708-5c01-4fe1-96d9-0d958a10f06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Divinstar S</dc:creator>
  <cp:keywords/>
  <dc:description/>
  <cp:lastModifiedBy>Divinstar S</cp:lastModifiedBy>
  <cp:revision>2</cp:revision>
  <dcterms:created xsi:type="dcterms:W3CDTF">2025-05-15T07:27:00Z</dcterms:created>
  <dcterms:modified xsi:type="dcterms:W3CDTF">2025-05-15T07:27:00Z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0x010100FDCE70D969A93343854962325E5CFE3B</vt:lpwstr>
  </property>
</Properties>
</file>