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RAY CRUTCHFIELD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Architect (Hands-on) | AWS Serverless | Data Platforms | LLM Automation</w:t>
      </w:r>
    </w:p>
    <w:p w:rsidR="00000000" w:rsidDel="00000000" w:rsidP="00000000" w:rsidRDefault="00000000" w:rsidRPr="00000000" w14:paraId="00000003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Memphis, TN • 615-669-8371 • ray@iterloop.com • linkedin.com/in/d-ray-crutchfield-cpa-925b77ab/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 developer and solutions architect specializing in AWS serverless/microservices, data platforms, and ML/LLM-enabled automation. Led end-to-end delivery of scalable systems, cost-optimized architectures, and data products that drove multi-million-dollar client impact.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AWS (Lambda, API Gateway, Step Functions, ECS, S3, RDS/Aurora, DynamoDB, CloudWatch, CloudFormation)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Node.js/TypeScript, Python (FastAPI), REST/GraphQL, Event-driven, Microservices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Data/ML:</w:t>
      </w:r>
      <w:r w:rsidDel="00000000" w:rsidR="00000000" w:rsidRPr="00000000">
        <w:rPr>
          <w:rtl w:val="0"/>
        </w:rPr>
        <w:t xml:space="preserve"> ETL/ELT, Postgres, DynamoDB, PyTorch, scikit-learn, Feature pipelines, BI (QuickSight)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Docker, CI/CD (GitHub Actions), IaC, Observability (Sentry, CloudWatch), Security (IAM, VPC)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AI/LLM:</w:t>
      </w:r>
      <w:r w:rsidDel="00000000" w:rsidR="00000000" w:rsidRPr="00000000">
        <w:rPr>
          <w:rtl w:val="0"/>
        </w:rPr>
        <w:t xml:space="preserve"> OpenAI/ChatGPT integration, prompt/guardrails, text-to-JSON extraction, data validation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IterLoop</w:t>
      </w:r>
      <w:r w:rsidDel="00000000" w:rsidR="00000000" w:rsidRPr="00000000">
        <w:rPr>
          <w:u w:val="single"/>
          <w:rtl w:val="0"/>
        </w:rPr>
        <w:t xml:space="preserve"> - Principal Solutions Architect (Owner) | Nov 2018-Present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Built a scalable outreach platform and automation layer expanding from ~100k → 2M prospects/month; increased sales appointments by 112%.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Integrated LLM services (OpenAI/ChatGPT) to personalize outreach, validate/cleanse data, and convert unstructured text to structured records, reducing manual QA and accelerating lead flow.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Reduced cloud spend by 40% through architectural redesign and right-sizing across AWS services.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Developed ML models (PyTorch, scikit-learn) to identify decision-makers to support marketing efforts; implemented nightly retraining and feedback loop for continuous lift.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Designed database and ETL to support large-scale operations and real-time BI with AWS QuickSight.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• Redesigned and automated a data collection process, increasing data volume by 18x by scaling from 3 manual workers to the equivalent of 54 through cloud-based automation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• Designed and managed end-to-end cloud infrastructure on AWS and Azure, including infrastructure as code, cost optimization, and system monitoring, ensuring high availability and performance for mission-critical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Tennessee Comptroller of the Treasury - Audit Lead (Legislative Auditor 4) | Jan 2011-Nov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Led audit teams across financial/compliance audits; built Python/SQL/VB/ACL automations to streamline procedures and reporting.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Developed KPIs and automated tooling to monitor auditor productivity and efficiency.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Chaired the data analysis committee; documented best practices and led training; contributed to detection of adverse opinions and material noncompliance.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Middle Tennessee State University - B.B.A., Accounting | Dec 2010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