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 w:before="120" w:line="254" w:lineRule="auto"/>
        <w:ind w:firstLine="0" w:start="0"/>
        <w:jc w:val="both"/>
      </w:pPr>
      <w:r>
        <w:rPr>
          <w:rFonts w:ascii="Literata Bold" w:hAnsi="Literata Bold" w:cs="Literata Bold" w:eastAsia="Literata Bold"/>
          <w:b/>
          <w:bCs/>
          <w:color w:val="000000"/>
          <w:sz w:val="22"/>
          <w:szCs w:val="22"/>
        </w:rPr>
        <w:t>DIVYA HANDA</w:t>
      </w:r>
      <w:r>
        <w:rPr>
          <w:rFonts w:ascii="Literata" w:hAnsi="Literata" w:cs="Literata" w:eastAsia="Literata"/>
          <w:color w:val="000000"/>
          <w:sz w:val="22"/>
          <w:szCs w:val="22"/>
        </w:rPr>
        <w:t xml:space="preserve"> </w:t>
        <w:br/>
      </w:r>
      <w:r>
        <w:rPr>
          <w:rFonts w:ascii="Literata" w:hAnsi="Literata" w:cs="Literata" w:eastAsia="Literata"/>
          <w:color w:val="000000"/>
          <w:sz w:val="22"/>
          <w:szCs w:val="22"/>
        </w:rPr>
        <w:t xml:space="preserve"> India | </w:t>
      </w:r>
      <w:r>
        <w:rPr>
          <w:rFonts w:ascii="Literata" w:hAnsi="Literata" w:cs="Literata" w:eastAsia="Literata"/>
          <w:color w:val="1a62ff"/>
          <w:sz w:val="22"/>
          <w:szCs w:val="22"/>
          <w:u w:val="single" w:color="1a62ff"/>
        </w:rPr>
        <w:t>divyahanda2004@gmail.com</w:t>
      </w:r>
      <w:r>
        <w:rPr>
          <w:rFonts w:ascii="Literata" w:hAnsi="Literata" w:cs="Literata" w:eastAsia="Literata"/>
          <w:color w:val="000000"/>
          <w:sz w:val="22"/>
          <w:szCs w:val="22"/>
        </w:rPr>
        <w:t xml:space="preserve"> | 9205574668 </w:t>
        <w:br/>
      </w:r>
      <w:r>
        <w:rPr>
          <w:rFonts w:ascii="Literata" w:hAnsi="Literata" w:cs="Literata" w:eastAsia="Literata"/>
          <w:color w:val="000000"/>
          <w:sz w:val="22"/>
          <w:szCs w:val="22"/>
        </w:rPr>
        <w:t xml:space="preserve"> LinkedIn: </w:t>
      </w:r>
      <w:hyperlink r:id="rId3">
        <w:r>
          <w:rPr>
            <w:rFonts w:ascii="Literata" w:hAnsi="Literata" w:cs="Literata" w:eastAsia="Literata"/>
            <w:color w:val="1a62ff"/>
            <w:sz w:val="22"/>
            <w:szCs w:val="22"/>
            <w:u w:val="single" w:color="1a62ff"/>
          </w:rPr>
          <w:t>https://www.linkedin.com/in/divyahanda-6b84b5212/</w:t>
        </w:r>
      </w:hyperlink>
      <w:r>
        <w:rPr>
          <w:rFonts w:ascii="Literata" w:hAnsi="Literata" w:cs="Literata" w:eastAsia="Literata"/>
          <w:color w:val="000000"/>
          <w:sz w:val="22"/>
          <w:szCs w:val="22"/>
        </w:rPr>
        <w:t xml:space="preserve">
</w:t>
      </w:r>
    </w:p>
    <w:p>
      <w:pPr>
        <w:spacing w:after="120" w:before="120" w:line="254" w:lineRule="auto"/>
        <w:ind w:firstLine="0" w:start="0"/>
        <w:jc w:val="both"/>
      </w:pPr>
      <w:r>
        <w:rPr>
          <w:rFonts w:ascii="Literata" w:hAnsi="Literata" w:cs="Literata" w:eastAsia="Literata"/>
          <w:color w:val="000000"/>
          <w:sz w:val="16"/>
          <w:szCs w:val="16"/>
        </w:rPr>
        <w:t>PROFILE</w:t>
      </w:r>
      <w:r>
        <w:rPr>
          <w:rFonts w:ascii="Literata" w:hAnsi="Literata" w:cs="Literata" w:eastAsia="Literata"/>
          <w:color w:val="000000"/>
          <w:sz w:val="16"/>
          <w:szCs w:val="16"/>
        </w:rPr>
        <w:t xml:space="preserve">
</w:t>
      </w:r>
    </w:p>
    <w:p>
      <w:pPr>
        <w:spacing w:after="120" w:before="120" w:line="254" w:lineRule="auto"/>
        <w:ind w:firstLine="0" w:start="0"/>
        <w:jc w:val="both"/>
      </w:pPr>
      <w:r>
        <w:rPr>
          <w:rFonts w:ascii="Literata" w:hAnsi="Literata" w:cs="Literata" w:eastAsia="Literata"/>
          <w:color w:val="000000"/>
          <w:sz w:val="22"/>
          <w:szCs w:val="22"/>
        </w:rPr>
        <w:t>Engineering undergraduate with hands-on experience in data analysis, validation, automation support, and reporting through internships and project work. Skilled in SQL, Python, and structured dataset handling with exposure to process documentation and data-driven decision support. Experienced in working with cross-functional teams and building efficient workflows.</w:t>
      </w:r>
      <w:r>
        <w:rPr>
          <w:rFonts w:ascii="Literata" w:hAnsi="Literata" w:cs="Literata" w:eastAsia="Literata"/>
          <w:color w:val="000000"/>
          <w:sz w:val="22"/>
          <w:szCs w:val="22"/>
        </w:rPr>
        <w:t xml:space="preserve">
</w:t>
      </w:r>
    </w:p>
    <w:p>
      <w:pPr>
        <w:spacing w:after="120" w:before="120" w:line="254" w:lineRule="auto"/>
        <w:ind w:firstLine="0" w:start="0"/>
        <w:jc w:val="both"/>
      </w:pPr>
      <w:r>
        <w:rPr>
          <w:rFonts w:ascii="Literata" w:hAnsi="Literata" w:cs="Literata" w:eastAsia="Literata"/>
          <w:color w:val="000000"/>
          <w:sz w:val="16"/>
          <w:szCs w:val="16"/>
        </w:rPr>
        <w:t>CORE SKILLS</w:t>
      </w:r>
      <w:r>
        <w:rPr>
          <w:rFonts w:ascii="Literata" w:hAnsi="Literata" w:cs="Literata" w:eastAsia="Literata"/>
          <w:color w:val="000000"/>
          <w:sz w:val="16"/>
          <w:szCs w:val="16"/>
        </w:rPr>
        <w:t xml:space="preserve">
</w:t>
      </w:r>
    </w:p>
    <w:p>
      <w:pPr>
        <w:numPr>
          <w:ilvl w:val="0"/>
          <w:numId w:val="1"/>
        </w:numPr>
        <w:spacing w:after="0" w:before="0" w:line="254" w:lineRule="auto"/>
        <w:jc w:val="both"/>
      </w:pPr>
      <w:r>
        <w:rPr>
          <w:rFonts w:ascii="Literata" w:hAnsi="Literata" w:cs="Literata" w:eastAsia="Literata"/>
          <w:color w:val="000000"/>
          <w:sz w:val="22"/>
          <w:szCs w:val="22"/>
        </w:rPr>
        <w:t>SQL – querying, validation, reconciliation</w:t>
      </w:r>
      <w:r>
        <w:rPr>
          <w:rFonts w:ascii="Literata" w:hAnsi="Literata" w:cs="Literata" w:eastAsia="Literata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1"/>
        </w:numPr>
        <w:spacing w:after="0" w:before="0" w:line="254" w:lineRule="auto"/>
        <w:jc w:val="both"/>
      </w:pPr>
      <w:r>
        <w:rPr>
          <w:rFonts w:ascii="Literata" w:hAnsi="Literata" w:cs="Literata" w:eastAsia="Literata"/>
          <w:color w:val="000000"/>
          <w:sz w:val="22"/>
          <w:szCs w:val="22"/>
        </w:rPr>
        <w:t>Python – data cleaning &amp; transformation</w:t>
      </w:r>
      <w:r>
        <w:rPr>
          <w:rFonts w:ascii="Literata" w:hAnsi="Literata" w:cs="Literata" w:eastAsia="Literata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1"/>
        </w:numPr>
        <w:spacing w:after="0" w:before="0" w:line="254" w:lineRule="auto"/>
        <w:jc w:val="both"/>
      </w:pPr>
      <w:r>
        <w:rPr>
          <w:rFonts w:ascii="Literata" w:hAnsi="Literata" w:cs="Literata" w:eastAsia="Literata"/>
          <w:color w:val="000000"/>
          <w:sz w:val="22"/>
          <w:szCs w:val="22"/>
        </w:rPr>
        <w:t>Data Analysis &amp; Reporting</w:t>
      </w:r>
      <w:r>
        <w:rPr>
          <w:rFonts w:ascii="Literata" w:hAnsi="Literata" w:cs="Literata" w:eastAsia="Literata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1"/>
        </w:numPr>
        <w:spacing w:after="0" w:before="0" w:line="254" w:lineRule="auto"/>
        <w:jc w:val="both"/>
      </w:pPr>
      <w:r>
        <w:rPr>
          <w:rFonts w:ascii="Literata" w:hAnsi="Literata" w:cs="Literata" w:eastAsia="Literata"/>
          <w:color w:val="000000"/>
          <w:sz w:val="22"/>
          <w:szCs w:val="22"/>
        </w:rPr>
        <w:t>Data Cleaning &amp; Validation</w:t>
      </w:r>
      <w:r>
        <w:rPr>
          <w:rFonts w:ascii="Literata" w:hAnsi="Literata" w:cs="Literata" w:eastAsia="Literata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1"/>
        </w:numPr>
        <w:spacing w:after="0" w:before="0" w:line="254" w:lineRule="auto"/>
        <w:jc w:val="both"/>
      </w:pPr>
      <w:r>
        <w:rPr>
          <w:rFonts w:ascii="Literata" w:hAnsi="Literata" w:cs="Literata" w:eastAsia="Literata"/>
          <w:color w:val="000000"/>
          <w:sz w:val="22"/>
          <w:szCs w:val="22"/>
        </w:rPr>
        <w:t>Process Documentation (SOPs)</w:t>
      </w:r>
      <w:r>
        <w:rPr>
          <w:rFonts w:ascii="Literata" w:hAnsi="Literata" w:cs="Literata" w:eastAsia="Literata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1"/>
        </w:numPr>
        <w:spacing w:after="0" w:before="0" w:line="254" w:lineRule="auto"/>
        <w:jc w:val="both"/>
      </w:pPr>
      <w:r>
        <w:rPr>
          <w:rFonts w:ascii="Literata" w:hAnsi="Literata" w:cs="Literata" w:eastAsia="Literata"/>
          <w:color w:val="000000"/>
          <w:sz w:val="22"/>
          <w:szCs w:val="22"/>
        </w:rPr>
        <w:t>Workflow Support</w:t>
      </w:r>
      <w:r>
        <w:rPr>
          <w:rFonts w:ascii="Literata" w:hAnsi="Literata" w:cs="Literata" w:eastAsia="Literata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1"/>
        </w:numPr>
        <w:spacing w:after="0" w:before="0" w:line="254" w:lineRule="auto"/>
        <w:jc w:val="both"/>
      </w:pPr>
      <w:r>
        <w:rPr>
          <w:rFonts w:ascii="Literata" w:hAnsi="Literata" w:cs="Literata" w:eastAsia="Literata"/>
          <w:color w:val="000000"/>
          <w:sz w:val="22"/>
          <w:szCs w:val="22"/>
        </w:rPr>
        <w:t>Cross-functional Collaboration</w:t>
      </w:r>
      <w:r>
        <w:rPr>
          <w:rFonts w:ascii="Literata" w:hAnsi="Literata" w:cs="Literata" w:eastAsia="Literata"/>
          <w:color w:val="000000"/>
          <w:sz w:val="22"/>
          <w:szCs w:val="22"/>
        </w:rPr>
        <w:t xml:space="preserve">
</w:t>
      </w:r>
    </w:p>
    <w:p>
      <w:pPr>
        <w:spacing w:after="120" w:before="120" w:line="254" w:lineRule="auto"/>
        <w:ind w:firstLine="0" w:start="0"/>
        <w:jc w:val="both"/>
      </w:pPr>
      <w:r>
        <w:rPr>
          <w:rFonts w:ascii="Literata" w:hAnsi="Literata" w:cs="Literata" w:eastAsia="Literata"/>
          <w:color w:val="000000"/>
          <w:sz w:val="16"/>
          <w:szCs w:val="16"/>
        </w:rPr>
        <w:t>PROFESSIONAL EXPERIENCE</w:t>
      </w:r>
      <w:r>
        <w:rPr>
          <w:rFonts w:ascii="Literata" w:hAnsi="Literata" w:cs="Literata" w:eastAsia="Literata"/>
          <w:color w:val="000000"/>
          <w:sz w:val="16"/>
          <w:szCs w:val="16"/>
        </w:rPr>
        <w:t xml:space="preserve">
</w:t>
      </w:r>
    </w:p>
    <w:p>
      <w:pPr>
        <w:spacing w:after="120" w:before="120" w:line="254" w:lineRule="auto"/>
        <w:ind w:firstLine="0" w:start="0"/>
        <w:jc w:val="both"/>
      </w:pPr>
      <w:r>
        <w:rPr>
          <w:rFonts w:ascii="Literata Bold" w:hAnsi="Literata Bold" w:cs="Literata Bold" w:eastAsia="Literata Bold"/>
          <w:b/>
          <w:bCs/>
          <w:color w:val="000000"/>
          <w:sz w:val="22"/>
          <w:szCs w:val="22"/>
        </w:rPr>
        <w:t>Healthcare Analytics Intern</w:t>
      </w:r>
      <w:r>
        <w:rPr>
          <w:rFonts w:ascii="Literata" w:hAnsi="Literata" w:cs="Literata" w:eastAsia="Literata"/>
          <w:color w:val="000000"/>
          <w:sz w:val="22"/>
          <w:szCs w:val="22"/>
        </w:rPr>
        <w:t xml:space="preserve"> </w:t>
        <w:br/>
      </w:r>
      <w:r>
        <w:rPr>
          <w:rFonts w:ascii="Literata" w:hAnsi="Literata" w:cs="Literata" w:eastAsia="Literata"/>
          <w:color w:val="000000"/>
          <w:sz w:val="22"/>
          <w:szCs w:val="22"/>
        </w:rPr>
        <w:t xml:space="preserve"> Vivnovation | Aug 2025 – Dec 2025</w:t>
      </w:r>
      <w:r>
        <w:rPr>
          <w:rFonts w:ascii="Literata" w:hAnsi="Literata" w:cs="Literata" w:eastAsia="Literata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2"/>
        </w:numPr>
        <w:spacing w:after="0" w:before="0" w:line="254" w:lineRule="auto"/>
        <w:jc w:val="both"/>
      </w:pPr>
      <w:r>
        <w:rPr>
          <w:rFonts w:ascii="Literata" w:hAnsi="Literata" w:cs="Literata" w:eastAsia="Literata"/>
          <w:color w:val="000000"/>
          <w:sz w:val="22"/>
          <w:szCs w:val="22"/>
        </w:rPr>
        <w:t>Supported reporting workflows by analyzing structured datasets for inconsistencies and trends</w:t>
      </w:r>
      <w:r>
        <w:rPr>
          <w:rFonts w:ascii="Literata" w:hAnsi="Literata" w:cs="Literata" w:eastAsia="Literata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2"/>
        </w:numPr>
        <w:spacing w:after="0" w:before="0" w:line="254" w:lineRule="auto"/>
        <w:jc w:val="both"/>
      </w:pPr>
      <w:r>
        <w:rPr>
          <w:rFonts w:ascii="Literata" w:hAnsi="Literata" w:cs="Literata" w:eastAsia="Literata"/>
          <w:color w:val="000000"/>
          <w:sz w:val="22"/>
          <w:szCs w:val="22"/>
        </w:rPr>
        <w:t>Performed data validation and assisted in identifying reporting gaps</w:t>
      </w:r>
      <w:r>
        <w:rPr>
          <w:rFonts w:ascii="Literata" w:hAnsi="Literata" w:cs="Literata" w:eastAsia="Literata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2"/>
        </w:numPr>
        <w:spacing w:after="0" w:before="0" w:line="254" w:lineRule="auto"/>
        <w:jc w:val="both"/>
      </w:pPr>
      <w:r>
        <w:rPr>
          <w:rFonts w:ascii="Literata" w:hAnsi="Literata" w:cs="Literata" w:eastAsia="Literata"/>
          <w:color w:val="000000"/>
          <w:sz w:val="22"/>
          <w:szCs w:val="22"/>
        </w:rPr>
        <w:t>Contributed to process documentation and workflow standardization</w:t>
      </w:r>
      <w:r>
        <w:rPr>
          <w:rFonts w:ascii="Literata" w:hAnsi="Literata" w:cs="Literata" w:eastAsia="Literata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2"/>
        </w:numPr>
        <w:spacing w:after="0" w:before="0" w:line="254" w:lineRule="auto"/>
        <w:jc w:val="both"/>
      </w:pPr>
      <w:r>
        <w:rPr>
          <w:rFonts w:ascii="Literata" w:hAnsi="Literata" w:cs="Literata" w:eastAsia="Literata"/>
          <w:color w:val="000000"/>
          <w:sz w:val="22"/>
          <w:szCs w:val="22"/>
        </w:rPr>
        <w:t>Collaborated with international stakeholders to maintain reporting accuracy</w:t>
      </w:r>
      <w:r>
        <w:rPr>
          <w:rFonts w:ascii="Literata" w:hAnsi="Literata" w:cs="Literata" w:eastAsia="Literata"/>
          <w:color w:val="000000"/>
          <w:sz w:val="22"/>
          <w:szCs w:val="22"/>
        </w:rPr>
        <w:t xml:space="preserve">
</w:t>
      </w:r>
    </w:p>
    <w:p>
      <w:pPr>
        <w:spacing w:after="120" w:before="120" w:line="254" w:lineRule="auto"/>
        <w:ind w:firstLine="0" w:start="0"/>
        <w:jc w:val="both"/>
      </w:pPr>
      <w:r>
        <w:rPr>
          <w:rFonts w:ascii="Literata Bold" w:hAnsi="Literata Bold" w:cs="Literata Bold" w:eastAsia="Literata Bold"/>
          <w:b/>
          <w:bCs/>
          <w:color w:val="000000"/>
          <w:sz w:val="22"/>
          <w:szCs w:val="22"/>
        </w:rPr>
        <w:t>Quality Control &amp; Quality Assurance Intern</w:t>
      </w:r>
      <w:r>
        <w:rPr>
          <w:rFonts w:ascii="Literata" w:hAnsi="Literata" w:cs="Literata" w:eastAsia="Literata"/>
          <w:color w:val="000000"/>
          <w:sz w:val="22"/>
          <w:szCs w:val="22"/>
        </w:rPr>
        <w:t xml:space="preserve"> </w:t>
        <w:br/>
      </w:r>
      <w:r>
        <w:rPr>
          <w:rFonts w:ascii="Literata" w:hAnsi="Literata" w:cs="Literata" w:eastAsia="Literata"/>
          <w:color w:val="000000"/>
          <w:sz w:val="22"/>
          <w:szCs w:val="22"/>
        </w:rPr>
        <w:t xml:space="preserve"> Unichem Laboratories Ltd. | Jun 2025 – Jul 2025</w:t>
      </w:r>
      <w:r>
        <w:rPr>
          <w:rFonts w:ascii="Literata" w:hAnsi="Literata" w:cs="Literata" w:eastAsia="Literata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3"/>
        </w:numPr>
        <w:spacing w:after="0" w:before="0" w:line="254" w:lineRule="auto"/>
        <w:jc w:val="both"/>
      </w:pPr>
      <w:r>
        <w:rPr>
          <w:rFonts w:ascii="Literata" w:hAnsi="Literata" w:cs="Literata" w:eastAsia="Literata"/>
          <w:color w:val="000000"/>
          <w:sz w:val="22"/>
          <w:szCs w:val="22"/>
        </w:rPr>
        <w:t>Worked with data records to ensure compliance and reporting accuracy</w:t>
      </w:r>
      <w:r>
        <w:rPr>
          <w:rFonts w:ascii="Literata" w:hAnsi="Literata" w:cs="Literata" w:eastAsia="Literata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3"/>
        </w:numPr>
        <w:spacing w:after="0" w:before="0" w:line="254" w:lineRule="auto"/>
        <w:jc w:val="both"/>
      </w:pPr>
      <w:r>
        <w:rPr>
          <w:rFonts w:ascii="Literata" w:hAnsi="Literata" w:cs="Literata" w:eastAsia="Literata"/>
          <w:color w:val="000000"/>
          <w:sz w:val="22"/>
          <w:szCs w:val="22"/>
        </w:rPr>
        <w:t>Performed validation, reconciliation, and exception analysis</w:t>
      </w:r>
      <w:r>
        <w:rPr>
          <w:rFonts w:ascii="Literata" w:hAnsi="Literata" w:cs="Literata" w:eastAsia="Literata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3"/>
        </w:numPr>
        <w:spacing w:after="0" w:before="0" w:line="254" w:lineRule="auto"/>
        <w:jc w:val="both"/>
      </w:pPr>
      <w:r>
        <w:rPr>
          <w:rFonts w:ascii="Literata" w:hAnsi="Literata" w:cs="Literata" w:eastAsia="Literata"/>
          <w:color w:val="000000"/>
          <w:sz w:val="22"/>
          <w:szCs w:val="22"/>
        </w:rPr>
        <w:t>Assisted in preparing and updating SOPs for standardized processes</w:t>
      </w:r>
      <w:r>
        <w:rPr>
          <w:rFonts w:ascii="Literata" w:hAnsi="Literata" w:cs="Literata" w:eastAsia="Literata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3"/>
        </w:numPr>
        <w:spacing w:after="0" w:before="0" w:line="254" w:lineRule="auto"/>
        <w:jc w:val="both"/>
      </w:pPr>
      <w:r>
        <w:rPr>
          <w:rFonts w:ascii="Literata" w:hAnsi="Literata" w:cs="Literata" w:eastAsia="Literata"/>
          <w:color w:val="000000"/>
          <w:sz w:val="22"/>
          <w:szCs w:val="22"/>
        </w:rPr>
        <w:t>Supported documentation aligned with audit requirements</w:t>
      </w:r>
      <w:r>
        <w:rPr>
          <w:rFonts w:ascii="Literata" w:hAnsi="Literata" w:cs="Literata" w:eastAsia="Literata"/>
          <w:color w:val="000000"/>
          <w:sz w:val="22"/>
          <w:szCs w:val="22"/>
        </w:rPr>
        <w:t xml:space="preserve">
</w:t>
      </w:r>
    </w:p>
    <w:p>
      <w:pPr>
        <w:spacing w:after="120" w:before="120" w:line="254" w:lineRule="auto"/>
        <w:ind w:firstLine="0" w:start="0"/>
        <w:jc w:val="both"/>
      </w:pPr>
      <w:r>
        <w:rPr>
          <w:rFonts w:ascii="Literata" w:hAnsi="Literata" w:cs="Literata" w:eastAsia="Literata"/>
          <w:color w:val="000000"/>
          <w:sz w:val="16"/>
          <w:szCs w:val="16"/>
        </w:rPr>
        <w:t>PROJECTS</w:t>
      </w:r>
      <w:r>
        <w:rPr>
          <w:rFonts w:ascii="Literata" w:hAnsi="Literata" w:cs="Literata" w:eastAsia="Literata"/>
          <w:color w:val="000000"/>
          <w:sz w:val="16"/>
          <w:szCs w:val="16"/>
        </w:rPr>
        <w:t xml:space="preserve">
</w:t>
      </w:r>
    </w:p>
    <w:p>
      <w:pPr>
        <w:spacing w:after="120" w:before="120" w:line="254" w:lineRule="auto"/>
        <w:ind w:firstLine="0" w:start="0"/>
        <w:jc w:val="both"/>
      </w:pPr>
      <w:r>
        <w:rPr>
          <w:rFonts w:ascii="Literata Bold" w:hAnsi="Literata Bold" w:cs="Literata Bold" w:eastAsia="Literata Bold"/>
          <w:b/>
          <w:bCs/>
          <w:color w:val="000000"/>
          <w:sz w:val="22"/>
          <w:szCs w:val="22"/>
        </w:rPr>
        <w:t>Sales Data Analysis (Sample Dataset)</w:t>
      </w:r>
      <w:r>
        <w:rPr>
          <w:rFonts w:ascii="Literata" w:hAnsi="Literata" w:cs="Literata" w:eastAsia="Literata"/>
          <w:color w:val="000000"/>
          <w:sz w:val="22"/>
          <w:szCs w:val="22"/>
        </w:rPr>
        <w:t xml:space="preserve"> </w:t>
        <w:br/>
      </w:r>
      <w:r>
        <w:rPr>
          <w:rFonts w:ascii="Literata" w:hAnsi="Literata" w:cs="Literata" w:eastAsia="Literata"/>
          <w:color w:val="000000"/>
          <w:sz w:val="22"/>
          <w:szCs w:val="22"/>
        </w:rPr>
        <w:t xml:space="preserve"> Python | SQL</w:t>
      </w:r>
      <w:r>
        <w:rPr>
          <w:rFonts w:ascii="Literata" w:hAnsi="Literata" w:cs="Literata" w:eastAsia="Literata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4"/>
        </w:numPr>
        <w:spacing w:after="0" w:before="0" w:line="254" w:lineRule="auto"/>
        <w:jc w:val="both"/>
      </w:pPr>
      <w:r>
        <w:rPr>
          <w:rFonts w:ascii="Literata" w:hAnsi="Literata" w:cs="Literata" w:eastAsia="Literata"/>
          <w:color w:val="000000"/>
          <w:sz w:val="22"/>
          <w:szCs w:val="22"/>
        </w:rPr>
        <w:t>Analyzed a publicly available retail sales dataset to identify trends and performance patterns</w:t>
      </w:r>
      <w:r>
        <w:rPr>
          <w:rFonts w:ascii="Literata" w:hAnsi="Literata" w:cs="Literata" w:eastAsia="Literata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4"/>
        </w:numPr>
        <w:spacing w:after="0" w:before="0" w:line="254" w:lineRule="auto"/>
        <w:jc w:val="both"/>
      </w:pPr>
      <w:r>
        <w:rPr>
          <w:rFonts w:ascii="Literata" w:hAnsi="Literata" w:cs="Literata" w:eastAsia="Literata"/>
          <w:color w:val="000000"/>
          <w:sz w:val="22"/>
          <w:szCs w:val="22"/>
        </w:rPr>
        <w:t>Cleaned and prepared raw data using Python</w:t>
      </w:r>
      <w:r>
        <w:rPr>
          <w:rFonts w:ascii="Literata" w:hAnsi="Literata" w:cs="Literata" w:eastAsia="Literata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4"/>
        </w:numPr>
        <w:spacing w:after="0" w:before="0" w:line="254" w:lineRule="auto"/>
        <w:jc w:val="both"/>
      </w:pPr>
      <w:r>
        <w:rPr>
          <w:rFonts w:ascii="Literata" w:hAnsi="Literata" w:cs="Literata" w:eastAsia="Literata"/>
          <w:color w:val="000000"/>
          <w:sz w:val="22"/>
          <w:szCs w:val="22"/>
        </w:rPr>
        <w:t>Used SQL to extract insights related to revenue, product performance, and time-based trends</w:t>
      </w:r>
      <w:r>
        <w:rPr>
          <w:rFonts w:ascii="Literata" w:hAnsi="Literata" w:cs="Literata" w:eastAsia="Literata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4"/>
        </w:numPr>
        <w:spacing w:after="0" w:before="0" w:line="254" w:lineRule="auto"/>
        <w:jc w:val="both"/>
      </w:pPr>
      <w:r>
        <w:rPr>
          <w:rFonts w:ascii="Literata" w:hAnsi="Literata" w:cs="Literata" w:eastAsia="Literata"/>
          <w:color w:val="000000"/>
          <w:sz w:val="22"/>
          <w:szCs w:val="22"/>
        </w:rPr>
        <w:t>Identified top-performing categories and seasonal patterns</w:t>
      </w:r>
      <w:r>
        <w:rPr>
          <w:rFonts w:ascii="Literata" w:hAnsi="Literata" w:cs="Literata" w:eastAsia="Literata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4"/>
        </w:numPr>
        <w:spacing w:after="0" w:before="0" w:line="254" w:lineRule="auto"/>
        <w:jc w:val="both"/>
      </w:pPr>
      <w:r>
        <w:rPr>
          <w:rFonts w:ascii="Literata" w:hAnsi="Literata" w:cs="Literata" w:eastAsia="Literata"/>
          <w:color w:val="000000"/>
          <w:sz w:val="22"/>
          <w:szCs w:val="22"/>
        </w:rPr>
        <w:t>Generated summary insights to support decision-making</w:t>
      </w:r>
      <w:r>
        <w:rPr>
          <w:rFonts w:ascii="Literata" w:hAnsi="Literata" w:cs="Literata" w:eastAsia="Literata"/>
          <w:color w:val="000000"/>
          <w:sz w:val="22"/>
          <w:szCs w:val="22"/>
        </w:rPr>
        <w:t xml:space="preserve">
</w:t>
      </w:r>
    </w:p>
    <w:p>
      <w:pPr>
        <w:spacing w:after="120" w:before="120" w:line="254" w:lineRule="auto"/>
        <w:ind w:firstLine="0" w:start="0"/>
        <w:jc w:val="both"/>
      </w:pPr>
      <w:r>
        <w:rPr>
          <w:rFonts w:ascii="Literata" w:hAnsi="Literata" w:cs="Literata" w:eastAsia="Literata"/>
          <w:color w:val="000000"/>
          <w:sz w:val="16"/>
          <w:szCs w:val="16"/>
        </w:rPr>
        <w:t>ADDITIONAL EXPERIENCE</w:t>
      </w:r>
      <w:r>
        <w:rPr>
          <w:rFonts w:ascii="Literata" w:hAnsi="Literata" w:cs="Literata" w:eastAsia="Literata"/>
          <w:color w:val="000000"/>
          <w:sz w:val="16"/>
          <w:szCs w:val="16"/>
        </w:rPr>
        <w:t xml:space="preserve">
</w:t>
      </w:r>
    </w:p>
    <w:p>
      <w:pPr>
        <w:spacing w:after="120" w:before="120" w:line="254" w:lineRule="auto"/>
        <w:ind w:firstLine="0" w:start="0"/>
        <w:jc w:val="both"/>
      </w:pPr>
      <w:r>
        <w:rPr>
          <w:rFonts w:ascii="Literata Bold" w:hAnsi="Literata Bold" w:cs="Literata Bold" w:eastAsia="Literata Bold"/>
          <w:b/>
          <w:bCs/>
          <w:color w:val="000000"/>
          <w:sz w:val="22"/>
          <w:szCs w:val="22"/>
        </w:rPr>
        <w:t>Finance Team Volunteer – ICABB</w:t>
      </w:r>
      <w:r>
        <w:rPr>
          <w:rFonts w:ascii="Literata" w:hAnsi="Literata" w:cs="Literata" w:eastAsia="Literata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5"/>
        </w:numPr>
        <w:spacing w:after="0" w:before="0" w:line="254" w:lineRule="auto"/>
        <w:jc w:val="both"/>
      </w:pPr>
      <w:r>
        <w:rPr>
          <w:rFonts w:ascii="Literata" w:hAnsi="Literata" w:cs="Literata" w:eastAsia="Literata"/>
          <w:color w:val="000000"/>
          <w:sz w:val="22"/>
          <w:szCs w:val="22"/>
        </w:rPr>
        <w:t>Assisted in budget tracking and expense reconciliation</w:t>
      </w:r>
      <w:r>
        <w:rPr>
          <w:rFonts w:ascii="Literata" w:hAnsi="Literata" w:cs="Literata" w:eastAsia="Literata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5"/>
        </w:numPr>
        <w:spacing w:after="0" w:before="0" w:line="254" w:lineRule="auto"/>
        <w:jc w:val="both"/>
      </w:pPr>
      <w:r>
        <w:rPr>
          <w:rFonts w:ascii="Literata" w:hAnsi="Literata" w:cs="Literata" w:eastAsia="Literata"/>
          <w:color w:val="000000"/>
          <w:sz w:val="22"/>
          <w:szCs w:val="22"/>
        </w:rPr>
        <w:t>Supported financial data compilation and reporting</w:t>
      </w:r>
      <w:r>
        <w:rPr>
          <w:rFonts w:ascii="Literata" w:hAnsi="Literata" w:cs="Literata" w:eastAsia="Literata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5"/>
        </w:numPr>
        <w:spacing w:after="0" w:before="0" w:line="254" w:lineRule="auto"/>
        <w:jc w:val="both"/>
      </w:pPr>
      <w:r>
        <w:rPr>
          <w:rFonts w:ascii="Literata" w:hAnsi="Literata" w:cs="Literata" w:eastAsia="Literata"/>
          <w:color w:val="000000"/>
          <w:sz w:val="22"/>
          <w:szCs w:val="22"/>
        </w:rPr>
        <w:t>Coordinated with multiple teams to ensure data accuracy</w:t>
      </w:r>
      <w:r>
        <w:rPr>
          <w:rFonts w:ascii="Literata" w:hAnsi="Literata" w:cs="Literata" w:eastAsia="Literata"/>
          <w:color w:val="000000"/>
          <w:sz w:val="22"/>
          <w:szCs w:val="22"/>
        </w:rPr>
        <w:t xml:space="preserve">
</w:t>
      </w:r>
    </w:p>
    <w:p>
      <w:pPr>
        <w:spacing w:after="120" w:before="120" w:line="254" w:lineRule="auto"/>
        <w:ind w:firstLine="0" w:start="0"/>
        <w:jc w:val="both"/>
      </w:pPr>
      <w:r>
        <w:rPr>
          <w:rFonts w:ascii="Literata" w:hAnsi="Literata" w:cs="Literata" w:eastAsia="Literata"/>
          <w:color w:val="000000"/>
          <w:sz w:val="16"/>
          <w:szCs w:val="16"/>
        </w:rPr>
        <w:t>EDUCATION</w:t>
      </w:r>
      <w:r>
        <w:rPr>
          <w:rFonts w:ascii="Literata" w:hAnsi="Literata" w:cs="Literata" w:eastAsia="Literata"/>
          <w:color w:val="000000"/>
          <w:sz w:val="16"/>
          <w:szCs w:val="16"/>
        </w:rPr>
        <w:t xml:space="preserve">
</w:t>
      </w:r>
    </w:p>
    <w:p>
      <w:pPr>
        <w:spacing w:after="120" w:before="120" w:line="254" w:lineRule="auto"/>
        <w:ind w:firstLine="0" w:start="0"/>
        <w:jc w:val="both"/>
      </w:pPr>
      <w:r>
        <w:rPr>
          <w:rFonts w:ascii="Literata Bold" w:hAnsi="Literata Bold" w:cs="Literata Bold" w:eastAsia="Literata Bold"/>
          <w:b/>
          <w:bCs/>
          <w:color w:val="000000"/>
          <w:sz w:val="22"/>
          <w:szCs w:val="22"/>
        </w:rPr>
        <w:t>Bachelor of Technology – Biotechnology Engineering</w:t>
      </w:r>
      <w:r>
        <w:rPr>
          <w:rFonts w:ascii="Literata" w:hAnsi="Literata" w:cs="Literata" w:eastAsia="Literata"/>
          <w:color w:val="000000"/>
          <w:sz w:val="22"/>
          <w:szCs w:val="22"/>
        </w:rPr>
        <w:t xml:space="preserve"> </w:t>
        <w:br/>
      </w:r>
      <w:r>
        <w:rPr>
          <w:rFonts w:ascii="Literata" w:hAnsi="Literata" w:cs="Literata" w:eastAsia="Literata"/>
          <w:color w:val="000000"/>
          <w:sz w:val="22"/>
          <w:szCs w:val="22"/>
        </w:rPr>
        <w:t xml:space="preserve"> Jaypee Institute of Information Technology (JIIT) | 2022 – Present</w:t>
      </w:r>
      <w:r>
        <w:rPr>
          <w:rFonts w:ascii="Literata" w:hAnsi="Literata" w:cs="Literata" w:eastAsia="Literata"/>
          <w:color w:val="000000"/>
          <w:sz w:val="22"/>
          <w:szCs w:val="22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 Italics">
    <w:panose1 w:val="020B0704020202090204"/>
    <w:charset w:characterSet="1"/>
    <w:embedBoldItalic r:id="rId2"/>
  </w:font>
  <w:font w:name="Arimo">
    <w:panose1 w:val="020B0604020202020204"/>
    <w:charset w:characterSet="1"/>
    <w:embedRegular r:id="rId3"/>
  </w:font>
  <w:font w:name="Arimo Bold">
    <w:panose1 w:val="020B0704020202020204"/>
    <w:charset w:characterSet="1"/>
    <w:embedBold r:id="rId4"/>
  </w:font>
  <w:font w:name="Literata">
    <w:panose1 w:val="00000000000000000000"/>
    <w:charset w:characterSet="1"/>
    <w:embedRegular r:id="rId5"/>
  </w:font>
  <w:font w:name="Literata Bold">
    <w:panose1 w:val="00000000000000000000"/>
    <w:charset w:characterSet="1"/>
    <w:embedBold r:id="rId6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https://www.linkedin.com/in/divyahanda-6b84b5212/" TargetMode="External" Type="http://schemas.openxmlformats.org/officeDocument/2006/relationships/hyperlink"/><Relationship Id="rId4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2026-02-21T15:54:53Z</dcterms:created>
  <dc:creator>Apache POI</dc:creator>
  <dc:title>Resume</dc:title>
</cp:coreProperties>
</file>