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CellMar>
          <w:left w:w="10" w:type="dxa"/>
          <w:right w:w="10" w:type="dxa"/>
        </w:tblCellMar>
        <w:tblLook w:val="04A0"/>
      </w:tblPr>
      <w:tblGrid>
        <w:gridCol w:w="2003"/>
        <w:gridCol w:w="584"/>
        <w:gridCol w:w="3379"/>
        <w:gridCol w:w="3640"/>
      </w:tblGrid>
      <w:tr w:rsidR="002A2788" w:rsidTr="009E4D09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Default="002A2788" w:rsidP="009E4D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2A2788" w:rsidTr="009E4D09">
        <w:trPr>
          <w:trHeight w:val="21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Default="002A2788" w:rsidP="009E4D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 5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Default="002A2788" w:rsidP="009E4D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LDAP. Gestión de dominios.</w:t>
            </w:r>
          </w:p>
        </w:tc>
      </w:tr>
      <w:tr w:rsidR="002A2788" w:rsidTr="009E4D09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Default="002A2788" w:rsidP="002A27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Instalación y configuración de un controlador de dominio</w:t>
            </w:r>
          </w:p>
        </w:tc>
      </w:tr>
      <w:tr w:rsidR="002A2788" w:rsidTr="009E4D09">
        <w:trPr>
          <w:trHeight w:val="207"/>
        </w:trPr>
        <w:tc>
          <w:tcPr>
            <w:tcW w:w="2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Default="002A2788" w:rsidP="009E4D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Default="002A2788" w:rsidP="009E4D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Default="002A2788" w:rsidP="009E4D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2A2788" w:rsidTr="009E4D09">
        <w:trPr>
          <w:trHeight w:val="212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88" w:rsidRPr="0048230E" w:rsidRDefault="002A2788" w:rsidP="009E4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1"/>
                <w:szCs w:val="11"/>
                <w:lang w:eastAsia="es-ES"/>
              </w:rPr>
            </w:pPr>
          </w:p>
          <w:p w:rsidR="002A2788" w:rsidRDefault="002A2788" w:rsidP="002A2788">
            <w:pPr>
              <w:shd w:val="clear" w:color="auto" w:fill="FFFFFF"/>
              <w:spacing w:after="120" w:line="240" w:lineRule="auto"/>
            </w:pPr>
            <w:r w:rsidRPr="00AD5FCF">
              <w:rPr>
                <w:rFonts w:ascii="Helvetica" w:eastAsia="Times New Roman" w:hAnsi="Helvetica" w:cs="Times New Roman"/>
                <w:color w:val="3C4858"/>
                <w:sz w:val="14"/>
                <w:szCs w:val="14"/>
                <w:lang w:eastAsia="es-ES"/>
              </w:rPr>
              <w:t>En este último apartado vamos a incluir algunas prácticas que puedes llevar a cabo para afianzar los conocimientos adquiridos durante el desarrollo del capítulo</w:t>
            </w:r>
          </w:p>
        </w:tc>
      </w:tr>
    </w:tbl>
    <w:p w:rsidR="002A2788" w:rsidRDefault="002A2788" w:rsidP="00AD5FC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</w:p>
    <w:p w:rsidR="00AD5FCF" w:rsidRPr="00AD5FCF" w:rsidRDefault="00AD5FCF" w:rsidP="00AD5FC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3C4858"/>
          <w:sz w:val="21"/>
          <w:szCs w:val="21"/>
          <w:lang w:eastAsia="es-ES"/>
        </w:rPr>
      </w:pPr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 xml:space="preserve">Práctica 1: Crear la estructura del directorio </w:t>
      </w:r>
      <w:proofErr w:type="spellStart"/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>OpenLDAP</w:t>
      </w:r>
      <w:proofErr w:type="spellEnd"/>
    </w:p>
    <w:p w:rsidR="00AD5FCF" w:rsidRDefault="00AD5FCF" w:rsidP="00AD5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Instala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OpenLDAP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 xml:space="preserve"> en el servidor </w:t>
      </w:r>
      <w:r w:rsidR="002A2788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 xml:space="preserve">previa configuración (IP 192.168.50.1, </w:t>
      </w:r>
      <w:proofErr w:type="spellStart"/>
      <w:r w:rsidR="002A2788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serv_ldap</w:t>
      </w:r>
      <w:proofErr w:type="spellEnd"/>
      <w:r w:rsidR="002A2788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 xml:space="preserve"> de nombre de equipo)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</w:p>
    <w:p w:rsidR="0046583F" w:rsidRDefault="0046583F" w:rsidP="00465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4475408" cy="1507897"/>
            <wp:effectExtent l="19050" t="0" r="134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93" cy="150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3F" w:rsidRDefault="0046583F" w:rsidP="00465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3818855" cy="45104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76" cy="4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3F" w:rsidRDefault="0046583F" w:rsidP="00465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3818855" cy="38140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9" cy="38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A3" w:rsidRPr="00AD5FCF" w:rsidRDefault="00A32CA3" w:rsidP="00465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2196117" cy="26186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08" cy="2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Crea una nueva estructura de directorio en el servidor actual donde el nombre de los niveles superiores del árbol estén formados por tus iniciales seguidas del texto «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.</w:t>
      </w:r>
      <w:r w:rsidR="002A2788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es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«.</w:t>
      </w:r>
    </w:p>
    <w:p w:rsidR="006719A2" w:rsidRDefault="006719A2" w:rsidP="006719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4717415" cy="194310"/>
            <wp:effectExtent l="1905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A2" w:rsidRDefault="006719A2" w:rsidP="006719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5400040" cy="9912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A2" w:rsidRDefault="006719A2" w:rsidP="006719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5400040" cy="112976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5A" w:rsidRDefault="0016265A" w:rsidP="006719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lastRenderedPageBreak/>
        <w:drawing>
          <wp:inline distT="0" distB="0" distL="0" distR="0">
            <wp:extent cx="3192323" cy="969961"/>
            <wp:effectExtent l="19050" t="0" r="8077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04" cy="97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5A" w:rsidRDefault="0016265A" w:rsidP="006719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3755593" cy="42316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591" cy="42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5A" w:rsidRPr="00AD5FCF" w:rsidRDefault="0016265A" w:rsidP="006719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4223766" cy="697739"/>
            <wp:effectExtent l="19050" t="0" r="5334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14" cy="69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Una vez creado el árbol anterior, escribe un nuevo archivo llamado </w:t>
      </w:r>
      <w:proofErr w:type="spellStart"/>
      <w:r w:rsidRPr="00AD5FCF">
        <w:rPr>
          <w:rFonts w:ascii="Courier New" w:eastAsia="Times New Roman" w:hAnsi="Courier New" w:cs="Courier New"/>
          <w:b/>
          <w:bCs/>
          <w:color w:val="3C4858"/>
          <w:sz w:val="14"/>
          <w:szCs w:val="14"/>
          <w:lang w:eastAsia="es-ES"/>
        </w:rPr>
        <w:t>estructura.ldif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que contenga la definición de dos nuevas unidades organizativas: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usuarios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y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grupos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</w:p>
    <w:p w:rsidR="007D6E23" w:rsidRPr="00AD5FCF" w:rsidRDefault="00526954" w:rsidP="007D6E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2572689" cy="1607608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58" cy="160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Cuando lo hayas completado, utiliza la orden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ldapadd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para añadir la información a la base de datos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OpenLDAP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</w:p>
    <w:p w:rsidR="002B1E9D" w:rsidRPr="00AD5FCF" w:rsidRDefault="002B1E9D" w:rsidP="002B1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5400040" cy="610714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Por último, utiliza el comando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slapcat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para comprobar que el proceso ha sido correcto.</w:t>
      </w:r>
    </w:p>
    <w:p w:rsidR="002B1E9D" w:rsidRPr="00AD5FCF" w:rsidRDefault="002B1E9D" w:rsidP="002B1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lastRenderedPageBreak/>
        <w:drawing>
          <wp:inline distT="0" distB="0" distL="0" distR="0">
            <wp:extent cx="3800729" cy="2926536"/>
            <wp:effectExtent l="19050" t="0" r="9271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74" cy="292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Pr="00AD5FCF" w:rsidRDefault="00AD5FCF" w:rsidP="00AD5FC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3C4858"/>
          <w:sz w:val="21"/>
          <w:szCs w:val="21"/>
          <w:lang w:eastAsia="es-ES"/>
        </w:rPr>
      </w:pPr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 xml:space="preserve">Práctica 2: Añadir a mano usuarios y grupos al directorio </w:t>
      </w:r>
      <w:proofErr w:type="spellStart"/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>OpenLDAP</w:t>
      </w:r>
      <w:proofErr w:type="spellEnd"/>
    </w:p>
    <w:p w:rsidR="00AD5FCF" w:rsidRPr="00AD5FCF" w:rsidRDefault="00AD5FCF" w:rsidP="00AD5FC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Sigue las indicaciones del capítulo para realizar las siguientes tareas:</w:t>
      </w:r>
    </w:p>
    <w:p w:rsidR="00AD5FCF" w:rsidRDefault="00AD5FCF" w:rsidP="00AD5F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Crea un nuevo archivo llamado </w:t>
      </w:r>
      <w:proofErr w:type="spellStart"/>
      <w:r w:rsidRPr="00AD5FCF">
        <w:rPr>
          <w:rFonts w:ascii="Courier New" w:eastAsia="Times New Roman" w:hAnsi="Courier New" w:cs="Courier New"/>
          <w:b/>
          <w:bCs/>
          <w:color w:val="3C4858"/>
          <w:sz w:val="14"/>
          <w:szCs w:val="14"/>
          <w:lang w:eastAsia="es-ES"/>
        </w:rPr>
        <w:t>grupos.ldif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, que tenga una estructura similar a la que muestra la documentación pero que incluya los datos de dos grupos: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SMR1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y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SMR2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</w:p>
    <w:p w:rsidR="00C34003" w:rsidRDefault="00C34003" w:rsidP="00C340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4253027" cy="182165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27" cy="182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Crea un nuevo archivo llamado </w:t>
      </w:r>
      <w:proofErr w:type="spellStart"/>
      <w:r w:rsidRPr="00AD5FCF">
        <w:rPr>
          <w:rFonts w:ascii="Courier New" w:eastAsia="Times New Roman" w:hAnsi="Courier New" w:cs="Courier New"/>
          <w:b/>
          <w:bCs/>
          <w:color w:val="3C4858"/>
          <w:sz w:val="14"/>
          <w:szCs w:val="14"/>
          <w:lang w:eastAsia="es-ES"/>
        </w:rPr>
        <w:t>usuarios.ldif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, que tenga una estructura similar a la que muestra la documentación pero que incluya los datos de dos usuarios. El primero, con tus datos, formará parte del grupo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SMR2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y el segundo, con datos inventados, del grupo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SMR1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</w:p>
    <w:p w:rsidR="00A82301" w:rsidRPr="00AD5FCF" w:rsidRDefault="00A82301" w:rsidP="00A823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lastRenderedPageBreak/>
        <w:drawing>
          <wp:inline distT="0" distB="0" distL="0" distR="0">
            <wp:extent cx="4013415" cy="3841703"/>
            <wp:effectExtent l="19050" t="0" r="613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87" cy="384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Cuando los hayas completado, utiliza la orden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ldapadd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para añadir la información a la base de datos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OpenLDAP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  <w:r w:rsidR="00A82301" w:rsidRPr="00A82301"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t xml:space="preserve"> </w:t>
      </w:r>
      <w:r w:rsidR="00A82301"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5400040" cy="730185"/>
            <wp:effectExtent l="19050" t="0" r="0" b="0"/>
            <wp:docPr id="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01" w:rsidRDefault="00A82301" w:rsidP="00A823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5400040" cy="605847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Por último, utiliza el comando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slapcat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para comprobar que el proceso ha sido correcto.</w:t>
      </w:r>
    </w:p>
    <w:p w:rsidR="00A82301" w:rsidRDefault="00BF7522" w:rsidP="00A823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2406701" cy="1803017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34" cy="180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noProof/>
          <w:color w:val="3C4858"/>
          <w:sz w:val="14"/>
          <w:szCs w:val="14"/>
          <w:lang w:eastAsia="es-ES"/>
        </w:rPr>
        <w:drawing>
          <wp:inline distT="0" distB="0" distL="0" distR="0">
            <wp:extent cx="2453488" cy="1821685"/>
            <wp:effectExtent l="19050" t="0" r="3962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99" cy="182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22" w:rsidRDefault="00BF7522" w:rsidP="00A823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</w:p>
    <w:p w:rsidR="00BF7522" w:rsidRPr="00AD5FCF" w:rsidRDefault="00BF7522" w:rsidP="00A823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</w:p>
    <w:p w:rsidR="00AD5FCF" w:rsidRDefault="00AD5FCF" w:rsidP="00AD5FC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3C4858"/>
          <w:sz w:val="21"/>
          <w:szCs w:val="21"/>
          <w:lang w:eastAsia="es-ES"/>
        </w:rPr>
      </w:pPr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lastRenderedPageBreak/>
        <w:t xml:space="preserve">Práctica 3: Gestionar usuarios y grupos en el directorio </w:t>
      </w:r>
      <w:proofErr w:type="spellStart"/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>OpenLDAP</w:t>
      </w:r>
      <w:proofErr w:type="spellEnd"/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 xml:space="preserve"> con LDAP</w:t>
      </w:r>
      <w:r w:rsidR="002A2788">
        <w:rPr>
          <w:rFonts w:ascii="Arial" w:eastAsia="Times New Roman" w:hAnsi="Arial" w:cs="Arial"/>
          <w:color w:val="3C4858"/>
          <w:sz w:val="21"/>
          <w:szCs w:val="21"/>
          <w:lang w:eastAsia="es-ES"/>
        </w:rPr>
        <w:t>PHPADMIN</w:t>
      </w:r>
    </w:p>
    <w:p w:rsidR="004F7571" w:rsidRDefault="004F7571" w:rsidP="00AD5FC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color w:val="00B050"/>
          <w:sz w:val="20"/>
          <w:szCs w:val="21"/>
          <w:lang w:eastAsia="es-ES"/>
        </w:rPr>
      </w:pPr>
      <w:r w:rsidRPr="004F7571">
        <w:rPr>
          <w:rFonts w:ascii="Arial" w:eastAsia="Times New Roman" w:hAnsi="Arial" w:cs="Arial"/>
          <w:b/>
          <w:color w:val="00B050"/>
          <w:sz w:val="20"/>
          <w:szCs w:val="21"/>
          <w:lang w:eastAsia="es-ES"/>
        </w:rPr>
        <w:t>Configuración del cliente</w:t>
      </w:r>
    </w:p>
    <w:p w:rsidR="004F7571" w:rsidRDefault="004F7571" w:rsidP="00AD5FC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color w:val="00B050"/>
          <w:sz w:val="20"/>
          <w:szCs w:val="21"/>
          <w:lang w:eastAsia="es-ES"/>
        </w:rPr>
      </w:pPr>
      <w:r>
        <w:rPr>
          <w:rFonts w:ascii="Arial" w:eastAsia="Times New Roman" w:hAnsi="Arial" w:cs="Arial"/>
          <w:b/>
          <w:noProof/>
          <w:color w:val="00B050"/>
          <w:sz w:val="20"/>
          <w:szCs w:val="21"/>
          <w:lang w:eastAsia="es-ES"/>
        </w:rPr>
        <w:drawing>
          <wp:inline distT="0" distB="0" distL="0" distR="0">
            <wp:extent cx="4028847" cy="269082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12" cy="269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71" w:rsidRPr="004F7571" w:rsidRDefault="004F7571" w:rsidP="00AD5FC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color w:val="00B050"/>
          <w:sz w:val="20"/>
          <w:szCs w:val="21"/>
          <w:lang w:eastAsia="es-ES"/>
        </w:rPr>
      </w:pPr>
      <w:r>
        <w:rPr>
          <w:rFonts w:ascii="Arial" w:eastAsia="Times New Roman" w:hAnsi="Arial" w:cs="Arial"/>
          <w:b/>
          <w:noProof/>
          <w:color w:val="00B050"/>
          <w:sz w:val="20"/>
          <w:szCs w:val="21"/>
          <w:lang w:eastAsia="es-ES"/>
        </w:rPr>
        <w:drawing>
          <wp:inline distT="0" distB="0" distL="0" distR="0">
            <wp:extent cx="3909535" cy="1448925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57" cy="145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CF" w:rsidRDefault="00AD5FCF" w:rsidP="00AD5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Instala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 xml:space="preserve">LDAP </w:t>
      </w:r>
      <w:proofErr w:type="spellStart"/>
      <w:r w:rsidR="002A2788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PHPADMIN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y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 xml:space="preserve"> realiza los ajustes necesarios para que funciones con el directorio creado en la práctica anterior.</w:t>
      </w:r>
    </w:p>
    <w:p w:rsidR="006062D5" w:rsidRPr="00AD5FCF" w:rsidRDefault="006062D5" w:rsidP="00730A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</w:p>
    <w:p w:rsidR="00AD5FCF" w:rsidRPr="00AD5FCF" w:rsidRDefault="00AD5FCF" w:rsidP="00AD5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Usa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 xml:space="preserve">LDAP </w:t>
      </w:r>
      <w:r w:rsidR="002A2788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PHPADMIN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para crear un nuevo usuario, con datos inventados, que forme parte del grupo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SMR2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</w:p>
    <w:p w:rsidR="00AD5FCF" w:rsidRPr="00AD5FCF" w:rsidRDefault="00AD5FCF" w:rsidP="00AD5FC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3C4858"/>
          <w:sz w:val="21"/>
          <w:szCs w:val="21"/>
          <w:lang w:eastAsia="es-ES"/>
        </w:rPr>
      </w:pPr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 xml:space="preserve">Práctica 4: Configurar la autenticación de un cliente Ubuntu en el directorio </w:t>
      </w:r>
      <w:proofErr w:type="spellStart"/>
      <w:r w:rsidRPr="00AD5FCF">
        <w:rPr>
          <w:rFonts w:ascii="Arial" w:eastAsia="Times New Roman" w:hAnsi="Arial" w:cs="Arial"/>
          <w:color w:val="3C4858"/>
          <w:sz w:val="21"/>
          <w:szCs w:val="21"/>
          <w:lang w:eastAsia="es-ES"/>
        </w:rPr>
        <w:t>OpenLDAP</w:t>
      </w:r>
      <w:proofErr w:type="spellEnd"/>
    </w:p>
    <w:p w:rsidR="00AD5FCF" w:rsidRPr="00AD5FCF" w:rsidRDefault="00AD5FCF" w:rsidP="00AD5FC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Sigue las indicaciones del capítulo para realizar las siguientes tareas:</w:t>
      </w:r>
    </w:p>
    <w:p w:rsidR="00AD5FCF" w:rsidRPr="00AD5FCF" w:rsidRDefault="00AD5FCF" w:rsidP="00AD5F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Puedes usar el cliente con </w:t>
      </w:r>
      <w:r w:rsidR="002A2788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Ubuntu 20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.04 LTS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,  para instalar los paquetes que lo conviertan en un cliente </w:t>
      </w:r>
      <w:proofErr w:type="spellStart"/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OpenLDAP</w:t>
      </w:r>
      <w:proofErr w:type="spellEnd"/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.</w:t>
      </w:r>
    </w:p>
    <w:p w:rsidR="00AD5FCF" w:rsidRPr="00AD5FCF" w:rsidRDefault="00AD5FCF" w:rsidP="00AD5F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Durante el paso anterior, incluye los datos adecuados para vincularlo al árbol que has creado en las prácticas anteriores.</w:t>
      </w:r>
    </w:p>
    <w:p w:rsidR="00AD5FCF" w:rsidRPr="00AD5FCF" w:rsidRDefault="00AD5FCF" w:rsidP="00AD5F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Edita los archivos </w:t>
      </w:r>
      <w:r w:rsidRPr="00AD5FCF">
        <w:rPr>
          <w:rFonts w:ascii="Courier New" w:eastAsia="Times New Roman" w:hAnsi="Courier New" w:cs="Courier New"/>
          <w:b/>
          <w:bCs/>
          <w:color w:val="3C4858"/>
          <w:sz w:val="14"/>
          <w:szCs w:val="14"/>
          <w:lang w:eastAsia="es-ES"/>
        </w:rPr>
        <w:t>/etc/nsswitch.conf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, </w:t>
      </w:r>
      <w:r w:rsidRPr="00AD5FCF">
        <w:rPr>
          <w:rFonts w:ascii="Courier New" w:eastAsia="Times New Roman" w:hAnsi="Courier New" w:cs="Courier New"/>
          <w:b/>
          <w:bCs/>
          <w:color w:val="3C4858"/>
          <w:sz w:val="14"/>
          <w:szCs w:val="14"/>
          <w:lang w:eastAsia="es-ES"/>
        </w:rPr>
        <w:t>/etc/pam.d/common-password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y </w:t>
      </w:r>
      <w:r w:rsidRPr="00AD5FCF">
        <w:rPr>
          <w:rFonts w:ascii="Courier New" w:eastAsia="Times New Roman" w:hAnsi="Courier New" w:cs="Courier New"/>
          <w:b/>
          <w:bCs/>
          <w:color w:val="3C4858"/>
          <w:sz w:val="14"/>
          <w:szCs w:val="14"/>
          <w:lang w:eastAsia="es-ES"/>
        </w:rPr>
        <w:t>/etc/pam.d/common-session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 siguiendo las indicaciones de la documentación.</w:t>
      </w:r>
    </w:p>
    <w:p w:rsidR="00AD5FCF" w:rsidRDefault="00AD5FCF" w:rsidP="00AD5F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Cuando hayas terminado, reinicia el equipo y comprueba que puedes iniciar sesión con la cuenta que creaste con tus datos en la práctica 2.</w:t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50003"/>
            <wp:effectExtent l="19050" t="0" r="0" b="0"/>
            <wp:docPr id="3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344628" cy="1209675"/>
            <wp:effectExtent l="19050" t="0" r="8172" b="0"/>
            <wp:docPr id="5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19" cy="121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950569" cy="1209675"/>
            <wp:effectExtent l="19050" t="0" r="2181" b="0"/>
            <wp:docPr id="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60" cy="12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390900" cy="1297919"/>
            <wp:effectExtent l="19050" t="0" r="0" b="0"/>
            <wp:docPr id="8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9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019550" cy="1419384"/>
            <wp:effectExtent l="19050" t="0" r="0" b="0"/>
            <wp:docPr id="9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81" cy="142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867150" cy="1270000"/>
            <wp:effectExtent l="19050" t="0" r="0" b="0"/>
            <wp:docPr id="1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96" cy="127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867150" cy="1586918"/>
            <wp:effectExtent l="19050" t="0" r="0" b="0"/>
            <wp:docPr id="12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8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33900" cy="2286000"/>
            <wp:effectExtent l="19050" t="0" r="0" b="0"/>
            <wp:docPr id="14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637917"/>
            <wp:effectExtent l="19050" t="0" r="0" b="0"/>
            <wp:docPr id="15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05425" cy="152400"/>
            <wp:effectExtent l="19050" t="0" r="9525" b="0"/>
            <wp:docPr id="17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23242"/>
            <wp:effectExtent l="19050" t="0" r="0" b="0"/>
            <wp:docPr id="18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20"/>
          <w:szCs w:val="14"/>
          <w:lang w:eastAsia="es-ES"/>
        </w:rPr>
      </w:pPr>
      <w:r w:rsidRPr="00721581">
        <w:rPr>
          <w:rFonts w:ascii="Arial" w:eastAsia="Times New Roman" w:hAnsi="Arial" w:cs="Arial"/>
          <w:b/>
          <w:color w:val="00B050"/>
          <w:sz w:val="20"/>
          <w:szCs w:val="14"/>
          <w:lang w:eastAsia="es-ES"/>
        </w:rPr>
        <w:t>Funciona el usuario</w:t>
      </w:r>
    </w:p>
    <w:p w:rsidR="00721581" w:rsidRPr="00721581" w:rsidRDefault="00721581" w:rsidP="0072158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565223"/>
            <wp:effectExtent l="19050" t="0" r="0" b="0"/>
            <wp:docPr id="20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272009"/>
            <wp:effectExtent l="19050" t="0" r="0" b="0"/>
            <wp:docPr id="21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AD5FCF" w:rsidRDefault="00721581" w:rsidP="007215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</w:p>
    <w:p w:rsidR="00AD5FCF" w:rsidRDefault="00AD5FCF" w:rsidP="00AD5F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Realiza los cambios necesarios en el sistema para que se pueda iniciar sesión gráfica en el equipo cliente con un usuario </w:t>
      </w:r>
      <w:r w:rsidRPr="00AD5FCF">
        <w:rPr>
          <w:rFonts w:ascii="Helvetica" w:eastAsia="Times New Roman" w:hAnsi="Helvetica" w:cs="Times New Roman"/>
          <w:i/>
          <w:iCs/>
          <w:color w:val="3C4858"/>
          <w:sz w:val="14"/>
          <w:lang w:eastAsia="es-ES"/>
        </w:rPr>
        <w:t>LDAP</w:t>
      </w:r>
      <w:r w:rsidRPr="00AD5FCF"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  <w:t>, aunque no hayas iniciado antes una sesión con él en modo texto.</w:t>
      </w:r>
    </w:p>
    <w:p w:rsidR="00F617AF" w:rsidRPr="00AD5FCF" w:rsidRDefault="00F617AF" w:rsidP="00AD5F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858"/>
          <w:sz w:val="14"/>
          <w:szCs w:val="14"/>
          <w:lang w:eastAsia="es-ES"/>
        </w:rPr>
      </w:pPr>
    </w:p>
    <w:p w:rsidR="000E2AB1" w:rsidRPr="00AD5FCF" w:rsidRDefault="000E2AB1" w:rsidP="00AD5FCF"/>
    <w:sectPr w:rsidR="000E2AB1" w:rsidRPr="00AD5FCF" w:rsidSect="000E2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8AF"/>
    <w:multiLevelType w:val="multilevel"/>
    <w:tmpl w:val="860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82634"/>
    <w:multiLevelType w:val="multilevel"/>
    <w:tmpl w:val="A3EE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E601B"/>
    <w:multiLevelType w:val="multilevel"/>
    <w:tmpl w:val="5F1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8A16DB"/>
    <w:multiLevelType w:val="multilevel"/>
    <w:tmpl w:val="2B3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5FCF"/>
    <w:rsid w:val="000E2AB1"/>
    <w:rsid w:val="001109B3"/>
    <w:rsid w:val="00116BAE"/>
    <w:rsid w:val="0016265A"/>
    <w:rsid w:val="0019172A"/>
    <w:rsid w:val="00246F40"/>
    <w:rsid w:val="002A2788"/>
    <w:rsid w:val="002B1E9D"/>
    <w:rsid w:val="0046583F"/>
    <w:rsid w:val="004F7571"/>
    <w:rsid w:val="00526954"/>
    <w:rsid w:val="005C1473"/>
    <w:rsid w:val="006062D5"/>
    <w:rsid w:val="006719A2"/>
    <w:rsid w:val="00721581"/>
    <w:rsid w:val="00730A4E"/>
    <w:rsid w:val="007D6E23"/>
    <w:rsid w:val="008D18EA"/>
    <w:rsid w:val="0094438B"/>
    <w:rsid w:val="00A32CA3"/>
    <w:rsid w:val="00A451F5"/>
    <w:rsid w:val="00A82301"/>
    <w:rsid w:val="00AD5FCF"/>
    <w:rsid w:val="00B602BE"/>
    <w:rsid w:val="00BF7522"/>
    <w:rsid w:val="00C34003"/>
    <w:rsid w:val="00F6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B1"/>
  </w:style>
  <w:style w:type="paragraph" w:styleId="Ttulo3">
    <w:name w:val="heading 3"/>
    <w:basedOn w:val="Normal"/>
    <w:link w:val="Ttulo3Car"/>
    <w:uiPriority w:val="9"/>
    <w:qFormat/>
    <w:rsid w:val="00AD5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D5FC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D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D5FC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8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1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4</cp:revision>
  <dcterms:created xsi:type="dcterms:W3CDTF">2022-03-02T11:14:00Z</dcterms:created>
  <dcterms:modified xsi:type="dcterms:W3CDTF">2022-03-02T13:13:00Z</dcterms:modified>
</cp:coreProperties>
</file>