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08B64" w14:textId="77777777" w:rsidR="00F47682" w:rsidRDefault="00F47682">
      <w:pPr>
        <w:rPr>
          <w:rFonts w:ascii="Times New Roman" w:eastAsia="Times New Roman" w:hAnsi="Times New Roman" w:cs="Times New Roman"/>
          <w:b/>
          <w:bCs/>
          <w:sz w:val="20"/>
          <w:szCs w:val="20"/>
        </w:rPr>
      </w:pPr>
    </w:p>
    <w:p w14:paraId="29004C67" w14:textId="77777777" w:rsidR="00F47682" w:rsidRDefault="00F47682">
      <w:pPr>
        <w:rPr>
          <w:rFonts w:ascii="Times New Roman" w:eastAsia="Times New Roman" w:hAnsi="Times New Roman" w:cs="Times New Roman"/>
          <w:b/>
          <w:bCs/>
          <w:sz w:val="20"/>
          <w:szCs w:val="20"/>
        </w:rPr>
      </w:pPr>
    </w:p>
    <w:tbl>
      <w:tblPr>
        <w:tblW w:w="0" w:type="auto"/>
        <w:tblInd w:w="99" w:type="dxa"/>
        <w:tblLayout w:type="fixed"/>
        <w:tblCellMar>
          <w:left w:w="0" w:type="dxa"/>
          <w:right w:w="0" w:type="dxa"/>
        </w:tblCellMar>
        <w:tblLook w:val="01E0" w:firstRow="1" w:lastRow="1" w:firstColumn="1" w:lastColumn="1" w:noHBand="0" w:noVBand="0"/>
      </w:tblPr>
      <w:tblGrid>
        <w:gridCol w:w="1890"/>
        <w:gridCol w:w="6762"/>
      </w:tblGrid>
      <w:tr w:rsidR="007A119E" w14:paraId="2DE0074A" w14:textId="77777777" w:rsidTr="00F322B4">
        <w:trPr>
          <w:trHeight w:hRule="exact" w:val="400"/>
        </w:trPr>
        <w:tc>
          <w:tcPr>
            <w:tcW w:w="1890" w:type="dxa"/>
            <w:tcBorders>
              <w:top w:val="single" w:sz="5" w:space="0" w:color="000000"/>
              <w:left w:val="single" w:sz="5" w:space="0" w:color="000000"/>
              <w:bottom w:val="single" w:sz="5" w:space="0" w:color="000000"/>
              <w:right w:val="single" w:sz="5" w:space="0" w:color="000000"/>
            </w:tcBorders>
          </w:tcPr>
          <w:p w14:paraId="6135B7AA" w14:textId="77777777" w:rsidR="007A119E" w:rsidRDefault="007A119E" w:rsidP="006A5A3E">
            <w:pPr>
              <w:pStyle w:val="ListParagraph"/>
              <w:spacing w:line="321" w:lineRule="exact"/>
              <w:ind w:left="102"/>
              <w:rPr>
                <w:rFonts w:ascii="Times New Roman" w:eastAsia="Times New Roman" w:hAnsi="Times New Roman" w:cs="Times New Roman"/>
                <w:sz w:val="28"/>
                <w:szCs w:val="28"/>
              </w:rPr>
            </w:pPr>
            <w:r>
              <w:rPr>
                <w:rFonts w:ascii="Times New Roman"/>
                <w:b/>
                <w:spacing w:val="-1"/>
                <w:sz w:val="28"/>
              </w:rPr>
              <w:t>Sector:</w:t>
            </w:r>
          </w:p>
        </w:tc>
        <w:tc>
          <w:tcPr>
            <w:tcW w:w="6762" w:type="dxa"/>
            <w:tcBorders>
              <w:top w:val="single" w:sz="5" w:space="0" w:color="000000"/>
              <w:left w:val="single" w:sz="5" w:space="0" w:color="000000"/>
              <w:bottom w:val="single" w:sz="5" w:space="0" w:color="000000"/>
              <w:right w:val="single" w:sz="5" w:space="0" w:color="000000"/>
            </w:tcBorders>
          </w:tcPr>
          <w:p w14:paraId="64D3D6B0" w14:textId="627AFC78" w:rsidR="007A119E" w:rsidRDefault="00BB0E5A" w:rsidP="006A5A3E">
            <w:pPr>
              <w:pStyle w:val="ListParagraph"/>
              <w:spacing w:line="321" w:lineRule="exact"/>
              <w:ind w:left="102"/>
              <w:rPr>
                <w:rFonts w:ascii="Times New Roman" w:eastAsia="Times New Roman" w:hAnsi="Times New Roman" w:cs="Times New Roman"/>
                <w:sz w:val="28"/>
                <w:szCs w:val="28"/>
              </w:rPr>
            </w:pPr>
            <w:r>
              <w:rPr>
                <w:rFonts w:ascii="Times New Roman"/>
                <w:spacing w:val="-1"/>
                <w:sz w:val="28"/>
              </w:rPr>
              <w:t>IT</w:t>
            </w:r>
          </w:p>
        </w:tc>
      </w:tr>
      <w:tr w:rsidR="007A119E" w14:paraId="6CDA6475" w14:textId="77777777" w:rsidTr="00F322B4">
        <w:trPr>
          <w:trHeight w:hRule="exact" w:val="397"/>
        </w:trPr>
        <w:tc>
          <w:tcPr>
            <w:tcW w:w="1890" w:type="dxa"/>
            <w:tcBorders>
              <w:top w:val="single" w:sz="5" w:space="0" w:color="000000"/>
              <w:left w:val="single" w:sz="5" w:space="0" w:color="000000"/>
              <w:bottom w:val="single" w:sz="5" w:space="0" w:color="000000"/>
              <w:right w:val="single" w:sz="5" w:space="0" w:color="000000"/>
            </w:tcBorders>
          </w:tcPr>
          <w:p w14:paraId="06846433" w14:textId="77777777" w:rsidR="007A119E" w:rsidRDefault="007A119E" w:rsidP="006A5A3E">
            <w:pPr>
              <w:pStyle w:val="ListParagraph"/>
              <w:spacing w:line="321" w:lineRule="exact"/>
              <w:ind w:left="102"/>
              <w:rPr>
                <w:rFonts w:ascii="Times New Roman" w:eastAsia="Times New Roman" w:hAnsi="Times New Roman" w:cs="Times New Roman"/>
                <w:sz w:val="28"/>
                <w:szCs w:val="28"/>
              </w:rPr>
            </w:pPr>
            <w:r>
              <w:rPr>
                <w:rFonts w:ascii="Times New Roman"/>
                <w:b/>
                <w:spacing w:val="-1"/>
                <w:sz w:val="28"/>
              </w:rPr>
              <w:t>Company:</w:t>
            </w:r>
          </w:p>
        </w:tc>
        <w:tc>
          <w:tcPr>
            <w:tcW w:w="6762" w:type="dxa"/>
            <w:tcBorders>
              <w:top w:val="single" w:sz="5" w:space="0" w:color="000000"/>
              <w:left w:val="single" w:sz="5" w:space="0" w:color="000000"/>
              <w:bottom w:val="single" w:sz="5" w:space="0" w:color="000000"/>
              <w:right w:val="single" w:sz="5" w:space="0" w:color="000000"/>
            </w:tcBorders>
          </w:tcPr>
          <w:p w14:paraId="2004A27D" w14:textId="0981C414" w:rsidR="007A119E" w:rsidRDefault="00BB0E5A" w:rsidP="006A5A3E">
            <w:pPr>
              <w:pStyle w:val="ListParagraph"/>
              <w:spacing w:line="321" w:lineRule="exact"/>
              <w:ind w:left="102"/>
              <w:rPr>
                <w:rFonts w:ascii="Times New Roman" w:eastAsia="Times New Roman" w:hAnsi="Times New Roman" w:cs="Times New Roman"/>
                <w:sz w:val="28"/>
                <w:szCs w:val="28"/>
              </w:rPr>
            </w:pPr>
            <w:r w:rsidRPr="00BB0E5A">
              <w:rPr>
                <w:rFonts w:ascii="Times New Roman" w:eastAsia="Times New Roman" w:hAnsi="Times New Roman" w:cs="Times New Roman"/>
                <w:sz w:val="28"/>
                <w:szCs w:val="28"/>
              </w:rPr>
              <w:t>Larsen &amp; Toubro Infotech Limited </w:t>
            </w:r>
          </w:p>
        </w:tc>
      </w:tr>
      <w:tr w:rsidR="007A119E" w14:paraId="74340A64" w14:textId="77777777" w:rsidTr="00F322B4">
        <w:trPr>
          <w:trHeight w:hRule="exact" w:val="400"/>
        </w:trPr>
        <w:tc>
          <w:tcPr>
            <w:tcW w:w="1890" w:type="dxa"/>
            <w:tcBorders>
              <w:top w:val="single" w:sz="5" w:space="0" w:color="000000"/>
              <w:left w:val="single" w:sz="5" w:space="0" w:color="000000"/>
              <w:bottom w:val="single" w:sz="5" w:space="0" w:color="000000"/>
              <w:right w:val="single" w:sz="5" w:space="0" w:color="000000"/>
            </w:tcBorders>
          </w:tcPr>
          <w:p w14:paraId="114CCE8C" w14:textId="77777777" w:rsidR="007A119E" w:rsidRDefault="007A119E" w:rsidP="006A5A3E">
            <w:pPr>
              <w:pStyle w:val="ListParagraph"/>
              <w:spacing w:line="321" w:lineRule="exact"/>
              <w:ind w:left="102"/>
              <w:rPr>
                <w:rFonts w:ascii="Times New Roman" w:eastAsia="Times New Roman" w:hAnsi="Times New Roman" w:cs="Times New Roman"/>
                <w:sz w:val="28"/>
                <w:szCs w:val="28"/>
              </w:rPr>
            </w:pPr>
            <w:r>
              <w:rPr>
                <w:rFonts w:ascii="Times New Roman"/>
                <w:b/>
                <w:spacing w:val="-1"/>
                <w:sz w:val="28"/>
              </w:rPr>
              <w:t>Name:</w:t>
            </w:r>
          </w:p>
        </w:tc>
        <w:tc>
          <w:tcPr>
            <w:tcW w:w="6762" w:type="dxa"/>
            <w:tcBorders>
              <w:top w:val="single" w:sz="5" w:space="0" w:color="000000"/>
              <w:left w:val="single" w:sz="5" w:space="0" w:color="000000"/>
              <w:bottom w:val="single" w:sz="5" w:space="0" w:color="000000"/>
              <w:right w:val="single" w:sz="5" w:space="0" w:color="000000"/>
            </w:tcBorders>
          </w:tcPr>
          <w:p w14:paraId="4A9C9605" w14:textId="3F3A81BC" w:rsidR="007A119E" w:rsidRDefault="00BB0E5A" w:rsidP="006A5A3E">
            <w:pPr>
              <w:pStyle w:val="ListParagraph"/>
              <w:spacing w:line="321" w:lineRule="exact"/>
              <w:ind w:left="102"/>
              <w:rPr>
                <w:rFonts w:ascii="Times New Roman" w:eastAsia="Times New Roman" w:hAnsi="Times New Roman" w:cs="Times New Roman"/>
                <w:sz w:val="28"/>
                <w:szCs w:val="28"/>
              </w:rPr>
            </w:pPr>
            <w:r>
              <w:rPr>
                <w:rFonts w:ascii="Times New Roman"/>
                <w:spacing w:val="-1"/>
                <w:sz w:val="28"/>
              </w:rPr>
              <w:t>Divyansh Tiwari</w:t>
            </w:r>
          </w:p>
        </w:tc>
      </w:tr>
      <w:tr w:rsidR="007A119E" w14:paraId="65645DDC" w14:textId="77777777" w:rsidTr="00F322B4">
        <w:trPr>
          <w:trHeight w:hRule="exact" w:val="379"/>
        </w:trPr>
        <w:tc>
          <w:tcPr>
            <w:tcW w:w="1890" w:type="dxa"/>
            <w:tcBorders>
              <w:top w:val="single" w:sz="5" w:space="0" w:color="000000"/>
              <w:left w:val="single" w:sz="5" w:space="0" w:color="000000"/>
              <w:bottom w:val="single" w:sz="5" w:space="0" w:color="000000"/>
              <w:right w:val="single" w:sz="5" w:space="0" w:color="000000"/>
            </w:tcBorders>
          </w:tcPr>
          <w:p w14:paraId="0B7F9099" w14:textId="77777777" w:rsidR="007A119E" w:rsidRDefault="007A119E" w:rsidP="006A5A3E">
            <w:pPr>
              <w:pStyle w:val="ListParagraph"/>
              <w:spacing w:line="321" w:lineRule="exact"/>
              <w:ind w:left="102"/>
              <w:rPr>
                <w:rFonts w:ascii="Times New Roman" w:eastAsia="Times New Roman" w:hAnsi="Times New Roman" w:cs="Times New Roman"/>
                <w:sz w:val="28"/>
                <w:szCs w:val="28"/>
              </w:rPr>
            </w:pPr>
            <w:r>
              <w:rPr>
                <w:rFonts w:ascii="Times New Roman"/>
                <w:b/>
                <w:spacing w:val="-1"/>
                <w:sz w:val="28"/>
              </w:rPr>
              <w:t>Roll</w:t>
            </w:r>
            <w:r>
              <w:rPr>
                <w:rFonts w:ascii="Times New Roman"/>
                <w:b/>
                <w:spacing w:val="1"/>
                <w:sz w:val="28"/>
              </w:rPr>
              <w:t xml:space="preserve"> </w:t>
            </w:r>
            <w:r>
              <w:rPr>
                <w:rFonts w:ascii="Times New Roman"/>
                <w:b/>
                <w:spacing w:val="-1"/>
                <w:sz w:val="28"/>
              </w:rPr>
              <w:t>No.:</w:t>
            </w:r>
          </w:p>
        </w:tc>
        <w:tc>
          <w:tcPr>
            <w:tcW w:w="6762" w:type="dxa"/>
            <w:tcBorders>
              <w:top w:val="single" w:sz="5" w:space="0" w:color="000000"/>
              <w:left w:val="single" w:sz="5" w:space="0" w:color="000000"/>
              <w:bottom w:val="single" w:sz="5" w:space="0" w:color="000000"/>
              <w:right w:val="single" w:sz="5" w:space="0" w:color="000000"/>
            </w:tcBorders>
          </w:tcPr>
          <w:p w14:paraId="37DAF135" w14:textId="6D1130EE" w:rsidR="007A119E" w:rsidRDefault="007A119E" w:rsidP="006A5A3E">
            <w:pPr>
              <w:pStyle w:val="ListParagraph"/>
              <w:spacing w:line="321" w:lineRule="exact"/>
              <w:ind w:left="102"/>
              <w:rPr>
                <w:rFonts w:ascii="Times New Roman" w:eastAsia="Times New Roman" w:hAnsi="Times New Roman" w:cs="Times New Roman"/>
                <w:sz w:val="28"/>
                <w:szCs w:val="28"/>
              </w:rPr>
            </w:pPr>
            <w:r>
              <w:rPr>
                <w:rFonts w:ascii="Times New Roman"/>
                <w:spacing w:val="-1"/>
                <w:sz w:val="28"/>
              </w:rPr>
              <w:t>N</w:t>
            </w:r>
            <w:r w:rsidR="00BB0E5A">
              <w:rPr>
                <w:rFonts w:ascii="Times New Roman"/>
                <w:spacing w:val="-1"/>
                <w:sz w:val="28"/>
              </w:rPr>
              <w:t>283</w:t>
            </w:r>
          </w:p>
        </w:tc>
      </w:tr>
    </w:tbl>
    <w:p w14:paraId="0B7FD36D" w14:textId="5786214B" w:rsidR="00F47682" w:rsidRDefault="00F47682">
      <w:pPr>
        <w:rPr>
          <w:rFonts w:ascii="Times New Roman" w:eastAsia="Times New Roman" w:hAnsi="Times New Roman" w:cs="Times New Roman"/>
          <w:b/>
          <w:bCs/>
          <w:sz w:val="20"/>
          <w:szCs w:val="20"/>
        </w:rPr>
      </w:pPr>
    </w:p>
    <w:p w14:paraId="4FB80EB1" w14:textId="63186AF9" w:rsidR="007A119E" w:rsidRDefault="007A119E" w:rsidP="008F3B78">
      <w:pPr>
        <w:rPr>
          <w:rFonts w:ascii="Times New Roman" w:eastAsia="Times New Roman" w:hAnsi="Times New Roman" w:cs="Times New Roman"/>
          <w:b/>
          <w:bCs/>
          <w:sz w:val="20"/>
          <w:szCs w:val="20"/>
        </w:rPr>
      </w:pPr>
    </w:p>
    <w:p w14:paraId="6E7A0A34" w14:textId="4B7AC4BA" w:rsidR="008F3B78" w:rsidRPr="008F3B78" w:rsidRDefault="008F3B78" w:rsidP="008F3B78">
      <w:pPr>
        <w:pStyle w:val="BodyText"/>
        <w:ind w:left="142" w:right="996"/>
        <w:jc w:val="center"/>
        <w:rPr>
          <w:rFonts w:ascii="Times New Roman" w:hAnsi="Times New Roman" w:cs="Times New Roman"/>
          <w:b/>
          <w:bCs/>
          <w:sz w:val="26"/>
          <w:szCs w:val="26"/>
        </w:rPr>
      </w:pPr>
      <w:r w:rsidRPr="008F3B78">
        <w:rPr>
          <w:rFonts w:ascii="Times New Roman" w:hAnsi="Times New Roman" w:cs="Times New Roman"/>
          <w:b/>
          <w:bCs/>
          <w:sz w:val="26"/>
          <w:szCs w:val="26"/>
        </w:rPr>
        <w:t>About the Company</w:t>
      </w:r>
    </w:p>
    <w:p w14:paraId="287B0F8A" w14:textId="77777777" w:rsidR="008F3B78" w:rsidRDefault="008F3B78" w:rsidP="008F3B78">
      <w:pPr>
        <w:pStyle w:val="BodyText"/>
        <w:ind w:left="142" w:right="996"/>
        <w:rPr>
          <w:rFonts w:ascii="Times New Roman" w:hAnsi="Times New Roman" w:cs="Times New Roman"/>
          <w:sz w:val="26"/>
          <w:szCs w:val="26"/>
        </w:rPr>
      </w:pPr>
    </w:p>
    <w:p w14:paraId="5535DD94" w14:textId="3FD9FAE6" w:rsidR="00BB0E5A" w:rsidRPr="008F3B78" w:rsidRDefault="008F3B78" w:rsidP="008F3B78">
      <w:pPr>
        <w:pStyle w:val="BodyText"/>
        <w:ind w:left="142" w:right="996"/>
        <w:rPr>
          <w:rFonts w:ascii="Times New Roman" w:hAnsi="Times New Roman" w:cs="Times New Roman"/>
          <w:sz w:val="26"/>
          <w:szCs w:val="26"/>
          <w:shd w:val="clear" w:color="auto" w:fill="FFFFFF"/>
        </w:rPr>
      </w:pPr>
      <w:r w:rsidRPr="008F3B78">
        <w:rPr>
          <w:rFonts w:ascii="Times New Roman" w:hAnsi="Times New Roman" w:cs="Times New Roman"/>
          <w:sz w:val="26"/>
          <w:szCs w:val="26"/>
        </w:rPr>
        <w:t xml:space="preserve">Larsen &amp; Toubro Infotech Ltd., incorporated in the year 1996, is a Large Cap company (having a market cap of Rs 118,168.77 Crore) operating in IT Software sector. </w:t>
      </w:r>
      <w:r w:rsidRPr="008F3B78">
        <w:rPr>
          <w:rFonts w:ascii="Times New Roman" w:hAnsi="Times New Roman" w:cs="Times New Roman"/>
          <w:sz w:val="26"/>
          <w:szCs w:val="26"/>
          <w:shd w:val="clear" w:color="auto" w:fill="FFFFFF"/>
        </w:rPr>
        <w:t>It</w:t>
      </w:r>
      <w:r w:rsidR="00BB0E5A" w:rsidRPr="008F3B78">
        <w:rPr>
          <w:rFonts w:ascii="Times New Roman" w:hAnsi="Times New Roman" w:cs="Times New Roman"/>
          <w:sz w:val="26"/>
          <w:szCs w:val="26"/>
          <w:shd w:val="clear" w:color="auto" w:fill="FFFFFF"/>
        </w:rPr>
        <w:t xml:space="preserve"> is an Indian global Information technology solutions and services company based in Mumbai, India. In 2017, NASSCOM ranked LTI as the sixth-largest Indian IT services company in terms of export revenues. It was among the top 15 IT service providers globally in 2017, according to the Everest Group's PEAK Matrix for IT service providers.</w:t>
      </w:r>
    </w:p>
    <w:p w14:paraId="17963526" w14:textId="77777777" w:rsidR="008F3B78" w:rsidRDefault="008F3B78" w:rsidP="008F3B78">
      <w:pPr>
        <w:pStyle w:val="BodyText"/>
        <w:ind w:left="142" w:right="996"/>
        <w:rPr>
          <w:rFonts w:ascii="Times New Roman" w:hAnsi="Times New Roman" w:cs="Times New Roman"/>
          <w:sz w:val="26"/>
          <w:szCs w:val="26"/>
          <w:shd w:val="clear" w:color="auto" w:fill="FFFFFF"/>
        </w:rPr>
      </w:pPr>
      <w:r w:rsidRPr="008F3B78">
        <w:rPr>
          <w:rFonts w:ascii="Times New Roman" w:hAnsi="Times New Roman" w:cs="Times New Roman"/>
          <w:sz w:val="26"/>
          <w:szCs w:val="26"/>
        </w:rPr>
        <w:t>Larsen &amp; Toubro Infotech Ltd. key Products/Revenue Segments include Software Development Charges &amp; Other Services for the year ending 31-Mar-2021.</w:t>
      </w:r>
      <w:r w:rsidRPr="008F3B78">
        <w:rPr>
          <w:rFonts w:ascii="Times New Roman" w:hAnsi="Times New Roman" w:cs="Times New Roman"/>
          <w:sz w:val="26"/>
          <w:szCs w:val="26"/>
          <w:shd w:val="clear" w:color="auto" w:fill="FFFFFF"/>
        </w:rPr>
        <w:t xml:space="preserve">For the quarter ended 30-06-2021, the company has reported a Consolidated Total Income of Rs 3,584.10 Crore, up 6.28 % from last quarter Total Income of Rs 3,372.40 Crore and up 18.88 % from last year same quarter Total Income of Rs 3,015.00 Crore. Company has reported net profit after tax of Rs 496.80 Crore in latest quarter. </w:t>
      </w:r>
    </w:p>
    <w:p w14:paraId="23478DA3" w14:textId="77777777" w:rsidR="008F3B78" w:rsidRDefault="008F3B78" w:rsidP="008F3B78">
      <w:pPr>
        <w:pStyle w:val="BodyText"/>
        <w:ind w:left="142" w:right="996"/>
        <w:rPr>
          <w:rFonts w:ascii="Times New Roman" w:hAnsi="Times New Roman" w:cs="Times New Roman"/>
          <w:sz w:val="26"/>
          <w:szCs w:val="26"/>
          <w:shd w:val="clear" w:color="auto" w:fill="FFFFFF"/>
        </w:rPr>
      </w:pPr>
      <w:r w:rsidRPr="008F3B78">
        <w:rPr>
          <w:rFonts w:ascii="Times New Roman" w:hAnsi="Times New Roman" w:cs="Times New Roman"/>
          <w:sz w:val="26"/>
          <w:szCs w:val="26"/>
          <w:shd w:val="clear" w:color="auto" w:fill="FFFFFF"/>
        </w:rPr>
        <w:t xml:space="preserve">The company’s top management includes Mr. A M Naik, Mr. S N </w:t>
      </w:r>
      <w:proofErr w:type="spellStart"/>
      <w:r w:rsidRPr="008F3B78">
        <w:rPr>
          <w:rFonts w:ascii="Times New Roman" w:hAnsi="Times New Roman" w:cs="Times New Roman"/>
          <w:sz w:val="26"/>
          <w:szCs w:val="26"/>
          <w:shd w:val="clear" w:color="auto" w:fill="FFFFFF"/>
        </w:rPr>
        <w:t>Subrahmanyan</w:t>
      </w:r>
      <w:proofErr w:type="spellEnd"/>
      <w:r w:rsidRPr="008F3B78">
        <w:rPr>
          <w:rFonts w:ascii="Times New Roman" w:hAnsi="Times New Roman" w:cs="Times New Roman"/>
          <w:sz w:val="26"/>
          <w:szCs w:val="26"/>
          <w:shd w:val="clear" w:color="auto" w:fill="FFFFFF"/>
        </w:rPr>
        <w:t xml:space="preserve">, Mr. Sanjay </w:t>
      </w:r>
      <w:proofErr w:type="spellStart"/>
      <w:r w:rsidRPr="008F3B78">
        <w:rPr>
          <w:rFonts w:ascii="Times New Roman" w:hAnsi="Times New Roman" w:cs="Times New Roman"/>
          <w:sz w:val="26"/>
          <w:szCs w:val="26"/>
          <w:shd w:val="clear" w:color="auto" w:fill="FFFFFF"/>
        </w:rPr>
        <w:t>Jalona</w:t>
      </w:r>
      <w:proofErr w:type="spellEnd"/>
      <w:r w:rsidRPr="008F3B78">
        <w:rPr>
          <w:rFonts w:ascii="Times New Roman" w:hAnsi="Times New Roman" w:cs="Times New Roman"/>
          <w:sz w:val="26"/>
          <w:szCs w:val="26"/>
          <w:shd w:val="clear" w:color="auto" w:fill="FFFFFF"/>
        </w:rPr>
        <w:t xml:space="preserve">, Mr. Sudhir Chaturvedi, Mr. </w:t>
      </w:r>
      <w:proofErr w:type="spellStart"/>
      <w:r w:rsidRPr="008F3B78">
        <w:rPr>
          <w:rFonts w:ascii="Times New Roman" w:hAnsi="Times New Roman" w:cs="Times New Roman"/>
          <w:sz w:val="26"/>
          <w:szCs w:val="26"/>
          <w:shd w:val="clear" w:color="auto" w:fill="FFFFFF"/>
        </w:rPr>
        <w:t>Nachiket</w:t>
      </w:r>
      <w:proofErr w:type="spellEnd"/>
      <w:r w:rsidRPr="008F3B78">
        <w:rPr>
          <w:rFonts w:ascii="Times New Roman" w:hAnsi="Times New Roman" w:cs="Times New Roman"/>
          <w:sz w:val="26"/>
          <w:szCs w:val="26"/>
          <w:shd w:val="clear" w:color="auto" w:fill="FFFFFF"/>
        </w:rPr>
        <w:t xml:space="preserve"> Deshpande, Mr. R Shankar Raman, Mr. </w:t>
      </w:r>
      <w:proofErr w:type="spellStart"/>
      <w:r w:rsidRPr="008F3B78">
        <w:rPr>
          <w:rFonts w:ascii="Times New Roman" w:hAnsi="Times New Roman" w:cs="Times New Roman"/>
          <w:sz w:val="26"/>
          <w:szCs w:val="26"/>
          <w:shd w:val="clear" w:color="auto" w:fill="FFFFFF"/>
        </w:rPr>
        <w:t>Aruna</w:t>
      </w:r>
      <w:proofErr w:type="spellEnd"/>
      <w:r w:rsidRPr="008F3B78">
        <w:rPr>
          <w:rFonts w:ascii="Times New Roman" w:hAnsi="Times New Roman" w:cs="Times New Roman"/>
          <w:sz w:val="26"/>
          <w:szCs w:val="26"/>
          <w:shd w:val="clear" w:color="auto" w:fill="FFFFFF"/>
        </w:rPr>
        <w:t xml:space="preserve"> Sundararajan, Mr. Sudip Banerjee, Mr. Sanjeev Aga, Mr. A M Naik, Mr. M </w:t>
      </w:r>
      <w:proofErr w:type="spellStart"/>
      <w:r w:rsidRPr="008F3B78">
        <w:rPr>
          <w:rFonts w:ascii="Times New Roman" w:hAnsi="Times New Roman" w:cs="Times New Roman"/>
          <w:sz w:val="26"/>
          <w:szCs w:val="26"/>
          <w:shd w:val="clear" w:color="auto" w:fill="FFFFFF"/>
        </w:rPr>
        <w:t>M</w:t>
      </w:r>
      <w:proofErr w:type="spellEnd"/>
      <w:r w:rsidRPr="008F3B78">
        <w:rPr>
          <w:rFonts w:ascii="Times New Roman" w:hAnsi="Times New Roman" w:cs="Times New Roman"/>
          <w:sz w:val="26"/>
          <w:szCs w:val="26"/>
          <w:shd w:val="clear" w:color="auto" w:fill="FFFFFF"/>
        </w:rPr>
        <w:t xml:space="preserve"> </w:t>
      </w:r>
      <w:proofErr w:type="spellStart"/>
      <w:r w:rsidRPr="008F3B78">
        <w:rPr>
          <w:rFonts w:ascii="Times New Roman" w:hAnsi="Times New Roman" w:cs="Times New Roman"/>
          <w:sz w:val="26"/>
          <w:szCs w:val="26"/>
          <w:shd w:val="clear" w:color="auto" w:fill="FFFFFF"/>
        </w:rPr>
        <w:t>Chitale</w:t>
      </w:r>
      <w:proofErr w:type="spellEnd"/>
      <w:r w:rsidRPr="008F3B78">
        <w:rPr>
          <w:rFonts w:ascii="Times New Roman" w:hAnsi="Times New Roman" w:cs="Times New Roman"/>
          <w:sz w:val="26"/>
          <w:szCs w:val="26"/>
          <w:shd w:val="clear" w:color="auto" w:fill="FFFFFF"/>
        </w:rPr>
        <w:t xml:space="preserve">, Mr. S N </w:t>
      </w:r>
      <w:proofErr w:type="spellStart"/>
      <w:r w:rsidRPr="008F3B78">
        <w:rPr>
          <w:rFonts w:ascii="Times New Roman" w:hAnsi="Times New Roman" w:cs="Times New Roman"/>
          <w:sz w:val="26"/>
          <w:szCs w:val="26"/>
          <w:shd w:val="clear" w:color="auto" w:fill="FFFFFF"/>
        </w:rPr>
        <w:t>Subrahmanyan</w:t>
      </w:r>
      <w:proofErr w:type="spellEnd"/>
      <w:r w:rsidRPr="008F3B78">
        <w:rPr>
          <w:rFonts w:ascii="Times New Roman" w:hAnsi="Times New Roman" w:cs="Times New Roman"/>
          <w:sz w:val="26"/>
          <w:szCs w:val="26"/>
          <w:shd w:val="clear" w:color="auto" w:fill="FFFFFF"/>
        </w:rPr>
        <w:t xml:space="preserve">, Mr. Sanjay </w:t>
      </w:r>
      <w:proofErr w:type="spellStart"/>
      <w:r w:rsidRPr="008F3B78">
        <w:rPr>
          <w:rFonts w:ascii="Times New Roman" w:hAnsi="Times New Roman" w:cs="Times New Roman"/>
          <w:sz w:val="26"/>
          <w:szCs w:val="26"/>
          <w:shd w:val="clear" w:color="auto" w:fill="FFFFFF"/>
        </w:rPr>
        <w:t>Jalona</w:t>
      </w:r>
      <w:proofErr w:type="spellEnd"/>
      <w:r w:rsidRPr="008F3B78">
        <w:rPr>
          <w:rFonts w:ascii="Times New Roman" w:hAnsi="Times New Roman" w:cs="Times New Roman"/>
          <w:sz w:val="26"/>
          <w:szCs w:val="26"/>
          <w:shd w:val="clear" w:color="auto" w:fill="FFFFFF"/>
        </w:rPr>
        <w:t xml:space="preserve">, Mr. Sudhir Chaturvedi, Mr. </w:t>
      </w:r>
      <w:proofErr w:type="spellStart"/>
      <w:r w:rsidRPr="008F3B78">
        <w:rPr>
          <w:rFonts w:ascii="Times New Roman" w:hAnsi="Times New Roman" w:cs="Times New Roman"/>
          <w:sz w:val="26"/>
          <w:szCs w:val="26"/>
          <w:shd w:val="clear" w:color="auto" w:fill="FFFFFF"/>
        </w:rPr>
        <w:t>Nachiket</w:t>
      </w:r>
      <w:proofErr w:type="spellEnd"/>
      <w:r w:rsidRPr="008F3B78">
        <w:rPr>
          <w:rFonts w:ascii="Times New Roman" w:hAnsi="Times New Roman" w:cs="Times New Roman"/>
          <w:sz w:val="26"/>
          <w:szCs w:val="26"/>
          <w:shd w:val="clear" w:color="auto" w:fill="FFFFFF"/>
        </w:rPr>
        <w:t xml:space="preserve"> Deshpande, Mr. R Shankar Raman, Mr. </w:t>
      </w:r>
      <w:proofErr w:type="spellStart"/>
      <w:r w:rsidRPr="008F3B78">
        <w:rPr>
          <w:rFonts w:ascii="Times New Roman" w:hAnsi="Times New Roman" w:cs="Times New Roman"/>
          <w:sz w:val="26"/>
          <w:szCs w:val="26"/>
          <w:shd w:val="clear" w:color="auto" w:fill="FFFFFF"/>
        </w:rPr>
        <w:t>Aruna</w:t>
      </w:r>
      <w:proofErr w:type="spellEnd"/>
      <w:r w:rsidRPr="008F3B78">
        <w:rPr>
          <w:rFonts w:ascii="Times New Roman" w:hAnsi="Times New Roman" w:cs="Times New Roman"/>
          <w:sz w:val="26"/>
          <w:szCs w:val="26"/>
          <w:shd w:val="clear" w:color="auto" w:fill="FFFFFF"/>
        </w:rPr>
        <w:t xml:space="preserve"> Sundararajan, Mr. Sudip Banerjee, Mr. Sanjeev Aga, Mr. M </w:t>
      </w:r>
      <w:proofErr w:type="spellStart"/>
      <w:r w:rsidRPr="008F3B78">
        <w:rPr>
          <w:rFonts w:ascii="Times New Roman" w:hAnsi="Times New Roman" w:cs="Times New Roman"/>
          <w:sz w:val="26"/>
          <w:szCs w:val="26"/>
          <w:shd w:val="clear" w:color="auto" w:fill="FFFFFF"/>
        </w:rPr>
        <w:t>M</w:t>
      </w:r>
      <w:proofErr w:type="spellEnd"/>
      <w:r w:rsidRPr="008F3B78">
        <w:rPr>
          <w:rFonts w:ascii="Times New Roman" w:hAnsi="Times New Roman" w:cs="Times New Roman"/>
          <w:sz w:val="26"/>
          <w:szCs w:val="26"/>
          <w:shd w:val="clear" w:color="auto" w:fill="FFFFFF"/>
        </w:rPr>
        <w:t xml:space="preserve"> </w:t>
      </w:r>
      <w:proofErr w:type="spellStart"/>
      <w:r w:rsidRPr="008F3B78">
        <w:rPr>
          <w:rFonts w:ascii="Times New Roman" w:hAnsi="Times New Roman" w:cs="Times New Roman"/>
          <w:sz w:val="26"/>
          <w:szCs w:val="26"/>
          <w:shd w:val="clear" w:color="auto" w:fill="FFFFFF"/>
        </w:rPr>
        <w:t>Chitale</w:t>
      </w:r>
      <w:proofErr w:type="spellEnd"/>
      <w:r w:rsidRPr="008F3B78">
        <w:rPr>
          <w:rFonts w:ascii="Times New Roman" w:hAnsi="Times New Roman" w:cs="Times New Roman"/>
          <w:sz w:val="26"/>
          <w:szCs w:val="26"/>
          <w:shd w:val="clear" w:color="auto" w:fill="FFFFFF"/>
        </w:rPr>
        <w:t xml:space="preserve">. Company has B K </w:t>
      </w:r>
      <w:proofErr w:type="spellStart"/>
      <w:r w:rsidRPr="008F3B78">
        <w:rPr>
          <w:rFonts w:ascii="Times New Roman" w:hAnsi="Times New Roman" w:cs="Times New Roman"/>
          <w:sz w:val="26"/>
          <w:szCs w:val="26"/>
          <w:shd w:val="clear" w:color="auto" w:fill="FFFFFF"/>
        </w:rPr>
        <w:t>Khare</w:t>
      </w:r>
      <w:proofErr w:type="spellEnd"/>
      <w:r w:rsidRPr="008F3B78">
        <w:rPr>
          <w:rFonts w:ascii="Times New Roman" w:hAnsi="Times New Roman" w:cs="Times New Roman"/>
          <w:sz w:val="26"/>
          <w:szCs w:val="26"/>
          <w:shd w:val="clear" w:color="auto" w:fill="FFFFFF"/>
        </w:rPr>
        <w:t xml:space="preserve"> &amp; Co. as its auditors. </w:t>
      </w:r>
    </w:p>
    <w:p w14:paraId="4FE702D2" w14:textId="7881B69D" w:rsidR="008F3B78" w:rsidRPr="008F3B78" w:rsidRDefault="008F3B78" w:rsidP="008F3B78">
      <w:pPr>
        <w:pStyle w:val="BodyText"/>
        <w:ind w:left="142" w:right="996"/>
        <w:rPr>
          <w:rFonts w:ascii="Times New Roman" w:hAnsi="Times New Roman" w:cs="Times New Roman"/>
          <w:sz w:val="26"/>
          <w:szCs w:val="26"/>
          <w:shd w:val="clear" w:color="auto" w:fill="FFFFFF"/>
        </w:rPr>
      </w:pPr>
      <w:r w:rsidRPr="008F3B78">
        <w:rPr>
          <w:rFonts w:ascii="Times New Roman" w:hAnsi="Times New Roman" w:cs="Times New Roman"/>
          <w:sz w:val="26"/>
          <w:szCs w:val="26"/>
          <w:shd w:val="clear" w:color="auto" w:fill="FFFFFF"/>
        </w:rPr>
        <w:t>As on 30-09-2021, the company has a total of 17.52 Crore shares outstanding.</w:t>
      </w:r>
    </w:p>
    <w:p w14:paraId="4B387E10" w14:textId="77777777" w:rsidR="00432074" w:rsidRDefault="00432074" w:rsidP="007A119E">
      <w:pPr>
        <w:pStyle w:val="BodyText"/>
        <w:ind w:left="360"/>
        <w:rPr>
          <w:b/>
          <w:bCs/>
          <w:sz w:val="28"/>
          <w:szCs w:val="28"/>
          <w:u w:val="single"/>
        </w:rPr>
      </w:pPr>
    </w:p>
    <w:p w14:paraId="7FE0A3B4" w14:textId="63777BC2" w:rsidR="008F3B78" w:rsidRDefault="008F3B78" w:rsidP="008F3B78">
      <w:pPr>
        <w:pStyle w:val="BodyText"/>
        <w:ind w:left="142" w:right="996"/>
        <w:jc w:val="center"/>
        <w:rPr>
          <w:rFonts w:ascii="Times New Roman" w:hAnsi="Times New Roman" w:cs="Times New Roman"/>
          <w:b/>
          <w:bCs/>
          <w:sz w:val="26"/>
          <w:szCs w:val="26"/>
          <w:shd w:val="clear" w:color="auto" w:fill="FFFFFF"/>
        </w:rPr>
      </w:pPr>
      <w:r>
        <w:rPr>
          <w:rFonts w:ascii="Times New Roman" w:hAnsi="Times New Roman" w:cs="Times New Roman"/>
          <w:b/>
          <w:bCs/>
          <w:sz w:val="26"/>
          <w:szCs w:val="26"/>
          <w:shd w:val="clear" w:color="auto" w:fill="FFFFFF"/>
        </w:rPr>
        <w:t>Company Financials</w:t>
      </w:r>
    </w:p>
    <w:p w14:paraId="79D3C007" w14:textId="77777777" w:rsidR="008F3B78" w:rsidRDefault="008F3B78" w:rsidP="008F3B78">
      <w:pPr>
        <w:pStyle w:val="BodyText"/>
        <w:ind w:left="142" w:right="996"/>
        <w:jc w:val="center"/>
        <w:rPr>
          <w:rFonts w:ascii="Times New Roman" w:hAnsi="Times New Roman" w:cs="Times New Roman"/>
          <w:b/>
          <w:bCs/>
          <w:sz w:val="26"/>
          <w:szCs w:val="26"/>
          <w:shd w:val="clear" w:color="auto" w:fill="FFFFFF"/>
        </w:rPr>
      </w:pPr>
    </w:p>
    <w:tbl>
      <w:tblPr>
        <w:tblW w:w="9960" w:type="dxa"/>
        <w:tblInd w:w="-585" w:type="dxa"/>
        <w:tblCellMar>
          <w:left w:w="0" w:type="dxa"/>
          <w:right w:w="0" w:type="dxa"/>
        </w:tblCellMar>
        <w:tblLook w:val="04A0" w:firstRow="1" w:lastRow="0" w:firstColumn="1" w:lastColumn="0" w:noHBand="0" w:noVBand="1"/>
      </w:tblPr>
      <w:tblGrid>
        <w:gridCol w:w="3555"/>
        <w:gridCol w:w="1440"/>
        <w:gridCol w:w="1440"/>
        <w:gridCol w:w="1260"/>
        <w:gridCol w:w="1170"/>
        <w:gridCol w:w="1095"/>
      </w:tblGrid>
      <w:tr w:rsidR="008F3B78" w:rsidRPr="008F3B78" w14:paraId="4BECD518" w14:textId="77777777" w:rsidTr="008F3B78">
        <w:trPr>
          <w:trHeight w:val="315"/>
        </w:trPr>
        <w:tc>
          <w:tcPr>
            <w:tcW w:w="0" w:type="auto"/>
            <w:gridSpan w:val="6"/>
            <w:tcBorders>
              <w:top w:val="single" w:sz="6" w:space="0" w:color="CCCCCC"/>
              <w:left w:val="single" w:sz="6" w:space="0" w:color="CCCCCC"/>
              <w:bottom w:val="single" w:sz="6" w:space="0" w:color="CCCCCC"/>
              <w:right w:val="single" w:sz="6" w:space="0" w:color="CCCCCC"/>
            </w:tcBorders>
            <w:shd w:val="clear" w:color="auto" w:fill="7B797B"/>
            <w:tcMar>
              <w:top w:w="30" w:type="dxa"/>
              <w:left w:w="45" w:type="dxa"/>
              <w:bottom w:w="30" w:type="dxa"/>
              <w:right w:w="45" w:type="dxa"/>
            </w:tcMar>
            <w:vAlign w:val="bottom"/>
            <w:hideMark/>
          </w:tcPr>
          <w:p w14:paraId="7B4973CF" w14:textId="3855D57D" w:rsidR="008F3B78" w:rsidRPr="008F3B78" w:rsidRDefault="008F3B78" w:rsidP="008F3B78">
            <w:pPr>
              <w:widowControl/>
              <w:jc w:val="center"/>
              <w:rPr>
                <w:rFonts w:ascii="Montserrat" w:eastAsia="Times New Roman" w:hAnsi="Montserrat" w:cs="Arial"/>
                <w:b/>
                <w:bCs/>
                <w:color w:val="FFFFFF" w:themeColor="background1"/>
                <w:sz w:val="24"/>
                <w:szCs w:val="24"/>
              </w:rPr>
            </w:pPr>
            <w:r w:rsidRPr="008F3B78">
              <w:rPr>
                <w:rFonts w:ascii="Montserrat" w:eastAsia="Times New Roman" w:hAnsi="Montserrat" w:cs="Arial"/>
                <w:b/>
                <w:bCs/>
                <w:color w:val="FFFFFF" w:themeColor="background1"/>
                <w:sz w:val="24"/>
                <w:szCs w:val="24"/>
              </w:rPr>
              <w:t>Balance Sheet - Larsen &amp; Toubro Infotech Ltd.</w:t>
            </w:r>
          </w:p>
        </w:tc>
      </w:tr>
      <w:tr w:rsidR="008F3B78" w:rsidRPr="008F3B78" w14:paraId="416CEFEF" w14:textId="77777777" w:rsidTr="008F3B78">
        <w:trPr>
          <w:trHeight w:val="315"/>
        </w:trPr>
        <w:tc>
          <w:tcPr>
            <w:tcW w:w="0" w:type="auto"/>
            <w:gridSpan w:val="6"/>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7B7CE29" w14:textId="77777777" w:rsidR="008F3B78" w:rsidRPr="008F3B78" w:rsidRDefault="008F3B78" w:rsidP="008F3B78">
            <w:pPr>
              <w:widowControl/>
              <w:jc w:val="right"/>
              <w:rPr>
                <w:rFonts w:ascii="Roboto" w:eastAsia="Times New Roman" w:hAnsi="Roboto" w:cs="Arial"/>
                <w:sz w:val="20"/>
                <w:szCs w:val="20"/>
              </w:rPr>
            </w:pPr>
            <w:proofErr w:type="spellStart"/>
            <w:r w:rsidRPr="008F3B78">
              <w:rPr>
                <w:rFonts w:ascii="Roboto" w:eastAsia="Times New Roman" w:hAnsi="Roboto" w:cs="Arial"/>
                <w:sz w:val="20"/>
                <w:szCs w:val="20"/>
              </w:rPr>
              <w:t>Ruppees</w:t>
            </w:r>
            <w:proofErr w:type="spellEnd"/>
            <w:r w:rsidRPr="008F3B78">
              <w:rPr>
                <w:rFonts w:ascii="Roboto" w:eastAsia="Times New Roman" w:hAnsi="Roboto" w:cs="Arial"/>
                <w:sz w:val="20"/>
                <w:szCs w:val="20"/>
              </w:rPr>
              <w:t>(in Cr.)</w:t>
            </w:r>
          </w:p>
        </w:tc>
      </w:tr>
      <w:tr w:rsidR="008F3B78" w:rsidRPr="008F3B78" w14:paraId="134AABB3"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B3D7307" w14:textId="77777777" w:rsidR="008F3B78" w:rsidRPr="008F3B78" w:rsidRDefault="008F3B78" w:rsidP="008F3B78">
            <w:pPr>
              <w:widowControl/>
              <w:jc w:val="right"/>
              <w:rPr>
                <w:rFonts w:ascii="Roboto" w:eastAsia="Times New Roman" w:hAnsi="Roboto"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F7286CB" w14:textId="77777777" w:rsidR="008F3B78" w:rsidRPr="008F3B78" w:rsidRDefault="008F3B78" w:rsidP="008F3B78">
            <w:pPr>
              <w:widowControl/>
              <w:jc w:val="right"/>
              <w:rPr>
                <w:rFonts w:ascii="Montserrat" w:eastAsia="Times New Roman" w:hAnsi="Montserrat" w:cs="Arial"/>
                <w:b/>
                <w:bCs/>
                <w:sz w:val="16"/>
                <w:szCs w:val="16"/>
              </w:rPr>
            </w:pPr>
            <w:r w:rsidRPr="008F3B78">
              <w:rPr>
                <w:rFonts w:ascii="Montserrat" w:eastAsia="Times New Roman" w:hAnsi="Montserrat" w:cs="Arial"/>
                <w:b/>
                <w:bCs/>
                <w:sz w:val="16"/>
                <w:szCs w:val="16"/>
              </w:rPr>
              <w:t>Mar'21</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7A9FCE0" w14:textId="77777777" w:rsidR="008F3B78" w:rsidRPr="008F3B78" w:rsidRDefault="008F3B78" w:rsidP="008F3B78">
            <w:pPr>
              <w:widowControl/>
              <w:jc w:val="right"/>
              <w:rPr>
                <w:rFonts w:ascii="Montserrat" w:eastAsia="Times New Roman" w:hAnsi="Montserrat" w:cs="Arial"/>
                <w:b/>
                <w:bCs/>
                <w:sz w:val="16"/>
                <w:szCs w:val="16"/>
              </w:rPr>
            </w:pPr>
            <w:r w:rsidRPr="008F3B78">
              <w:rPr>
                <w:rFonts w:ascii="Montserrat" w:eastAsia="Times New Roman" w:hAnsi="Montserrat" w:cs="Arial"/>
                <w:b/>
                <w:bCs/>
                <w:sz w:val="16"/>
                <w:szCs w:val="16"/>
              </w:rPr>
              <w:t>Mar'20</w:t>
            </w: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F570321" w14:textId="77777777" w:rsidR="008F3B78" w:rsidRPr="008F3B78" w:rsidRDefault="008F3B78" w:rsidP="008F3B78">
            <w:pPr>
              <w:widowControl/>
              <w:jc w:val="right"/>
              <w:rPr>
                <w:rFonts w:ascii="Montserrat" w:eastAsia="Times New Roman" w:hAnsi="Montserrat" w:cs="Arial"/>
                <w:b/>
                <w:bCs/>
                <w:sz w:val="16"/>
                <w:szCs w:val="16"/>
              </w:rPr>
            </w:pPr>
            <w:r w:rsidRPr="008F3B78">
              <w:rPr>
                <w:rFonts w:ascii="Montserrat" w:eastAsia="Times New Roman" w:hAnsi="Montserrat" w:cs="Arial"/>
                <w:b/>
                <w:bCs/>
                <w:sz w:val="16"/>
                <w:szCs w:val="16"/>
              </w:rPr>
              <w:t>Mar'19</w:t>
            </w: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81FD63D" w14:textId="77777777" w:rsidR="008F3B78" w:rsidRPr="008F3B78" w:rsidRDefault="008F3B78" w:rsidP="008F3B78">
            <w:pPr>
              <w:widowControl/>
              <w:jc w:val="right"/>
              <w:rPr>
                <w:rFonts w:ascii="Montserrat" w:eastAsia="Times New Roman" w:hAnsi="Montserrat" w:cs="Arial"/>
                <w:b/>
                <w:bCs/>
                <w:sz w:val="16"/>
                <w:szCs w:val="16"/>
              </w:rPr>
            </w:pPr>
            <w:r w:rsidRPr="008F3B78">
              <w:rPr>
                <w:rFonts w:ascii="Montserrat" w:eastAsia="Times New Roman" w:hAnsi="Montserrat" w:cs="Arial"/>
                <w:b/>
                <w:bCs/>
                <w:sz w:val="16"/>
                <w:szCs w:val="16"/>
              </w:rPr>
              <w:t>Mar'18</w:t>
            </w: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86AC66A" w14:textId="77777777" w:rsidR="008F3B78" w:rsidRPr="008F3B78" w:rsidRDefault="008F3B78" w:rsidP="008F3B78">
            <w:pPr>
              <w:widowControl/>
              <w:jc w:val="right"/>
              <w:rPr>
                <w:rFonts w:ascii="Montserrat" w:eastAsia="Times New Roman" w:hAnsi="Montserrat" w:cs="Arial"/>
                <w:b/>
                <w:bCs/>
                <w:sz w:val="16"/>
                <w:szCs w:val="16"/>
              </w:rPr>
            </w:pPr>
            <w:r w:rsidRPr="008F3B78">
              <w:rPr>
                <w:rFonts w:ascii="Montserrat" w:eastAsia="Times New Roman" w:hAnsi="Montserrat" w:cs="Arial"/>
                <w:b/>
                <w:bCs/>
                <w:sz w:val="16"/>
                <w:szCs w:val="16"/>
              </w:rPr>
              <w:t>Mar'17</w:t>
            </w:r>
          </w:p>
        </w:tc>
      </w:tr>
      <w:tr w:rsidR="008F3B78" w:rsidRPr="008F3B78" w14:paraId="2E3BC653"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2A9A7AD"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EQUITIES AND LIABILITIES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19273C9" w14:textId="77777777" w:rsidR="008F3B78" w:rsidRPr="008F3B78" w:rsidRDefault="008F3B78" w:rsidP="008F3B78">
            <w:pPr>
              <w:widowControl/>
              <w:rPr>
                <w:rFonts w:ascii="Arial" w:eastAsia="Times New Roman"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A70BAFD" w14:textId="77777777" w:rsidR="008F3B78" w:rsidRPr="008F3B78" w:rsidRDefault="008F3B78" w:rsidP="008F3B78">
            <w:pPr>
              <w:widowControl/>
              <w:rPr>
                <w:rFonts w:ascii="Times New Roman" w:eastAsia="Times New Roman" w:hAnsi="Times New Roman" w:cs="Times New Roman"/>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1C25500" w14:textId="77777777" w:rsidR="008F3B78" w:rsidRPr="008F3B78" w:rsidRDefault="008F3B78" w:rsidP="008F3B78">
            <w:pPr>
              <w:widowControl/>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743B9B8" w14:textId="77777777" w:rsidR="008F3B78" w:rsidRPr="008F3B78" w:rsidRDefault="008F3B78" w:rsidP="008F3B78">
            <w:pPr>
              <w:widowControl/>
              <w:rPr>
                <w:rFonts w:ascii="Times New Roman" w:eastAsia="Times New Roman" w:hAnsi="Times New Roman" w:cs="Times New Roman"/>
                <w:sz w:val="20"/>
                <w:szCs w:val="20"/>
              </w:rPr>
            </w:pP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C387DB7"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5EBC3C86"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63426C2"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SHAREHOLDER'S FUNDS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9BFBAB0" w14:textId="77777777" w:rsidR="008F3B78" w:rsidRPr="008F3B78" w:rsidRDefault="008F3B78" w:rsidP="008F3B78">
            <w:pPr>
              <w:widowControl/>
              <w:rPr>
                <w:rFonts w:ascii="Arial" w:eastAsia="Times New Roman"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B69E674" w14:textId="77777777" w:rsidR="008F3B78" w:rsidRPr="008F3B78" w:rsidRDefault="008F3B78" w:rsidP="008F3B78">
            <w:pPr>
              <w:widowControl/>
              <w:rPr>
                <w:rFonts w:ascii="Times New Roman" w:eastAsia="Times New Roman" w:hAnsi="Times New Roman" w:cs="Times New Roman"/>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8BAB4ED" w14:textId="77777777" w:rsidR="008F3B78" w:rsidRPr="008F3B78" w:rsidRDefault="008F3B78" w:rsidP="008F3B78">
            <w:pPr>
              <w:widowControl/>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DBBB832" w14:textId="77777777" w:rsidR="008F3B78" w:rsidRPr="008F3B78" w:rsidRDefault="008F3B78" w:rsidP="008F3B78">
            <w:pPr>
              <w:widowControl/>
              <w:rPr>
                <w:rFonts w:ascii="Times New Roman" w:eastAsia="Times New Roman" w:hAnsi="Times New Roman" w:cs="Times New Roman"/>
                <w:sz w:val="20"/>
                <w:szCs w:val="20"/>
              </w:rPr>
            </w:pP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59636AC"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2B91D8A2"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66ACAED"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Equity Share Capital</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9F7D5A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17.5</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3CCC66E"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17.4</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1E5448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17.4</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3839FD9"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17.2</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B9844BD"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17.1</w:t>
            </w:r>
          </w:p>
        </w:tc>
      </w:tr>
      <w:tr w:rsidR="008F3B78" w:rsidRPr="008F3B78" w14:paraId="2632276A"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5308DC1"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Total Share Capital</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2BAE2DC"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17.5</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69DB8CF"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17.4</w:t>
            </w: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BC7C174"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17.4</w:t>
            </w: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9557155"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17.2</w:t>
            </w: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DE99CD4"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17.1</w:t>
            </w:r>
          </w:p>
        </w:tc>
      </w:tr>
      <w:tr w:rsidR="008F3B78" w:rsidRPr="008F3B78" w14:paraId="51B365BE"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D1EE266"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Reserves and Surplus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4E05B8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6,842.80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E2499F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5,105.10</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D339AF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4,696.10</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FCC7701"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3,701.40</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1FE3E9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2,959.80</w:t>
            </w:r>
          </w:p>
        </w:tc>
      </w:tr>
      <w:tr w:rsidR="008F3B78" w:rsidRPr="008F3B78" w14:paraId="1A4A4509"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A5309C8"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Total Reserves and Surplus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EAB1CBE"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6,842.80</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57A6BC1"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5,105.10</w:t>
            </w: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484B6EF"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4,696.10</w:t>
            </w: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26AD747"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3,701.40</w:t>
            </w: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7D17A36"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2,959.80</w:t>
            </w:r>
          </w:p>
        </w:tc>
      </w:tr>
      <w:tr w:rsidR="008F3B78" w:rsidRPr="008F3B78" w14:paraId="14CAD9B3"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E472577"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Employees Stock Options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A750CB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79.50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776859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106.30</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8EF4D3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0.00</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F7217B7"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0.00</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7048E10"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0.00</w:t>
            </w:r>
          </w:p>
        </w:tc>
      </w:tr>
      <w:tr w:rsidR="008F3B78" w:rsidRPr="008F3B78" w14:paraId="0E50B708"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50E725B"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 xml:space="preserve">Total </w:t>
            </w:r>
            <w:proofErr w:type="spellStart"/>
            <w:r w:rsidRPr="008F3B78">
              <w:rPr>
                <w:rFonts w:ascii="Arial" w:eastAsia="Times New Roman" w:hAnsi="Arial" w:cs="Arial"/>
                <w:sz w:val="20"/>
                <w:szCs w:val="20"/>
              </w:rPr>
              <w:t>Shareholders</w:t>
            </w:r>
            <w:proofErr w:type="spellEnd"/>
            <w:r w:rsidRPr="008F3B78">
              <w:rPr>
                <w:rFonts w:ascii="Arial" w:eastAsia="Times New Roman" w:hAnsi="Arial" w:cs="Arial"/>
                <w:sz w:val="20"/>
                <w:szCs w:val="20"/>
              </w:rPr>
              <w:t xml:space="preserve"> Funds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645EE17"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6,939.80</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3CBCACF"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5,228.80</w:t>
            </w: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C305AF7"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4,713.50</w:t>
            </w: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61E818E"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3,718.60</w:t>
            </w: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B5D1DE6"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2,976.90</w:t>
            </w:r>
          </w:p>
        </w:tc>
      </w:tr>
      <w:tr w:rsidR="008F3B78" w:rsidRPr="008F3B78" w14:paraId="62D6D8E0"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98A6368"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lastRenderedPageBreak/>
              <w:t>NON-CURRENT LIABILITIES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D145AC8" w14:textId="77777777" w:rsidR="008F3B78" w:rsidRPr="008F3B78" w:rsidRDefault="008F3B78" w:rsidP="008F3B78">
            <w:pPr>
              <w:widowControl/>
              <w:rPr>
                <w:rFonts w:ascii="Arial" w:eastAsia="Times New Roman"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0EB87DD" w14:textId="77777777" w:rsidR="008F3B78" w:rsidRPr="008F3B78" w:rsidRDefault="008F3B78" w:rsidP="008F3B78">
            <w:pPr>
              <w:widowControl/>
              <w:rPr>
                <w:rFonts w:ascii="Times New Roman" w:eastAsia="Times New Roman" w:hAnsi="Times New Roman" w:cs="Times New Roman"/>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6C827FE" w14:textId="77777777" w:rsidR="008F3B78" w:rsidRPr="008F3B78" w:rsidRDefault="008F3B78" w:rsidP="008F3B78">
            <w:pPr>
              <w:widowControl/>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7B2F4BF" w14:textId="77777777" w:rsidR="008F3B78" w:rsidRPr="008F3B78" w:rsidRDefault="008F3B78" w:rsidP="008F3B78">
            <w:pPr>
              <w:widowControl/>
              <w:rPr>
                <w:rFonts w:ascii="Times New Roman" w:eastAsia="Times New Roman" w:hAnsi="Times New Roman" w:cs="Times New Roman"/>
                <w:sz w:val="20"/>
                <w:szCs w:val="20"/>
              </w:rPr>
            </w:pP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7640313"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452ECE75"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74AF592"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 xml:space="preserve">Other </w:t>
            </w:r>
            <w:proofErr w:type="gramStart"/>
            <w:r w:rsidRPr="008F3B78">
              <w:rPr>
                <w:rFonts w:ascii="Arial" w:eastAsia="Times New Roman" w:hAnsi="Arial" w:cs="Arial"/>
                <w:sz w:val="20"/>
                <w:szCs w:val="20"/>
              </w:rPr>
              <w:t>Long Term</w:t>
            </w:r>
            <w:proofErr w:type="gramEnd"/>
            <w:r w:rsidRPr="008F3B78">
              <w:rPr>
                <w:rFonts w:ascii="Arial" w:eastAsia="Times New Roman" w:hAnsi="Arial" w:cs="Arial"/>
                <w:sz w:val="20"/>
                <w:szCs w:val="20"/>
              </w:rPr>
              <w:t xml:space="preserve"> Liabilities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1BBC6F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690.20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BCCE54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970.80</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E84655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3.4</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8310D02"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20.4</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CCCBB01"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0</w:t>
            </w:r>
          </w:p>
        </w:tc>
      </w:tr>
      <w:tr w:rsidR="008F3B78" w:rsidRPr="008F3B78" w14:paraId="4ED8A946"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FB34814"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Long Term Provisions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BE0FE7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36</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18F9F02"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32.5</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DD3DFE7"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28.9</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4416209"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28</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B5AA0D4"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28.5</w:t>
            </w:r>
          </w:p>
        </w:tc>
      </w:tr>
      <w:tr w:rsidR="008F3B78" w:rsidRPr="008F3B78" w14:paraId="437AE084"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8E2CE79"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Total Non-Current Liabilities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017F54F"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726.20</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22AD37C"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1,003.30</w:t>
            </w: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FFFF239"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32.30</w:t>
            </w: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8FC34B2"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48.40</w:t>
            </w: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E7E6F26"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28.50</w:t>
            </w:r>
          </w:p>
        </w:tc>
      </w:tr>
      <w:tr w:rsidR="008F3B78" w:rsidRPr="008F3B78" w14:paraId="61C41EE3"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C040E61"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CURRENT LIABILITIES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2A884B1" w14:textId="77777777" w:rsidR="008F3B78" w:rsidRPr="008F3B78" w:rsidRDefault="008F3B78" w:rsidP="008F3B78">
            <w:pPr>
              <w:widowControl/>
              <w:rPr>
                <w:rFonts w:ascii="Arial" w:eastAsia="Times New Roman"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5F751E5" w14:textId="77777777" w:rsidR="008F3B78" w:rsidRPr="008F3B78" w:rsidRDefault="008F3B78" w:rsidP="008F3B78">
            <w:pPr>
              <w:widowControl/>
              <w:rPr>
                <w:rFonts w:ascii="Times New Roman" w:eastAsia="Times New Roman" w:hAnsi="Times New Roman" w:cs="Times New Roman"/>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C0D7EA1" w14:textId="77777777" w:rsidR="008F3B78" w:rsidRPr="008F3B78" w:rsidRDefault="008F3B78" w:rsidP="008F3B78">
            <w:pPr>
              <w:widowControl/>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CBFC86B" w14:textId="77777777" w:rsidR="008F3B78" w:rsidRPr="008F3B78" w:rsidRDefault="008F3B78" w:rsidP="008F3B78">
            <w:pPr>
              <w:widowControl/>
              <w:rPr>
                <w:rFonts w:ascii="Times New Roman" w:eastAsia="Times New Roman" w:hAnsi="Times New Roman" w:cs="Times New Roman"/>
                <w:sz w:val="20"/>
                <w:szCs w:val="20"/>
              </w:rPr>
            </w:pP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4789A4C"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41A446D5"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BE1DD08"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Trade Payables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2E94B54"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801.40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AFBC409"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684.20</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79C640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446.30</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5B6942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370.80</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85E385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335.40</w:t>
            </w:r>
          </w:p>
        </w:tc>
      </w:tr>
      <w:tr w:rsidR="008F3B78" w:rsidRPr="008F3B78" w14:paraId="770FE811"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63E426D"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Other Current Liabilities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D8742C4"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1,183.50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91913A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1,152.30</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21394D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832.80</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4426F5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737.70</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3B58DDB"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714.50</w:t>
            </w:r>
          </w:p>
        </w:tc>
      </w:tr>
      <w:tr w:rsidR="008F3B78" w:rsidRPr="008F3B78" w14:paraId="351FBFEA"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846C864"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Short Term Provisions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E8273AE"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336.8</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D9C9B6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248.1</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C0272F1"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201.7</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5006E0D"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176.1</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C8AD52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157.6</w:t>
            </w:r>
          </w:p>
        </w:tc>
      </w:tr>
      <w:tr w:rsidR="008F3B78" w:rsidRPr="008F3B78" w14:paraId="43873ED9"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E1234D3"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Total Current Liabilities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B813AB3"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2,321.70</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7B5B9C5"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2,084.60</w:t>
            </w: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1A4A51D"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1,480.80</w:t>
            </w: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45F2E9D"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1,284.60</w:t>
            </w: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28C1826"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1,207.50</w:t>
            </w:r>
          </w:p>
        </w:tc>
      </w:tr>
      <w:tr w:rsidR="008F3B78" w:rsidRPr="008F3B78" w14:paraId="0BC3D3E8"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682EAE4"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 xml:space="preserve">Total Capital </w:t>
            </w:r>
            <w:proofErr w:type="gramStart"/>
            <w:r w:rsidRPr="008F3B78">
              <w:rPr>
                <w:rFonts w:ascii="Arial" w:eastAsia="Times New Roman" w:hAnsi="Arial" w:cs="Arial"/>
                <w:sz w:val="20"/>
                <w:szCs w:val="20"/>
              </w:rPr>
              <w:t>And</w:t>
            </w:r>
            <w:proofErr w:type="gramEnd"/>
            <w:r w:rsidRPr="008F3B78">
              <w:rPr>
                <w:rFonts w:ascii="Arial" w:eastAsia="Times New Roman" w:hAnsi="Arial" w:cs="Arial"/>
                <w:sz w:val="20"/>
                <w:szCs w:val="20"/>
              </w:rPr>
              <w:t xml:space="preserve"> Liabilities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77A016C"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9,987.70</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E9568D8"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8,316.70</w:t>
            </w: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4E413CA"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6,226.60</w:t>
            </w: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CD806D1"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5,051.60</w:t>
            </w: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68A8959"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4,212.90</w:t>
            </w:r>
          </w:p>
        </w:tc>
      </w:tr>
      <w:tr w:rsidR="008F3B78" w:rsidRPr="008F3B78" w14:paraId="431FAB66"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2A52413" w14:textId="77777777" w:rsidR="008F3B78" w:rsidRPr="008F3B78" w:rsidRDefault="008F3B78" w:rsidP="008F3B78">
            <w:pPr>
              <w:widowControl/>
              <w:rPr>
                <w:rFonts w:ascii="Arial" w:eastAsia="Times New Roman" w:hAnsi="Arial" w:cs="Arial"/>
                <w:b/>
                <w:bCs/>
                <w:sz w:val="20"/>
                <w:szCs w:val="20"/>
              </w:rPr>
            </w:pPr>
            <w:r w:rsidRPr="008F3B78">
              <w:rPr>
                <w:rFonts w:ascii="Arial" w:eastAsia="Times New Roman" w:hAnsi="Arial" w:cs="Arial"/>
                <w:b/>
                <w:bCs/>
                <w:sz w:val="20"/>
                <w:szCs w:val="20"/>
              </w:rPr>
              <w:t>ASSETS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465E0F7" w14:textId="77777777" w:rsidR="008F3B78" w:rsidRPr="008F3B78" w:rsidRDefault="008F3B78" w:rsidP="008F3B78">
            <w:pPr>
              <w:widowControl/>
              <w:rPr>
                <w:rFonts w:ascii="Arial" w:eastAsia="Times New Roman" w:hAnsi="Arial" w:cs="Arial"/>
                <w:b/>
                <w:bCs/>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3744B82" w14:textId="77777777" w:rsidR="008F3B78" w:rsidRPr="008F3B78" w:rsidRDefault="008F3B78" w:rsidP="008F3B78">
            <w:pPr>
              <w:widowControl/>
              <w:rPr>
                <w:rFonts w:ascii="Times New Roman" w:eastAsia="Times New Roman" w:hAnsi="Times New Roman" w:cs="Times New Roman"/>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F8183A7" w14:textId="77777777" w:rsidR="008F3B78" w:rsidRPr="008F3B78" w:rsidRDefault="008F3B78" w:rsidP="008F3B78">
            <w:pPr>
              <w:widowControl/>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6A49E2B" w14:textId="77777777" w:rsidR="008F3B78" w:rsidRPr="008F3B78" w:rsidRDefault="008F3B78" w:rsidP="008F3B78">
            <w:pPr>
              <w:widowControl/>
              <w:rPr>
                <w:rFonts w:ascii="Times New Roman" w:eastAsia="Times New Roman" w:hAnsi="Times New Roman" w:cs="Times New Roman"/>
                <w:sz w:val="20"/>
                <w:szCs w:val="20"/>
              </w:rPr>
            </w:pP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454C53F"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38DCEA43"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0FF33A9" w14:textId="77777777" w:rsidR="008F3B78" w:rsidRPr="008F3B78" w:rsidRDefault="008F3B78" w:rsidP="008F3B78">
            <w:pPr>
              <w:widowControl/>
              <w:rPr>
                <w:rFonts w:ascii="Arial" w:eastAsia="Times New Roman" w:hAnsi="Arial" w:cs="Arial"/>
                <w:b/>
                <w:bCs/>
                <w:sz w:val="20"/>
                <w:szCs w:val="20"/>
              </w:rPr>
            </w:pPr>
            <w:r w:rsidRPr="008F3B78">
              <w:rPr>
                <w:rFonts w:ascii="Arial" w:eastAsia="Times New Roman" w:hAnsi="Arial" w:cs="Arial"/>
                <w:b/>
                <w:bCs/>
                <w:sz w:val="20"/>
                <w:szCs w:val="20"/>
              </w:rPr>
              <w:t>NON-CURRENT ASSETS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96D986F" w14:textId="77777777" w:rsidR="008F3B78" w:rsidRPr="008F3B78" w:rsidRDefault="008F3B78" w:rsidP="008F3B78">
            <w:pPr>
              <w:widowControl/>
              <w:rPr>
                <w:rFonts w:ascii="Arial" w:eastAsia="Times New Roman" w:hAnsi="Arial" w:cs="Arial"/>
                <w:b/>
                <w:bCs/>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C7DC374" w14:textId="77777777" w:rsidR="008F3B78" w:rsidRPr="008F3B78" w:rsidRDefault="008F3B78" w:rsidP="008F3B78">
            <w:pPr>
              <w:widowControl/>
              <w:rPr>
                <w:rFonts w:ascii="Times New Roman" w:eastAsia="Times New Roman" w:hAnsi="Times New Roman" w:cs="Times New Roman"/>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FBFE68C" w14:textId="77777777" w:rsidR="008F3B78" w:rsidRPr="008F3B78" w:rsidRDefault="008F3B78" w:rsidP="008F3B78">
            <w:pPr>
              <w:widowControl/>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FFC658D" w14:textId="77777777" w:rsidR="008F3B78" w:rsidRPr="008F3B78" w:rsidRDefault="008F3B78" w:rsidP="008F3B78">
            <w:pPr>
              <w:widowControl/>
              <w:rPr>
                <w:rFonts w:ascii="Times New Roman" w:eastAsia="Times New Roman" w:hAnsi="Times New Roman" w:cs="Times New Roman"/>
                <w:sz w:val="20"/>
                <w:szCs w:val="20"/>
              </w:rPr>
            </w:pP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0D079C8"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488BE7E3"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E13E8CE"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Tangible Assets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CD6DFD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961.10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A56B72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1,116.10</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BBDA19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281.60</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4ED2E2B"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241.20</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A10FB7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247.70</w:t>
            </w:r>
          </w:p>
        </w:tc>
      </w:tr>
      <w:tr w:rsidR="008F3B78" w:rsidRPr="008F3B78" w14:paraId="4AF67B46"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A4BB945"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Intangible Assets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60F62B0"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69.40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749AC84"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35.40</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06C0EB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33.10</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C7E0069"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31.50</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8E2AC3E"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38.20</w:t>
            </w:r>
          </w:p>
        </w:tc>
      </w:tr>
      <w:tr w:rsidR="008F3B78" w:rsidRPr="008F3B78" w14:paraId="578B5645"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CE40179"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Capital Work-In-Progress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2195F0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40.30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25EF13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38.10</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F57F5B7"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3.10</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C7A4332"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1.00</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970CD9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0.90</w:t>
            </w:r>
          </w:p>
        </w:tc>
      </w:tr>
      <w:tr w:rsidR="008F3B78" w:rsidRPr="008F3B78" w14:paraId="0BF90093"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779750D"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Intangible Assets Under Development</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98C415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2.70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4B3D412"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1.90</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1DB56C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5.10</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69C2E5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5.80</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0AB701E"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0.30</w:t>
            </w:r>
          </w:p>
        </w:tc>
      </w:tr>
      <w:tr w:rsidR="008F3B78" w:rsidRPr="008F3B78" w14:paraId="5CE6773C"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A97BA6D"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Fixed Assets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9D7DC2F"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1,073.50</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926E931"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1,191.50</w:t>
            </w: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4CCC8C6"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322.90</w:t>
            </w: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F3F5B2C"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279.50</w:t>
            </w: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C99A1F0"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287.10</w:t>
            </w:r>
          </w:p>
        </w:tc>
      </w:tr>
      <w:tr w:rsidR="008F3B78" w:rsidRPr="008F3B78" w14:paraId="6C2B00D7"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0792D2A"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Non-Current Investments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3C65B1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762.3</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BA1F32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655</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EF9D890"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519.8</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1F5EB6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295.9</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2546EC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290.5</w:t>
            </w:r>
          </w:p>
        </w:tc>
      </w:tr>
      <w:tr w:rsidR="008F3B78" w:rsidRPr="008F3B78" w14:paraId="12AA4CD0"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8CC208E"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Deferred Tax Assets [Net]</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A09C984"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47.7</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484B64D"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213.5</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25290A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156.4</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48400A1"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191.9</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718EF89"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143.9</w:t>
            </w:r>
          </w:p>
        </w:tc>
      </w:tr>
      <w:tr w:rsidR="008F3B78" w:rsidRPr="008F3B78" w14:paraId="5D1350AC"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A518CB9"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 xml:space="preserve">Long Term Loans </w:t>
            </w:r>
            <w:proofErr w:type="gramStart"/>
            <w:r w:rsidRPr="008F3B78">
              <w:rPr>
                <w:rFonts w:ascii="Arial" w:eastAsia="Times New Roman" w:hAnsi="Arial" w:cs="Arial"/>
                <w:sz w:val="20"/>
                <w:szCs w:val="20"/>
              </w:rPr>
              <w:t>And</w:t>
            </w:r>
            <w:proofErr w:type="gramEnd"/>
            <w:r w:rsidRPr="008F3B78">
              <w:rPr>
                <w:rFonts w:ascii="Arial" w:eastAsia="Times New Roman" w:hAnsi="Arial" w:cs="Arial"/>
                <w:sz w:val="20"/>
                <w:szCs w:val="20"/>
              </w:rPr>
              <w:t xml:space="preserve"> Advances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59061C9"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156.6</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F0427E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55.1</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D7C62A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46.7</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7E152F1"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38.4</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A37E32F"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31.1</w:t>
            </w:r>
          </w:p>
        </w:tc>
      </w:tr>
      <w:tr w:rsidR="008F3B78" w:rsidRPr="008F3B78" w14:paraId="69B49B22"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90AC514"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Other Non-Current Assets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D376E00"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373.6</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283D8C2"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215.1</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71F4D6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340.3</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6E8B0A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262.1</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7CE8AEE"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385.6</w:t>
            </w:r>
          </w:p>
        </w:tc>
      </w:tr>
      <w:tr w:rsidR="008F3B78" w:rsidRPr="008F3B78" w14:paraId="1073EF2F"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0B05CEA"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Total Non-Current Assets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8E956A0"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2,413.70</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AACF4E4"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2,330.20</w:t>
            </w: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83BB494"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1,386.10</w:t>
            </w: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58B853B"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1,067.80</w:t>
            </w: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482FEC0"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1,138.20</w:t>
            </w:r>
          </w:p>
        </w:tc>
      </w:tr>
      <w:tr w:rsidR="008F3B78" w:rsidRPr="008F3B78" w14:paraId="79A211F2"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AAB92F9" w14:textId="77777777" w:rsidR="008F3B78" w:rsidRPr="008F3B78" w:rsidRDefault="008F3B78" w:rsidP="008F3B78">
            <w:pPr>
              <w:widowControl/>
              <w:rPr>
                <w:rFonts w:ascii="Arial" w:eastAsia="Times New Roman" w:hAnsi="Arial" w:cs="Arial"/>
                <w:b/>
                <w:bCs/>
                <w:sz w:val="20"/>
                <w:szCs w:val="20"/>
              </w:rPr>
            </w:pPr>
            <w:r w:rsidRPr="008F3B78">
              <w:rPr>
                <w:rFonts w:ascii="Arial" w:eastAsia="Times New Roman" w:hAnsi="Arial" w:cs="Arial"/>
                <w:b/>
                <w:bCs/>
                <w:sz w:val="20"/>
                <w:szCs w:val="20"/>
              </w:rPr>
              <w:t>CURRENT ASSETS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3323D70" w14:textId="77777777" w:rsidR="008F3B78" w:rsidRPr="008F3B78" w:rsidRDefault="008F3B78" w:rsidP="008F3B78">
            <w:pPr>
              <w:widowControl/>
              <w:rPr>
                <w:rFonts w:ascii="Arial" w:eastAsia="Times New Roman" w:hAnsi="Arial" w:cs="Arial"/>
                <w:b/>
                <w:bCs/>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96BC981" w14:textId="77777777" w:rsidR="008F3B78" w:rsidRPr="008F3B78" w:rsidRDefault="008F3B78" w:rsidP="008F3B78">
            <w:pPr>
              <w:widowControl/>
              <w:rPr>
                <w:rFonts w:ascii="Times New Roman" w:eastAsia="Times New Roman" w:hAnsi="Times New Roman" w:cs="Times New Roman"/>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71E2F35" w14:textId="77777777" w:rsidR="008F3B78" w:rsidRPr="008F3B78" w:rsidRDefault="008F3B78" w:rsidP="008F3B78">
            <w:pPr>
              <w:widowControl/>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C05D9D2" w14:textId="77777777" w:rsidR="008F3B78" w:rsidRPr="008F3B78" w:rsidRDefault="008F3B78" w:rsidP="008F3B78">
            <w:pPr>
              <w:widowControl/>
              <w:rPr>
                <w:rFonts w:ascii="Times New Roman" w:eastAsia="Times New Roman" w:hAnsi="Times New Roman" w:cs="Times New Roman"/>
                <w:sz w:val="20"/>
                <w:szCs w:val="20"/>
              </w:rPr>
            </w:pP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78237C4"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789E2C17"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9977683"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Current Investments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2AA545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3,628.20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B722B6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2,218.50</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5F8D9AD"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1,740.20</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6C39D0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1,264.40</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96C3E47"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940.6</w:t>
            </w:r>
          </w:p>
        </w:tc>
      </w:tr>
      <w:tr w:rsidR="008F3B78" w:rsidRPr="008F3B78" w14:paraId="2AE2BFFC"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70E69AF"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Trade Receivables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EF95E2E"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2,020.60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F9ECB00"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2,176.70</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9DE92FE"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1,729.30</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ABA0BDD"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1,327.50</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E66053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1,122.60</w:t>
            </w:r>
          </w:p>
        </w:tc>
      </w:tr>
      <w:tr w:rsidR="008F3B78" w:rsidRPr="008F3B78" w14:paraId="193071DA"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7EBF898"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Cash And Cash Equivalents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2ACB517"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401.10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6ABECFB"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371.40</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CAF007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215.40</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0B0F62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249.80</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FDFD664"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190.60</w:t>
            </w:r>
          </w:p>
        </w:tc>
      </w:tr>
      <w:tr w:rsidR="008F3B78" w:rsidRPr="008F3B78" w14:paraId="1DBB1286"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28C8285"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 xml:space="preserve">Short Term Loans </w:t>
            </w:r>
            <w:proofErr w:type="gramStart"/>
            <w:r w:rsidRPr="008F3B78">
              <w:rPr>
                <w:rFonts w:ascii="Arial" w:eastAsia="Times New Roman" w:hAnsi="Arial" w:cs="Arial"/>
                <w:sz w:val="20"/>
                <w:szCs w:val="20"/>
              </w:rPr>
              <w:t>And</w:t>
            </w:r>
            <w:proofErr w:type="gramEnd"/>
            <w:r w:rsidRPr="008F3B78">
              <w:rPr>
                <w:rFonts w:ascii="Arial" w:eastAsia="Times New Roman" w:hAnsi="Arial" w:cs="Arial"/>
                <w:sz w:val="20"/>
                <w:szCs w:val="20"/>
              </w:rPr>
              <w:t xml:space="preserve"> Advances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3782FB7"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31.30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4CB3BA7"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16.40</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3BC23AE"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6.30</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3B16B8D"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23.50</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877F9E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15.40</w:t>
            </w:r>
          </w:p>
        </w:tc>
      </w:tr>
      <w:tr w:rsidR="008F3B78" w:rsidRPr="008F3B78" w14:paraId="3331E891"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CC25EF8" w14:textId="77777777" w:rsidR="008F3B78" w:rsidRPr="008F3B78" w:rsidRDefault="008F3B78" w:rsidP="008F3B78">
            <w:pPr>
              <w:widowControl/>
              <w:rPr>
                <w:rFonts w:ascii="Arial" w:eastAsia="Times New Roman" w:hAnsi="Arial" w:cs="Arial"/>
                <w:sz w:val="20"/>
                <w:szCs w:val="20"/>
              </w:rPr>
            </w:pPr>
            <w:proofErr w:type="spellStart"/>
            <w:r w:rsidRPr="008F3B78">
              <w:rPr>
                <w:rFonts w:ascii="Arial" w:eastAsia="Times New Roman" w:hAnsi="Arial" w:cs="Arial"/>
                <w:sz w:val="20"/>
                <w:szCs w:val="20"/>
              </w:rPr>
              <w:t>OtherCurrentAssets</w:t>
            </w:r>
            <w:proofErr w:type="spellEnd"/>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7C22417"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1,492.80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DEF519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1,203.50</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119A90E"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1,149.30</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077557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1,118.60</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D161509"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805.5</w:t>
            </w:r>
          </w:p>
        </w:tc>
      </w:tr>
      <w:tr w:rsidR="008F3B78" w:rsidRPr="008F3B78" w14:paraId="03329FB7"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CB3C48A"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Total Current Assets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787AF03"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7,574.00</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B51C780"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5,986.50</w:t>
            </w: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B5F694B"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4,840.50</w:t>
            </w: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6573C62"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3,983.80</w:t>
            </w: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BB46925"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w:t>
            </w:r>
          </w:p>
        </w:tc>
      </w:tr>
      <w:tr w:rsidR="008F3B78" w:rsidRPr="008F3B78" w14:paraId="31D4942A"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825D8EA"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Total Assets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EFF7401"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9,987.70</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91249E4"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8,316.70</w:t>
            </w: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DA98FAA"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6,226.60</w:t>
            </w: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CF92C72"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5,051.60</w:t>
            </w: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E2AFA63"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1,138.20</w:t>
            </w:r>
          </w:p>
        </w:tc>
      </w:tr>
      <w:tr w:rsidR="008F3B78" w:rsidRPr="008F3B78" w14:paraId="3F6DE377"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344CDD3" w14:textId="77777777" w:rsidR="008F3B78" w:rsidRPr="008F3B78" w:rsidRDefault="008F3B78" w:rsidP="008F3B78">
            <w:pPr>
              <w:widowControl/>
              <w:rPr>
                <w:rFonts w:ascii="Arial" w:eastAsia="Times New Roman" w:hAnsi="Arial" w:cs="Arial"/>
                <w:b/>
                <w:bCs/>
                <w:sz w:val="20"/>
                <w:szCs w:val="20"/>
              </w:rPr>
            </w:pPr>
            <w:r w:rsidRPr="008F3B78">
              <w:rPr>
                <w:rFonts w:ascii="Arial" w:eastAsia="Times New Roman" w:hAnsi="Arial" w:cs="Arial"/>
                <w:b/>
                <w:bCs/>
                <w:sz w:val="20"/>
                <w:szCs w:val="20"/>
              </w:rPr>
              <w:t>OTHER ADDITIONAL INFORMATION</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198E4D4" w14:textId="77777777" w:rsidR="008F3B78" w:rsidRPr="008F3B78" w:rsidRDefault="008F3B78" w:rsidP="008F3B78">
            <w:pPr>
              <w:widowControl/>
              <w:rPr>
                <w:rFonts w:ascii="Arial" w:eastAsia="Times New Roman" w:hAnsi="Arial" w:cs="Arial"/>
                <w:b/>
                <w:bCs/>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18F764E" w14:textId="77777777" w:rsidR="008F3B78" w:rsidRPr="008F3B78" w:rsidRDefault="008F3B78" w:rsidP="008F3B78">
            <w:pPr>
              <w:widowControl/>
              <w:rPr>
                <w:rFonts w:ascii="Times New Roman" w:eastAsia="Times New Roman" w:hAnsi="Times New Roman" w:cs="Times New Roman"/>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7BA4749" w14:textId="77777777" w:rsidR="008F3B78" w:rsidRPr="008F3B78" w:rsidRDefault="008F3B78" w:rsidP="008F3B78">
            <w:pPr>
              <w:widowControl/>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04D70CB" w14:textId="77777777" w:rsidR="008F3B78" w:rsidRPr="008F3B78" w:rsidRDefault="008F3B78" w:rsidP="008F3B78">
            <w:pPr>
              <w:widowControl/>
              <w:rPr>
                <w:rFonts w:ascii="Times New Roman" w:eastAsia="Times New Roman" w:hAnsi="Times New Roman" w:cs="Times New Roman"/>
                <w:sz w:val="20"/>
                <w:szCs w:val="20"/>
              </w:rPr>
            </w:pP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5ECFB35"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5C45F1F7"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5BC2372" w14:textId="77777777" w:rsidR="008F3B78" w:rsidRPr="008F3B78" w:rsidRDefault="008F3B78" w:rsidP="008F3B78">
            <w:pPr>
              <w:widowControl/>
              <w:rPr>
                <w:rFonts w:ascii="Arial" w:eastAsia="Times New Roman" w:hAnsi="Arial" w:cs="Arial"/>
                <w:b/>
                <w:bCs/>
                <w:sz w:val="20"/>
                <w:szCs w:val="20"/>
              </w:rPr>
            </w:pPr>
            <w:r w:rsidRPr="008F3B78">
              <w:rPr>
                <w:rFonts w:ascii="Arial" w:eastAsia="Times New Roman" w:hAnsi="Arial" w:cs="Arial"/>
                <w:b/>
                <w:bCs/>
                <w:sz w:val="20"/>
                <w:szCs w:val="20"/>
              </w:rPr>
              <w:t>CONTINGENT LIABILITIES, COMMITMENTS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DA8B6BD" w14:textId="77777777" w:rsidR="008F3B78" w:rsidRPr="008F3B78" w:rsidRDefault="008F3B78" w:rsidP="008F3B78">
            <w:pPr>
              <w:widowControl/>
              <w:rPr>
                <w:rFonts w:ascii="Arial" w:eastAsia="Times New Roman" w:hAnsi="Arial" w:cs="Arial"/>
                <w:b/>
                <w:bCs/>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C7740E8" w14:textId="77777777" w:rsidR="008F3B78" w:rsidRPr="008F3B78" w:rsidRDefault="008F3B78" w:rsidP="008F3B78">
            <w:pPr>
              <w:widowControl/>
              <w:rPr>
                <w:rFonts w:ascii="Times New Roman" w:eastAsia="Times New Roman" w:hAnsi="Times New Roman" w:cs="Times New Roman"/>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601F2B9" w14:textId="77777777" w:rsidR="008F3B78" w:rsidRPr="008F3B78" w:rsidRDefault="008F3B78" w:rsidP="008F3B78">
            <w:pPr>
              <w:widowControl/>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3C9995E" w14:textId="77777777" w:rsidR="008F3B78" w:rsidRPr="008F3B78" w:rsidRDefault="008F3B78" w:rsidP="008F3B78">
            <w:pPr>
              <w:widowControl/>
              <w:rPr>
                <w:rFonts w:ascii="Times New Roman" w:eastAsia="Times New Roman" w:hAnsi="Times New Roman" w:cs="Times New Roman"/>
                <w:sz w:val="20"/>
                <w:szCs w:val="20"/>
              </w:rPr>
            </w:pP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80D9626"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71E35124"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260797C"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Contingent Liabilities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A213AF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390.9</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7E053BF"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718</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3F9CFCD"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616.10</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1A5F0C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593.9</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61294C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577.80</w:t>
            </w:r>
          </w:p>
        </w:tc>
      </w:tr>
      <w:tr w:rsidR="008F3B78" w:rsidRPr="008F3B78" w14:paraId="5E65992E"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8ACB5A9" w14:textId="77777777" w:rsidR="008F3B78" w:rsidRPr="008F3B78" w:rsidRDefault="008F3B78" w:rsidP="008F3B78">
            <w:pPr>
              <w:widowControl/>
              <w:rPr>
                <w:rFonts w:ascii="Arial" w:eastAsia="Times New Roman" w:hAnsi="Arial" w:cs="Arial"/>
                <w:b/>
                <w:bCs/>
                <w:sz w:val="20"/>
                <w:szCs w:val="20"/>
              </w:rPr>
            </w:pPr>
            <w:r w:rsidRPr="008F3B78">
              <w:rPr>
                <w:rFonts w:ascii="Arial" w:eastAsia="Times New Roman" w:hAnsi="Arial" w:cs="Arial"/>
                <w:b/>
                <w:bCs/>
                <w:sz w:val="20"/>
                <w:szCs w:val="20"/>
              </w:rPr>
              <w:t>CIF VALUE OF IMPORTS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4C1D74E" w14:textId="77777777" w:rsidR="008F3B78" w:rsidRPr="008F3B78" w:rsidRDefault="008F3B78" w:rsidP="008F3B78">
            <w:pPr>
              <w:widowControl/>
              <w:rPr>
                <w:rFonts w:ascii="Arial" w:eastAsia="Times New Roman" w:hAnsi="Arial" w:cs="Arial"/>
                <w:b/>
                <w:bCs/>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B6DAD0B" w14:textId="77777777" w:rsidR="008F3B78" w:rsidRPr="008F3B78" w:rsidRDefault="008F3B78" w:rsidP="008F3B78">
            <w:pPr>
              <w:widowControl/>
              <w:rPr>
                <w:rFonts w:ascii="Times New Roman" w:eastAsia="Times New Roman" w:hAnsi="Times New Roman" w:cs="Times New Roman"/>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9945371" w14:textId="77777777" w:rsidR="008F3B78" w:rsidRPr="008F3B78" w:rsidRDefault="008F3B78" w:rsidP="008F3B78">
            <w:pPr>
              <w:widowControl/>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A51E4BA" w14:textId="77777777" w:rsidR="008F3B78" w:rsidRPr="008F3B78" w:rsidRDefault="008F3B78" w:rsidP="008F3B78">
            <w:pPr>
              <w:widowControl/>
              <w:rPr>
                <w:rFonts w:ascii="Times New Roman" w:eastAsia="Times New Roman" w:hAnsi="Times New Roman" w:cs="Times New Roman"/>
                <w:sz w:val="20"/>
                <w:szCs w:val="20"/>
              </w:rPr>
            </w:pP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2C082C4"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7AAF82E7"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AB25CD6" w14:textId="77777777" w:rsidR="008F3B78" w:rsidRPr="008F3B78" w:rsidRDefault="008F3B78" w:rsidP="008F3B78">
            <w:pPr>
              <w:widowControl/>
              <w:rPr>
                <w:rFonts w:ascii="Arial" w:eastAsia="Times New Roman" w:hAnsi="Arial" w:cs="Arial"/>
                <w:b/>
                <w:bCs/>
                <w:sz w:val="20"/>
                <w:szCs w:val="20"/>
              </w:rPr>
            </w:pPr>
            <w:r w:rsidRPr="008F3B78">
              <w:rPr>
                <w:rFonts w:ascii="Arial" w:eastAsia="Times New Roman" w:hAnsi="Arial" w:cs="Arial"/>
                <w:b/>
                <w:bCs/>
                <w:sz w:val="20"/>
                <w:szCs w:val="20"/>
              </w:rPr>
              <w:t>EXPENDITURE IN FOREIGN EXCHANGE</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7A089DC" w14:textId="77777777" w:rsidR="008F3B78" w:rsidRPr="008F3B78" w:rsidRDefault="008F3B78" w:rsidP="008F3B78">
            <w:pPr>
              <w:widowControl/>
              <w:rPr>
                <w:rFonts w:ascii="Arial" w:eastAsia="Times New Roman" w:hAnsi="Arial" w:cs="Arial"/>
                <w:b/>
                <w:bCs/>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4D58A2C" w14:textId="77777777" w:rsidR="008F3B78" w:rsidRPr="008F3B78" w:rsidRDefault="008F3B78" w:rsidP="008F3B78">
            <w:pPr>
              <w:widowControl/>
              <w:rPr>
                <w:rFonts w:ascii="Times New Roman" w:eastAsia="Times New Roman" w:hAnsi="Times New Roman" w:cs="Times New Roman"/>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F229E3E" w14:textId="77777777" w:rsidR="008F3B78" w:rsidRPr="008F3B78" w:rsidRDefault="008F3B78" w:rsidP="008F3B78">
            <w:pPr>
              <w:widowControl/>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E1D655A" w14:textId="77777777" w:rsidR="008F3B78" w:rsidRPr="008F3B78" w:rsidRDefault="008F3B78" w:rsidP="008F3B78">
            <w:pPr>
              <w:widowControl/>
              <w:rPr>
                <w:rFonts w:ascii="Times New Roman" w:eastAsia="Times New Roman" w:hAnsi="Times New Roman" w:cs="Times New Roman"/>
                <w:sz w:val="20"/>
                <w:szCs w:val="20"/>
              </w:rPr>
            </w:pP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8C5E359"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6EB1AF73"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A3DD340"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Expenditure In Foreign Currency</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0DE177D"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4,786.50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337FD11"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4,607.10</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5F422F4"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4,083.30</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1EDEA2B"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3,223.10</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F3D534D"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2,770.80</w:t>
            </w:r>
          </w:p>
        </w:tc>
      </w:tr>
      <w:tr w:rsidR="008F3B78" w:rsidRPr="008F3B78" w14:paraId="19AE52C6"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1A4BFFF"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REMITTANCES IN FOREIGN CURRENCIES FOR DIVIDENDS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8665ECC" w14:textId="77777777" w:rsidR="008F3B78" w:rsidRPr="008F3B78" w:rsidRDefault="008F3B78" w:rsidP="008F3B78">
            <w:pPr>
              <w:widowControl/>
              <w:rPr>
                <w:rFonts w:ascii="Arial" w:eastAsia="Times New Roman"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A4F84B0" w14:textId="77777777" w:rsidR="008F3B78" w:rsidRPr="008F3B78" w:rsidRDefault="008F3B78" w:rsidP="008F3B78">
            <w:pPr>
              <w:widowControl/>
              <w:rPr>
                <w:rFonts w:ascii="Times New Roman" w:eastAsia="Times New Roman" w:hAnsi="Times New Roman" w:cs="Times New Roman"/>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7A21FD7" w14:textId="77777777" w:rsidR="008F3B78" w:rsidRPr="008F3B78" w:rsidRDefault="008F3B78" w:rsidP="008F3B78">
            <w:pPr>
              <w:widowControl/>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1AC5505" w14:textId="77777777" w:rsidR="008F3B78" w:rsidRPr="008F3B78" w:rsidRDefault="008F3B78" w:rsidP="008F3B78">
            <w:pPr>
              <w:widowControl/>
              <w:rPr>
                <w:rFonts w:ascii="Times New Roman" w:eastAsia="Times New Roman" w:hAnsi="Times New Roman" w:cs="Times New Roman"/>
                <w:sz w:val="20"/>
                <w:szCs w:val="20"/>
              </w:rPr>
            </w:pP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B467975"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23782B30"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FAA4487"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 xml:space="preserve">Dividend Remittance </w:t>
            </w:r>
            <w:proofErr w:type="gramStart"/>
            <w:r w:rsidRPr="008F3B78">
              <w:rPr>
                <w:rFonts w:ascii="Arial" w:eastAsia="Times New Roman" w:hAnsi="Arial" w:cs="Arial"/>
                <w:sz w:val="20"/>
                <w:szCs w:val="20"/>
              </w:rPr>
              <w:t>In</w:t>
            </w:r>
            <w:proofErr w:type="gramEnd"/>
            <w:r w:rsidRPr="008F3B78">
              <w:rPr>
                <w:rFonts w:ascii="Arial" w:eastAsia="Times New Roman" w:hAnsi="Arial" w:cs="Arial"/>
                <w:sz w:val="20"/>
                <w:szCs w:val="20"/>
              </w:rPr>
              <w:t xml:space="preserve"> Foreign </w:t>
            </w:r>
            <w:r w:rsidRPr="008F3B78">
              <w:rPr>
                <w:rFonts w:ascii="Arial" w:eastAsia="Times New Roman" w:hAnsi="Arial" w:cs="Arial"/>
                <w:sz w:val="20"/>
                <w:szCs w:val="20"/>
              </w:rPr>
              <w:lastRenderedPageBreak/>
              <w:t>Currency</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213DDA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lastRenderedPageBreak/>
              <w:t>-</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F2A93F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F7AB407"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159802F"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197467F"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r>
      <w:tr w:rsidR="008F3B78" w:rsidRPr="008F3B78" w14:paraId="596CEC1F"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41D9AFE" w14:textId="77777777" w:rsidR="008F3B78" w:rsidRPr="008F3B78" w:rsidRDefault="008F3B78" w:rsidP="008F3B78">
            <w:pPr>
              <w:widowControl/>
              <w:rPr>
                <w:rFonts w:ascii="Arial" w:eastAsia="Times New Roman" w:hAnsi="Arial" w:cs="Arial"/>
                <w:b/>
                <w:bCs/>
                <w:sz w:val="20"/>
                <w:szCs w:val="20"/>
              </w:rPr>
            </w:pPr>
            <w:r w:rsidRPr="008F3B78">
              <w:rPr>
                <w:rFonts w:ascii="Arial" w:eastAsia="Times New Roman" w:hAnsi="Arial" w:cs="Arial"/>
                <w:b/>
                <w:bCs/>
                <w:sz w:val="20"/>
                <w:szCs w:val="20"/>
              </w:rPr>
              <w:t>EARNINGS IN FOREIGN EXCHANGE</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ECFDD5A" w14:textId="77777777" w:rsidR="008F3B78" w:rsidRPr="008F3B78" w:rsidRDefault="008F3B78" w:rsidP="008F3B78">
            <w:pPr>
              <w:widowControl/>
              <w:rPr>
                <w:rFonts w:ascii="Arial" w:eastAsia="Times New Roman" w:hAnsi="Arial" w:cs="Arial"/>
                <w:b/>
                <w:bCs/>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76B8409" w14:textId="77777777" w:rsidR="008F3B78" w:rsidRPr="008F3B78" w:rsidRDefault="008F3B78" w:rsidP="008F3B78">
            <w:pPr>
              <w:widowControl/>
              <w:rPr>
                <w:rFonts w:ascii="Times New Roman" w:eastAsia="Times New Roman" w:hAnsi="Times New Roman" w:cs="Times New Roman"/>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2B52BE7" w14:textId="77777777" w:rsidR="008F3B78" w:rsidRPr="008F3B78" w:rsidRDefault="008F3B78" w:rsidP="008F3B78">
            <w:pPr>
              <w:widowControl/>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B622692" w14:textId="77777777" w:rsidR="008F3B78" w:rsidRPr="008F3B78" w:rsidRDefault="008F3B78" w:rsidP="008F3B78">
            <w:pPr>
              <w:widowControl/>
              <w:rPr>
                <w:rFonts w:ascii="Times New Roman" w:eastAsia="Times New Roman" w:hAnsi="Times New Roman" w:cs="Times New Roman"/>
                <w:sz w:val="20"/>
                <w:szCs w:val="20"/>
              </w:rPr>
            </w:pP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F6E66DC"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468629B7"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2AB582C"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 xml:space="preserve">FOB Value </w:t>
            </w:r>
            <w:proofErr w:type="gramStart"/>
            <w:r w:rsidRPr="008F3B78">
              <w:rPr>
                <w:rFonts w:ascii="Arial" w:eastAsia="Times New Roman" w:hAnsi="Arial" w:cs="Arial"/>
                <w:sz w:val="20"/>
                <w:szCs w:val="20"/>
              </w:rPr>
              <w:t>Of</w:t>
            </w:r>
            <w:proofErr w:type="gramEnd"/>
            <w:r w:rsidRPr="008F3B78">
              <w:rPr>
                <w:rFonts w:ascii="Arial" w:eastAsia="Times New Roman" w:hAnsi="Arial" w:cs="Arial"/>
                <w:sz w:val="20"/>
                <w:szCs w:val="20"/>
              </w:rPr>
              <w:t xml:space="preserve"> Goods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26273F0"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606A3DD"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7C941C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EED701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5F22BC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r>
      <w:tr w:rsidR="008F3B78" w:rsidRPr="008F3B78" w14:paraId="586D31E5"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3FB22B4"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Other Earnings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46F295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10,587.30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79188D4"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9,530.50</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53B1D0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8,267.30</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7D5AAF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6,400.20</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B0C0D7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5,749.80</w:t>
            </w:r>
          </w:p>
        </w:tc>
      </w:tr>
      <w:tr w:rsidR="008F3B78" w:rsidRPr="008F3B78" w14:paraId="59039437"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02009B6" w14:textId="77777777" w:rsidR="008F3B78" w:rsidRPr="008F3B78" w:rsidRDefault="008F3B78" w:rsidP="008F3B78">
            <w:pPr>
              <w:widowControl/>
              <w:rPr>
                <w:rFonts w:ascii="Arial" w:eastAsia="Times New Roman" w:hAnsi="Arial" w:cs="Arial"/>
                <w:b/>
                <w:bCs/>
                <w:sz w:val="20"/>
                <w:szCs w:val="20"/>
              </w:rPr>
            </w:pPr>
            <w:r w:rsidRPr="008F3B78">
              <w:rPr>
                <w:rFonts w:ascii="Arial" w:eastAsia="Times New Roman" w:hAnsi="Arial" w:cs="Arial"/>
                <w:b/>
                <w:bCs/>
                <w:sz w:val="20"/>
                <w:szCs w:val="20"/>
              </w:rPr>
              <w:t>BONUS DETAILS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8217E0F" w14:textId="77777777" w:rsidR="008F3B78" w:rsidRPr="008F3B78" w:rsidRDefault="008F3B78" w:rsidP="008F3B78">
            <w:pPr>
              <w:widowControl/>
              <w:rPr>
                <w:rFonts w:ascii="Arial" w:eastAsia="Times New Roman" w:hAnsi="Arial" w:cs="Arial"/>
                <w:b/>
                <w:bCs/>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7EDD180" w14:textId="77777777" w:rsidR="008F3B78" w:rsidRPr="008F3B78" w:rsidRDefault="008F3B78" w:rsidP="008F3B78">
            <w:pPr>
              <w:widowControl/>
              <w:rPr>
                <w:rFonts w:ascii="Times New Roman" w:eastAsia="Times New Roman" w:hAnsi="Times New Roman" w:cs="Times New Roman"/>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98B0359" w14:textId="77777777" w:rsidR="008F3B78" w:rsidRPr="008F3B78" w:rsidRDefault="008F3B78" w:rsidP="008F3B78">
            <w:pPr>
              <w:widowControl/>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50C6418" w14:textId="77777777" w:rsidR="008F3B78" w:rsidRPr="008F3B78" w:rsidRDefault="008F3B78" w:rsidP="008F3B78">
            <w:pPr>
              <w:widowControl/>
              <w:rPr>
                <w:rFonts w:ascii="Times New Roman" w:eastAsia="Times New Roman" w:hAnsi="Times New Roman" w:cs="Times New Roman"/>
                <w:sz w:val="20"/>
                <w:szCs w:val="20"/>
              </w:rPr>
            </w:pP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768C2BD"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034E7309"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959EDB9"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Bonus Equity Share Capital</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A01DA0E"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4170AB4"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302570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BD1BE3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87B7544"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r>
      <w:tr w:rsidR="008F3B78" w:rsidRPr="008F3B78" w14:paraId="68315198"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39FD379"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NON-CURRENT INVESTMENTS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580AC87" w14:textId="77777777" w:rsidR="008F3B78" w:rsidRPr="008F3B78" w:rsidRDefault="008F3B78" w:rsidP="008F3B78">
            <w:pPr>
              <w:widowControl/>
              <w:rPr>
                <w:rFonts w:ascii="Arial" w:eastAsia="Times New Roman"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467A81C" w14:textId="77777777" w:rsidR="008F3B78" w:rsidRPr="008F3B78" w:rsidRDefault="008F3B78" w:rsidP="008F3B78">
            <w:pPr>
              <w:widowControl/>
              <w:rPr>
                <w:rFonts w:ascii="Times New Roman" w:eastAsia="Times New Roman" w:hAnsi="Times New Roman" w:cs="Times New Roman"/>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7A917AE" w14:textId="77777777" w:rsidR="008F3B78" w:rsidRPr="008F3B78" w:rsidRDefault="008F3B78" w:rsidP="008F3B78">
            <w:pPr>
              <w:widowControl/>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CFE626E" w14:textId="77777777" w:rsidR="008F3B78" w:rsidRPr="008F3B78" w:rsidRDefault="008F3B78" w:rsidP="008F3B78">
            <w:pPr>
              <w:widowControl/>
              <w:rPr>
                <w:rFonts w:ascii="Times New Roman" w:eastAsia="Times New Roman" w:hAnsi="Times New Roman" w:cs="Times New Roman"/>
                <w:sz w:val="20"/>
                <w:szCs w:val="20"/>
              </w:rPr>
            </w:pPr>
          </w:p>
        </w:tc>
        <w:tc>
          <w:tcPr>
            <w:tcW w:w="109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612BEE0"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44DDCC42"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714133A"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Non-Current Investments Quoted Market Value</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8327E32"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420341B"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27BD7E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415DE7B"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604E54E"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r>
      <w:tr w:rsidR="008F3B78" w:rsidRPr="008F3B78" w14:paraId="12596D91"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BF1E189"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Non-Current Investments Unquoted Book Value</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9660B47"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661.4</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ACB79B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655</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B090992"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519.8</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4C0E05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295.9</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66B02DB"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290.5</w:t>
            </w:r>
          </w:p>
        </w:tc>
      </w:tr>
      <w:tr w:rsidR="008F3B78" w:rsidRPr="008F3B78" w14:paraId="703C9964"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BCD1DA2" w14:textId="77777777" w:rsidR="008F3B78" w:rsidRPr="008F3B78" w:rsidRDefault="008F3B78" w:rsidP="008F3B78">
            <w:pPr>
              <w:widowControl/>
              <w:rPr>
                <w:rFonts w:ascii="Arial" w:eastAsia="Times New Roman" w:hAnsi="Arial" w:cs="Arial"/>
                <w:b/>
                <w:bCs/>
                <w:sz w:val="20"/>
                <w:szCs w:val="20"/>
              </w:rPr>
            </w:pPr>
            <w:r w:rsidRPr="008F3B78">
              <w:rPr>
                <w:rFonts w:ascii="Arial" w:eastAsia="Times New Roman" w:hAnsi="Arial" w:cs="Arial"/>
                <w:b/>
                <w:bCs/>
                <w:sz w:val="20"/>
                <w:szCs w:val="20"/>
              </w:rPr>
              <w:t>CURRENT INVESTMENTS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6F68E0A" w14:textId="77777777" w:rsidR="008F3B78" w:rsidRPr="008F3B78" w:rsidRDefault="008F3B78" w:rsidP="008F3B78">
            <w:pPr>
              <w:widowControl/>
              <w:rPr>
                <w:rFonts w:ascii="Arial" w:eastAsia="Times New Roman" w:hAnsi="Arial" w:cs="Arial"/>
                <w:b/>
                <w:bCs/>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BB40CB2" w14:textId="77777777" w:rsidR="008F3B78" w:rsidRPr="008F3B78" w:rsidRDefault="008F3B78" w:rsidP="008F3B78">
            <w:pPr>
              <w:widowControl/>
              <w:rPr>
                <w:rFonts w:ascii="Times New Roman" w:eastAsia="Times New Roman" w:hAnsi="Times New Roman" w:cs="Times New Roman"/>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557D431" w14:textId="77777777" w:rsidR="008F3B78" w:rsidRPr="008F3B78" w:rsidRDefault="008F3B78" w:rsidP="008F3B78">
            <w:pPr>
              <w:widowControl/>
              <w:rPr>
                <w:rFonts w:ascii="Times New Roman" w:eastAsia="Times New Roman" w:hAnsi="Times New Roman" w:cs="Times New Roman"/>
                <w:sz w:val="20"/>
                <w:szCs w:val="20"/>
              </w:rPr>
            </w:pP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574393D" w14:textId="77777777" w:rsidR="008F3B78" w:rsidRPr="008F3B78" w:rsidRDefault="008F3B78" w:rsidP="008F3B78">
            <w:pPr>
              <w:widowControl/>
              <w:rPr>
                <w:rFonts w:ascii="Times New Roman" w:eastAsia="Times New Roman" w:hAnsi="Times New Roman" w:cs="Times New Roman"/>
                <w:sz w:val="20"/>
                <w:szCs w:val="20"/>
              </w:rPr>
            </w:pP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6C4A00A"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6FB9A9AC"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FD5719C"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Current Investments Quoted Market Value</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A745740"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C43E31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36C46C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BE3C3D0"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BDBF101"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r>
      <w:tr w:rsidR="008F3B78" w:rsidRPr="008F3B78" w14:paraId="637B8083" w14:textId="77777777" w:rsidTr="008F3B78">
        <w:trPr>
          <w:trHeight w:val="315"/>
        </w:trPr>
        <w:tc>
          <w:tcPr>
            <w:tcW w:w="3555"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0AF247E"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Current Investments Unquoted Book Value</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A17DD1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302</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089F46E"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102.2</w:t>
            </w:r>
          </w:p>
        </w:tc>
        <w:tc>
          <w:tcPr>
            <w:tcW w:w="126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772EC7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w:t>
            </w:r>
          </w:p>
        </w:tc>
        <w:tc>
          <w:tcPr>
            <w:tcW w:w="117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EE6562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1,264.40</w:t>
            </w:r>
          </w:p>
        </w:tc>
        <w:tc>
          <w:tcPr>
            <w:tcW w:w="1095"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584674B"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940.6</w:t>
            </w:r>
          </w:p>
        </w:tc>
      </w:tr>
    </w:tbl>
    <w:p w14:paraId="60EA0F64" w14:textId="77777777" w:rsidR="008F3B78" w:rsidRDefault="008F3B78" w:rsidP="008F3B78">
      <w:pPr>
        <w:pStyle w:val="BodyText"/>
        <w:ind w:left="142" w:right="996"/>
        <w:rPr>
          <w:rFonts w:ascii="Times New Roman" w:hAnsi="Times New Roman" w:cs="Times New Roman"/>
          <w:b/>
          <w:bCs/>
          <w:sz w:val="26"/>
          <w:szCs w:val="26"/>
          <w:shd w:val="clear" w:color="auto" w:fill="FFFFFF"/>
        </w:rPr>
      </w:pPr>
    </w:p>
    <w:tbl>
      <w:tblPr>
        <w:tblW w:w="9960" w:type="dxa"/>
        <w:tblInd w:w="-585" w:type="dxa"/>
        <w:tblCellMar>
          <w:left w:w="0" w:type="dxa"/>
          <w:right w:w="0" w:type="dxa"/>
        </w:tblCellMar>
        <w:tblLook w:val="04A0" w:firstRow="1" w:lastRow="0" w:firstColumn="1" w:lastColumn="0" w:noHBand="0" w:noVBand="1"/>
      </w:tblPr>
      <w:tblGrid>
        <w:gridCol w:w="3510"/>
        <w:gridCol w:w="1440"/>
        <w:gridCol w:w="1440"/>
        <w:gridCol w:w="1350"/>
        <w:gridCol w:w="1080"/>
        <w:gridCol w:w="1119"/>
        <w:gridCol w:w="21"/>
      </w:tblGrid>
      <w:tr w:rsidR="008F3B78" w:rsidRPr="008F3B78" w14:paraId="0C360932" w14:textId="77777777" w:rsidTr="008F3B78">
        <w:trPr>
          <w:gridAfter w:val="1"/>
          <w:trHeight w:val="315"/>
        </w:trPr>
        <w:tc>
          <w:tcPr>
            <w:tcW w:w="0" w:type="auto"/>
            <w:gridSpan w:val="6"/>
            <w:tcBorders>
              <w:top w:val="single" w:sz="6" w:space="0" w:color="CCCCCC"/>
              <w:left w:val="single" w:sz="6" w:space="0" w:color="CCCCCC"/>
              <w:bottom w:val="single" w:sz="6" w:space="0" w:color="CCCCCC"/>
              <w:right w:val="single" w:sz="6" w:space="0" w:color="CCCCCC"/>
            </w:tcBorders>
            <w:shd w:val="clear" w:color="auto" w:fill="7B797B"/>
            <w:tcMar>
              <w:top w:w="30" w:type="dxa"/>
              <w:left w:w="45" w:type="dxa"/>
              <w:bottom w:w="30" w:type="dxa"/>
              <w:right w:w="45" w:type="dxa"/>
            </w:tcMar>
            <w:vAlign w:val="bottom"/>
            <w:hideMark/>
          </w:tcPr>
          <w:p w14:paraId="5BE8C763" w14:textId="77777777" w:rsidR="008F3B78" w:rsidRPr="008F3B78" w:rsidRDefault="008F3B78" w:rsidP="008F3B78">
            <w:pPr>
              <w:widowControl/>
              <w:jc w:val="center"/>
              <w:rPr>
                <w:rFonts w:ascii="Montserrat" w:eastAsia="Times New Roman" w:hAnsi="Montserrat" w:cs="Arial"/>
                <w:b/>
                <w:bCs/>
                <w:color w:val="FFFFFF" w:themeColor="background1"/>
                <w:sz w:val="24"/>
                <w:szCs w:val="24"/>
              </w:rPr>
            </w:pPr>
            <w:r w:rsidRPr="008F3B78">
              <w:rPr>
                <w:rFonts w:ascii="Montserrat" w:eastAsia="Times New Roman" w:hAnsi="Montserrat" w:cs="Arial"/>
                <w:b/>
                <w:bCs/>
                <w:color w:val="FFFFFF" w:themeColor="background1"/>
                <w:sz w:val="24"/>
                <w:szCs w:val="24"/>
              </w:rPr>
              <w:t>P&amp;L - Larsen &amp; Toubro Infotech Ltd.</w:t>
            </w:r>
          </w:p>
        </w:tc>
      </w:tr>
      <w:tr w:rsidR="008F3B78" w:rsidRPr="008F3B78" w14:paraId="20E1F9A0" w14:textId="77777777" w:rsidTr="008F3B78">
        <w:trPr>
          <w:gridAfter w:val="1"/>
          <w:trHeight w:val="315"/>
        </w:trPr>
        <w:tc>
          <w:tcPr>
            <w:tcW w:w="0" w:type="auto"/>
            <w:gridSpan w:val="6"/>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00B69AE" w14:textId="77777777" w:rsidR="008F3B78" w:rsidRPr="008F3B78" w:rsidRDefault="008F3B78" w:rsidP="008F3B78">
            <w:pPr>
              <w:widowControl/>
              <w:jc w:val="right"/>
              <w:rPr>
                <w:rFonts w:ascii="Roboto" w:eastAsia="Times New Roman" w:hAnsi="Roboto" w:cs="Arial"/>
                <w:sz w:val="20"/>
                <w:szCs w:val="20"/>
              </w:rPr>
            </w:pPr>
            <w:proofErr w:type="spellStart"/>
            <w:r w:rsidRPr="008F3B78">
              <w:rPr>
                <w:rFonts w:ascii="Roboto" w:eastAsia="Times New Roman" w:hAnsi="Roboto" w:cs="Arial"/>
                <w:sz w:val="20"/>
                <w:szCs w:val="20"/>
              </w:rPr>
              <w:t>Ruppees</w:t>
            </w:r>
            <w:proofErr w:type="spellEnd"/>
            <w:r w:rsidRPr="008F3B78">
              <w:rPr>
                <w:rFonts w:ascii="Roboto" w:eastAsia="Times New Roman" w:hAnsi="Roboto" w:cs="Arial"/>
                <w:sz w:val="20"/>
                <w:szCs w:val="20"/>
              </w:rPr>
              <w:t>(in Cr.)</w:t>
            </w:r>
          </w:p>
        </w:tc>
      </w:tr>
      <w:tr w:rsidR="008F3B78" w:rsidRPr="008F3B78" w14:paraId="5597768A" w14:textId="77777777" w:rsidTr="008F3B78">
        <w:trPr>
          <w:gridAfter w:val="1"/>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832388F" w14:textId="77777777" w:rsidR="008F3B78" w:rsidRPr="008F3B78" w:rsidRDefault="008F3B78" w:rsidP="008F3B78">
            <w:pPr>
              <w:widowControl/>
              <w:jc w:val="right"/>
              <w:rPr>
                <w:rFonts w:ascii="Roboto" w:eastAsia="Times New Roman" w:hAnsi="Roboto"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9B079B9" w14:textId="77777777" w:rsidR="008F3B78" w:rsidRPr="008F3B78" w:rsidRDefault="008F3B78" w:rsidP="008F3B78">
            <w:pPr>
              <w:widowControl/>
              <w:jc w:val="right"/>
              <w:rPr>
                <w:rFonts w:ascii="Montserrat" w:eastAsia="Times New Roman" w:hAnsi="Montserrat" w:cs="Arial"/>
                <w:b/>
                <w:bCs/>
                <w:sz w:val="16"/>
                <w:szCs w:val="16"/>
              </w:rPr>
            </w:pPr>
            <w:r w:rsidRPr="008F3B78">
              <w:rPr>
                <w:rFonts w:ascii="Montserrat" w:eastAsia="Times New Roman" w:hAnsi="Montserrat" w:cs="Arial"/>
                <w:b/>
                <w:bCs/>
                <w:sz w:val="16"/>
                <w:szCs w:val="16"/>
              </w:rPr>
              <w:t>Mar'21</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23A9BC0" w14:textId="77777777" w:rsidR="008F3B78" w:rsidRPr="008F3B78" w:rsidRDefault="008F3B78" w:rsidP="008F3B78">
            <w:pPr>
              <w:widowControl/>
              <w:jc w:val="right"/>
              <w:rPr>
                <w:rFonts w:ascii="Montserrat" w:eastAsia="Times New Roman" w:hAnsi="Montserrat" w:cs="Arial"/>
                <w:b/>
                <w:bCs/>
                <w:sz w:val="16"/>
                <w:szCs w:val="16"/>
              </w:rPr>
            </w:pPr>
            <w:r w:rsidRPr="008F3B78">
              <w:rPr>
                <w:rFonts w:ascii="Montserrat" w:eastAsia="Times New Roman" w:hAnsi="Montserrat" w:cs="Arial"/>
                <w:b/>
                <w:bCs/>
                <w:sz w:val="16"/>
                <w:szCs w:val="16"/>
              </w:rPr>
              <w:t>Mar'20</w:t>
            </w:r>
          </w:p>
        </w:tc>
        <w:tc>
          <w:tcPr>
            <w:tcW w:w="135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D760404" w14:textId="77777777" w:rsidR="008F3B78" w:rsidRPr="008F3B78" w:rsidRDefault="008F3B78" w:rsidP="008F3B78">
            <w:pPr>
              <w:widowControl/>
              <w:jc w:val="right"/>
              <w:rPr>
                <w:rFonts w:ascii="Montserrat" w:eastAsia="Times New Roman" w:hAnsi="Montserrat" w:cs="Arial"/>
                <w:b/>
                <w:bCs/>
                <w:sz w:val="16"/>
                <w:szCs w:val="16"/>
              </w:rPr>
            </w:pPr>
            <w:r w:rsidRPr="008F3B78">
              <w:rPr>
                <w:rFonts w:ascii="Montserrat" w:eastAsia="Times New Roman" w:hAnsi="Montserrat" w:cs="Arial"/>
                <w:b/>
                <w:bCs/>
                <w:sz w:val="16"/>
                <w:szCs w:val="16"/>
              </w:rPr>
              <w:t>Mar'19</w:t>
            </w:r>
          </w:p>
        </w:tc>
        <w:tc>
          <w:tcPr>
            <w:tcW w:w="108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385038B" w14:textId="77777777" w:rsidR="008F3B78" w:rsidRPr="008F3B78" w:rsidRDefault="008F3B78" w:rsidP="008F3B78">
            <w:pPr>
              <w:widowControl/>
              <w:jc w:val="right"/>
              <w:rPr>
                <w:rFonts w:ascii="Montserrat" w:eastAsia="Times New Roman" w:hAnsi="Montserrat" w:cs="Arial"/>
                <w:b/>
                <w:bCs/>
                <w:sz w:val="16"/>
                <w:szCs w:val="16"/>
              </w:rPr>
            </w:pPr>
            <w:r w:rsidRPr="008F3B78">
              <w:rPr>
                <w:rFonts w:ascii="Montserrat" w:eastAsia="Times New Roman" w:hAnsi="Montserrat" w:cs="Arial"/>
                <w:b/>
                <w:bCs/>
                <w:sz w:val="16"/>
                <w:szCs w:val="16"/>
              </w:rPr>
              <w:t>Mar'18</w:t>
            </w:r>
          </w:p>
        </w:tc>
        <w:tc>
          <w:tcPr>
            <w:tcW w:w="1119"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0E5A92A" w14:textId="77777777" w:rsidR="008F3B78" w:rsidRPr="008F3B78" w:rsidRDefault="008F3B78" w:rsidP="008F3B78">
            <w:pPr>
              <w:widowControl/>
              <w:jc w:val="right"/>
              <w:rPr>
                <w:rFonts w:ascii="Montserrat" w:eastAsia="Times New Roman" w:hAnsi="Montserrat" w:cs="Arial"/>
                <w:b/>
                <w:bCs/>
                <w:sz w:val="16"/>
                <w:szCs w:val="16"/>
              </w:rPr>
            </w:pPr>
            <w:r w:rsidRPr="008F3B78">
              <w:rPr>
                <w:rFonts w:ascii="Montserrat" w:eastAsia="Times New Roman" w:hAnsi="Montserrat" w:cs="Arial"/>
                <w:b/>
                <w:bCs/>
                <w:sz w:val="16"/>
                <w:szCs w:val="16"/>
              </w:rPr>
              <w:t>Mar'17</w:t>
            </w:r>
          </w:p>
        </w:tc>
      </w:tr>
      <w:tr w:rsidR="008F3B78" w:rsidRPr="008F3B78" w14:paraId="5A2806C5" w14:textId="77777777" w:rsidTr="008F3B78">
        <w:trPr>
          <w:gridAfter w:val="1"/>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EAB7482"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INCOME</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2A17A0B" w14:textId="77777777" w:rsidR="008F3B78" w:rsidRPr="008F3B78" w:rsidRDefault="008F3B78" w:rsidP="008F3B78">
            <w:pPr>
              <w:widowControl/>
              <w:rPr>
                <w:rFonts w:ascii="Arial" w:eastAsia="Times New Roman"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7D3B12C" w14:textId="77777777" w:rsidR="008F3B78" w:rsidRPr="008F3B78" w:rsidRDefault="008F3B78" w:rsidP="008F3B78">
            <w:pPr>
              <w:widowControl/>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F4088CD" w14:textId="77777777" w:rsidR="008F3B78" w:rsidRPr="008F3B78" w:rsidRDefault="008F3B78" w:rsidP="008F3B78">
            <w:pPr>
              <w:widowControl/>
              <w:rPr>
                <w:rFonts w:ascii="Times New Roman" w:eastAsia="Times New Roman" w:hAnsi="Times New Roman" w:cs="Times New Roman"/>
                <w:sz w:val="20"/>
                <w:szCs w:val="20"/>
              </w:rPr>
            </w:pPr>
          </w:p>
        </w:tc>
        <w:tc>
          <w:tcPr>
            <w:tcW w:w="108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9CD0A90" w14:textId="77777777" w:rsidR="008F3B78" w:rsidRPr="008F3B78" w:rsidRDefault="008F3B78" w:rsidP="008F3B78">
            <w:pPr>
              <w:widowControl/>
              <w:rPr>
                <w:rFonts w:ascii="Times New Roman" w:eastAsia="Times New Roman" w:hAnsi="Times New Roman" w:cs="Times New Roman"/>
                <w:sz w:val="20"/>
                <w:szCs w:val="20"/>
              </w:rPr>
            </w:pPr>
          </w:p>
        </w:tc>
        <w:tc>
          <w:tcPr>
            <w:tcW w:w="1119"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A1B08A8"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40F6112B" w14:textId="77777777" w:rsidTr="008F3B78">
        <w:trPr>
          <w:gridAfter w:val="1"/>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C98A96E"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Revenue From Operations [Gross]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7A8B017"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11,562.60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D780EA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10,184.20</w:t>
            </w:r>
          </w:p>
        </w:tc>
        <w:tc>
          <w:tcPr>
            <w:tcW w:w="135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1D66A77"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8,907.20</w:t>
            </w:r>
          </w:p>
        </w:tc>
        <w:tc>
          <w:tcPr>
            <w:tcW w:w="108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9BF3C9B"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6,906.40</w:t>
            </w:r>
          </w:p>
        </w:tc>
        <w:tc>
          <w:tcPr>
            <w:tcW w:w="1119"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884FD4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6,182.90</w:t>
            </w:r>
          </w:p>
        </w:tc>
      </w:tr>
      <w:tr w:rsidR="008F3B78" w:rsidRPr="008F3B78" w14:paraId="031AFBAF" w14:textId="77777777" w:rsidTr="008F3B78">
        <w:trPr>
          <w:gridAfter w:val="1"/>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AFD802E"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Revenue From Operations [Net]</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A2B2B3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11,562.60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525DA42"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10,184.20</w:t>
            </w:r>
          </w:p>
        </w:tc>
        <w:tc>
          <w:tcPr>
            <w:tcW w:w="135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8330ACB"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8,907.20</w:t>
            </w:r>
          </w:p>
        </w:tc>
        <w:tc>
          <w:tcPr>
            <w:tcW w:w="108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931C80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6,906.40</w:t>
            </w:r>
          </w:p>
        </w:tc>
        <w:tc>
          <w:tcPr>
            <w:tcW w:w="1119"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5D40D9D"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6,182.90</w:t>
            </w:r>
          </w:p>
        </w:tc>
      </w:tr>
      <w:tr w:rsidR="008F3B78" w:rsidRPr="008F3B78" w14:paraId="115A7B0E" w14:textId="77777777" w:rsidTr="008F3B78">
        <w:trPr>
          <w:gridAfter w:val="1"/>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D360C2A"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Total Operating Revenues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D7D8BD0"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11,562.60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4699244"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10,184.20</w:t>
            </w:r>
          </w:p>
        </w:tc>
        <w:tc>
          <w:tcPr>
            <w:tcW w:w="135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11CFD2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8,907.20</w:t>
            </w:r>
          </w:p>
        </w:tc>
        <w:tc>
          <w:tcPr>
            <w:tcW w:w="108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0291284"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6,906.40</w:t>
            </w:r>
          </w:p>
        </w:tc>
        <w:tc>
          <w:tcPr>
            <w:tcW w:w="1119"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2B83F20"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6,182.90</w:t>
            </w:r>
          </w:p>
        </w:tc>
      </w:tr>
      <w:tr w:rsidR="008F3B78" w:rsidRPr="008F3B78" w14:paraId="05042EF0" w14:textId="77777777" w:rsidTr="008F3B78">
        <w:trPr>
          <w:gridAfter w:val="1"/>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72F860D"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Other Income</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53682E1"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224.7</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747C9A2"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421.7</w:t>
            </w:r>
          </w:p>
        </w:tc>
        <w:tc>
          <w:tcPr>
            <w:tcW w:w="135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80F01CE"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329</w:t>
            </w:r>
          </w:p>
        </w:tc>
        <w:tc>
          <w:tcPr>
            <w:tcW w:w="108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2C4E6EB"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525.4</w:t>
            </w:r>
          </w:p>
        </w:tc>
        <w:tc>
          <w:tcPr>
            <w:tcW w:w="1119"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6DBB039"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198.3</w:t>
            </w:r>
          </w:p>
        </w:tc>
      </w:tr>
      <w:tr w:rsidR="008F3B78" w:rsidRPr="008F3B78" w14:paraId="1AA5397F" w14:textId="77777777" w:rsidTr="008F3B78">
        <w:trPr>
          <w:gridAfter w:val="1"/>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C895175"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Total Revenue</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B06A5B0"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11,787.30</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90EFC8C"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10,605.90</w:t>
            </w:r>
          </w:p>
        </w:tc>
        <w:tc>
          <w:tcPr>
            <w:tcW w:w="135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EFB55C2"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9,236.20</w:t>
            </w:r>
          </w:p>
        </w:tc>
        <w:tc>
          <w:tcPr>
            <w:tcW w:w="108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B15D795"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7,431.80</w:t>
            </w:r>
          </w:p>
        </w:tc>
        <w:tc>
          <w:tcPr>
            <w:tcW w:w="1119"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FFC3C61"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6,381.20</w:t>
            </w:r>
          </w:p>
        </w:tc>
      </w:tr>
      <w:tr w:rsidR="008F3B78" w:rsidRPr="008F3B78" w14:paraId="5F13EE23" w14:textId="77777777" w:rsidTr="008F3B78">
        <w:trPr>
          <w:gridAfter w:val="1"/>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F9B71F6"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EXPENSES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96FC662" w14:textId="77777777" w:rsidR="008F3B78" w:rsidRPr="008F3B78" w:rsidRDefault="008F3B78" w:rsidP="008F3B78">
            <w:pPr>
              <w:widowControl/>
              <w:rPr>
                <w:rFonts w:ascii="Arial" w:eastAsia="Times New Roman"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01A532C" w14:textId="77777777" w:rsidR="008F3B78" w:rsidRPr="008F3B78" w:rsidRDefault="008F3B78" w:rsidP="008F3B78">
            <w:pPr>
              <w:widowControl/>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CF5BA51" w14:textId="77777777" w:rsidR="008F3B78" w:rsidRPr="008F3B78" w:rsidRDefault="008F3B78" w:rsidP="008F3B78">
            <w:pPr>
              <w:widowControl/>
              <w:rPr>
                <w:rFonts w:ascii="Times New Roman" w:eastAsia="Times New Roman" w:hAnsi="Times New Roman" w:cs="Times New Roman"/>
                <w:sz w:val="20"/>
                <w:szCs w:val="20"/>
              </w:rPr>
            </w:pPr>
          </w:p>
        </w:tc>
        <w:tc>
          <w:tcPr>
            <w:tcW w:w="108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9F98EAB" w14:textId="77777777" w:rsidR="008F3B78" w:rsidRPr="008F3B78" w:rsidRDefault="008F3B78" w:rsidP="008F3B78">
            <w:pPr>
              <w:widowControl/>
              <w:rPr>
                <w:rFonts w:ascii="Times New Roman" w:eastAsia="Times New Roman" w:hAnsi="Times New Roman" w:cs="Times New Roman"/>
                <w:sz w:val="20"/>
                <w:szCs w:val="20"/>
              </w:rPr>
            </w:pPr>
          </w:p>
        </w:tc>
        <w:tc>
          <w:tcPr>
            <w:tcW w:w="1119"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5E2F669"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4A174513" w14:textId="77777777" w:rsidTr="008F3B78">
        <w:trPr>
          <w:gridAfter w:val="1"/>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AA3A64F"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Operating And Direct Expenses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32FE644"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2,080.70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FA16FB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2,173.60</w:t>
            </w:r>
          </w:p>
        </w:tc>
        <w:tc>
          <w:tcPr>
            <w:tcW w:w="135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F4744A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1,931.60</w:t>
            </w:r>
          </w:p>
        </w:tc>
        <w:tc>
          <w:tcPr>
            <w:tcW w:w="108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C218299"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1,628.60</w:t>
            </w:r>
          </w:p>
        </w:tc>
        <w:tc>
          <w:tcPr>
            <w:tcW w:w="1119"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C9C0FCF"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1,414.10</w:t>
            </w:r>
          </w:p>
        </w:tc>
      </w:tr>
      <w:tr w:rsidR="008F3B78" w:rsidRPr="008F3B78" w14:paraId="05932288" w14:textId="77777777" w:rsidTr="008F3B78">
        <w:trPr>
          <w:gridAfter w:val="1"/>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9C1D1AD"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Employee Benefit Expenses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B95C9A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6,803.80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C6572B7"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5,982.80</w:t>
            </w:r>
          </w:p>
        </w:tc>
        <w:tc>
          <w:tcPr>
            <w:tcW w:w="135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AEEC407"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5,128.70</w:t>
            </w:r>
          </w:p>
        </w:tc>
        <w:tc>
          <w:tcPr>
            <w:tcW w:w="108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4E30972"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4,134.80</w:t>
            </w:r>
          </w:p>
        </w:tc>
        <w:tc>
          <w:tcPr>
            <w:tcW w:w="1119"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4EE5080"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3,597.50</w:t>
            </w:r>
          </w:p>
        </w:tc>
      </w:tr>
      <w:tr w:rsidR="008F3B78" w:rsidRPr="008F3B78" w14:paraId="34F8BA74" w14:textId="77777777" w:rsidTr="008F3B78">
        <w:trPr>
          <w:gridAfter w:val="1"/>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8A081B0"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Finance Costs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09C2550"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71.6</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15048F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72</w:t>
            </w:r>
          </w:p>
        </w:tc>
        <w:tc>
          <w:tcPr>
            <w:tcW w:w="135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00B78C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4.3</w:t>
            </w:r>
          </w:p>
        </w:tc>
        <w:tc>
          <w:tcPr>
            <w:tcW w:w="108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32556B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13.8</w:t>
            </w:r>
          </w:p>
        </w:tc>
        <w:tc>
          <w:tcPr>
            <w:tcW w:w="1119"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A7C7DF4"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3.2</w:t>
            </w:r>
          </w:p>
        </w:tc>
      </w:tr>
      <w:tr w:rsidR="008F3B78" w:rsidRPr="008F3B78" w14:paraId="04417F97" w14:textId="77777777" w:rsidTr="008F3B78">
        <w:trPr>
          <w:gridAfter w:val="1"/>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515D28D"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 xml:space="preserve">Depreciation And </w:t>
            </w:r>
            <w:proofErr w:type="spellStart"/>
            <w:r w:rsidRPr="008F3B78">
              <w:rPr>
                <w:rFonts w:ascii="Arial" w:eastAsia="Times New Roman" w:hAnsi="Arial" w:cs="Arial"/>
                <w:sz w:val="20"/>
                <w:szCs w:val="20"/>
              </w:rPr>
              <w:t>Amortisation</w:t>
            </w:r>
            <w:proofErr w:type="spellEnd"/>
            <w:r w:rsidRPr="008F3B78">
              <w:rPr>
                <w:rFonts w:ascii="Arial" w:eastAsia="Times New Roman" w:hAnsi="Arial" w:cs="Arial"/>
                <w:sz w:val="20"/>
                <w:szCs w:val="20"/>
              </w:rPr>
              <w:t xml:space="preserve"> Expenses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13B3FF7"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266.9</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911D14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208.4</w:t>
            </w:r>
          </w:p>
        </w:tc>
        <w:tc>
          <w:tcPr>
            <w:tcW w:w="135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B96760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88.1</w:t>
            </w:r>
          </w:p>
        </w:tc>
        <w:tc>
          <w:tcPr>
            <w:tcW w:w="108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63A86DE"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91.3</w:t>
            </w:r>
          </w:p>
        </w:tc>
        <w:tc>
          <w:tcPr>
            <w:tcW w:w="1119"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E54BF74"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108.9</w:t>
            </w:r>
          </w:p>
        </w:tc>
      </w:tr>
      <w:tr w:rsidR="008F3B78" w:rsidRPr="008F3B78" w14:paraId="4939A637" w14:textId="77777777" w:rsidTr="008F3B78">
        <w:trPr>
          <w:gridAfter w:val="1"/>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FC86B0B"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Other Expenses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6BF5EC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173.3</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6A3298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162.1</w:t>
            </w:r>
          </w:p>
        </w:tc>
        <w:tc>
          <w:tcPr>
            <w:tcW w:w="135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C7D970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123.8</w:t>
            </w:r>
          </w:p>
        </w:tc>
        <w:tc>
          <w:tcPr>
            <w:tcW w:w="108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916F594"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94.9</w:t>
            </w:r>
          </w:p>
        </w:tc>
        <w:tc>
          <w:tcPr>
            <w:tcW w:w="1119"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0D7FE0B"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73.3</w:t>
            </w:r>
          </w:p>
        </w:tc>
      </w:tr>
      <w:tr w:rsidR="008F3B78" w:rsidRPr="008F3B78" w14:paraId="2B81C48F" w14:textId="77777777" w:rsidTr="008F3B78">
        <w:trPr>
          <w:gridAfter w:val="1"/>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3AA6AFD"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Total Expenses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BD75209"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9,396.30</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E731337"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8,598.90</w:t>
            </w:r>
          </w:p>
        </w:tc>
        <w:tc>
          <w:tcPr>
            <w:tcW w:w="135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FB4E6D7"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7,276.50</w:t>
            </w:r>
          </w:p>
        </w:tc>
        <w:tc>
          <w:tcPr>
            <w:tcW w:w="108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A08B959"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5,963.40</w:t>
            </w:r>
          </w:p>
        </w:tc>
        <w:tc>
          <w:tcPr>
            <w:tcW w:w="1119"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BBB4CE6"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5,197.00</w:t>
            </w:r>
          </w:p>
        </w:tc>
      </w:tr>
      <w:tr w:rsidR="008F3B78" w:rsidRPr="008F3B78" w14:paraId="16FBAE9A" w14:textId="77777777" w:rsidTr="008F3B78">
        <w:trPr>
          <w:gridAfter w:val="1"/>
          <w:trHeight w:val="315"/>
        </w:trPr>
        <w:tc>
          <w:tcPr>
            <w:tcW w:w="3510" w:type="dxa"/>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C5E73D9" w14:textId="77777777" w:rsidR="008F3B78" w:rsidRPr="008F3B78" w:rsidRDefault="008F3B78" w:rsidP="008F3B78">
            <w:pPr>
              <w:widowControl/>
              <w:rPr>
                <w:rFonts w:ascii="Arial" w:eastAsia="Times New Roman" w:hAnsi="Arial" w:cs="Arial"/>
                <w:b/>
                <w:bCs/>
                <w:sz w:val="20"/>
                <w:szCs w:val="20"/>
              </w:rPr>
            </w:pPr>
            <w:r w:rsidRPr="008F3B78">
              <w:rPr>
                <w:rFonts w:ascii="Arial" w:eastAsia="Times New Roman" w:hAnsi="Arial" w:cs="Arial"/>
                <w:b/>
                <w:bCs/>
                <w:sz w:val="20"/>
                <w:szCs w:val="20"/>
              </w:rPr>
              <w:t xml:space="preserve">Profit/Loss Before Exceptional, </w:t>
            </w:r>
            <w:proofErr w:type="spellStart"/>
            <w:r w:rsidRPr="008F3B78">
              <w:rPr>
                <w:rFonts w:ascii="Arial" w:eastAsia="Times New Roman" w:hAnsi="Arial" w:cs="Arial"/>
                <w:b/>
                <w:bCs/>
                <w:sz w:val="20"/>
                <w:szCs w:val="20"/>
              </w:rPr>
              <w:t>ExtraOrdinary</w:t>
            </w:r>
            <w:proofErr w:type="spellEnd"/>
            <w:r w:rsidRPr="008F3B78">
              <w:rPr>
                <w:rFonts w:ascii="Arial" w:eastAsia="Times New Roman" w:hAnsi="Arial" w:cs="Arial"/>
                <w:b/>
                <w:bCs/>
                <w:sz w:val="20"/>
                <w:szCs w:val="20"/>
              </w:rPr>
              <w:t xml:space="preserve"> Items </w:t>
            </w:r>
            <w:proofErr w:type="gramStart"/>
            <w:r w:rsidRPr="008F3B78">
              <w:rPr>
                <w:rFonts w:ascii="Arial" w:eastAsia="Times New Roman" w:hAnsi="Arial" w:cs="Arial"/>
                <w:b/>
                <w:bCs/>
                <w:sz w:val="20"/>
                <w:szCs w:val="20"/>
              </w:rPr>
              <w:t>And</w:t>
            </w:r>
            <w:proofErr w:type="gramEnd"/>
            <w:r w:rsidRPr="008F3B78">
              <w:rPr>
                <w:rFonts w:ascii="Arial" w:eastAsia="Times New Roman" w:hAnsi="Arial" w:cs="Arial"/>
                <w:b/>
                <w:bCs/>
                <w:sz w:val="20"/>
                <w:szCs w:val="20"/>
              </w:rPr>
              <w:t xml:space="preserve"> Tax</w:t>
            </w:r>
          </w:p>
        </w:tc>
        <w:tc>
          <w:tcPr>
            <w:tcW w:w="1440" w:type="dxa"/>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3E8F13C3"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2,391.00</w:t>
            </w:r>
          </w:p>
        </w:tc>
        <w:tc>
          <w:tcPr>
            <w:tcW w:w="1440" w:type="dxa"/>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11F60811"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2,007.00</w:t>
            </w:r>
          </w:p>
        </w:tc>
        <w:tc>
          <w:tcPr>
            <w:tcW w:w="1350" w:type="dxa"/>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26A0410E"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1,959.70</w:t>
            </w:r>
          </w:p>
        </w:tc>
        <w:tc>
          <w:tcPr>
            <w:tcW w:w="1080" w:type="dxa"/>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6CEC777F"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1,468.40</w:t>
            </w:r>
          </w:p>
        </w:tc>
        <w:tc>
          <w:tcPr>
            <w:tcW w:w="1119" w:type="dxa"/>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46B132EE"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1,184.20</w:t>
            </w:r>
          </w:p>
        </w:tc>
      </w:tr>
      <w:tr w:rsidR="008F3B78" w:rsidRPr="008F3B78" w14:paraId="0A9CF20C" w14:textId="77777777" w:rsidTr="008F3B78">
        <w:trPr>
          <w:trHeight w:val="315"/>
        </w:trPr>
        <w:tc>
          <w:tcPr>
            <w:tcW w:w="3510" w:type="dxa"/>
            <w:vMerge/>
            <w:tcBorders>
              <w:top w:val="single" w:sz="6" w:space="0" w:color="CCCCCC"/>
              <w:left w:val="single" w:sz="6" w:space="0" w:color="CCCCCC"/>
              <w:bottom w:val="single" w:sz="6" w:space="0" w:color="CCCCCC"/>
              <w:right w:val="single" w:sz="6" w:space="0" w:color="CCCCCC"/>
            </w:tcBorders>
            <w:vAlign w:val="center"/>
            <w:hideMark/>
          </w:tcPr>
          <w:p w14:paraId="50661120" w14:textId="77777777" w:rsidR="008F3B78" w:rsidRPr="008F3B78" w:rsidRDefault="008F3B78" w:rsidP="008F3B78">
            <w:pPr>
              <w:widowControl/>
              <w:rPr>
                <w:rFonts w:ascii="Arial" w:eastAsia="Times New Roman" w:hAnsi="Arial" w:cs="Arial"/>
                <w:b/>
                <w:bCs/>
                <w:sz w:val="20"/>
                <w:szCs w:val="20"/>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76ABE7E4" w14:textId="77777777" w:rsidR="008F3B78" w:rsidRPr="008F3B78" w:rsidRDefault="008F3B78" w:rsidP="008F3B78">
            <w:pPr>
              <w:widowControl/>
              <w:rPr>
                <w:rFonts w:ascii="Arial" w:eastAsia="Times New Roman" w:hAnsi="Arial" w:cs="Arial"/>
                <w:b/>
                <w:bCs/>
                <w:sz w:val="20"/>
                <w:szCs w:val="20"/>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BEC0BEA" w14:textId="77777777" w:rsidR="008F3B78" w:rsidRPr="008F3B78" w:rsidRDefault="008F3B78" w:rsidP="008F3B78">
            <w:pPr>
              <w:widowControl/>
              <w:rPr>
                <w:rFonts w:ascii="Arial" w:eastAsia="Times New Roman" w:hAnsi="Arial" w:cs="Arial"/>
                <w:b/>
                <w:bCs/>
                <w:sz w:val="20"/>
                <w:szCs w:val="20"/>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6991F409" w14:textId="77777777" w:rsidR="008F3B78" w:rsidRPr="008F3B78" w:rsidRDefault="008F3B78" w:rsidP="008F3B78">
            <w:pPr>
              <w:widowControl/>
              <w:rPr>
                <w:rFonts w:ascii="Arial" w:eastAsia="Times New Roman" w:hAnsi="Arial" w:cs="Arial"/>
                <w:b/>
                <w:bCs/>
                <w:sz w:val="20"/>
                <w:szCs w:val="20"/>
              </w:rPr>
            </w:pPr>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F4BE9EB" w14:textId="77777777" w:rsidR="008F3B78" w:rsidRPr="008F3B78" w:rsidRDefault="008F3B78" w:rsidP="008F3B78">
            <w:pPr>
              <w:widowControl/>
              <w:rPr>
                <w:rFonts w:ascii="Arial" w:eastAsia="Times New Roman" w:hAnsi="Arial" w:cs="Arial"/>
                <w:b/>
                <w:bCs/>
                <w:sz w:val="20"/>
                <w:szCs w:val="20"/>
              </w:rPr>
            </w:pPr>
          </w:p>
        </w:tc>
        <w:tc>
          <w:tcPr>
            <w:tcW w:w="1119" w:type="dxa"/>
            <w:vMerge/>
            <w:tcBorders>
              <w:top w:val="single" w:sz="6" w:space="0" w:color="CCCCCC"/>
              <w:left w:val="single" w:sz="6" w:space="0" w:color="CCCCCC"/>
              <w:bottom w:val="single" w:sz="6" w:space="0" w:color="CCCCCC"/>
              <w:right w:val="single" w:sz="6" w:space="0" w:color="CCCCCC"/>
            </w:tcBorders>
            <w:vAlign w:val="center"/>
            <w:hideMark/>
          </w:tcPr>
          <w:p w14:paraId="3E599E62" w14:textId="77777777" w:rsidR="008F3B78" w:rsidRPr="008F3B78" w:rsidRDefault="008F3B78" w:rsidP="008F3B78">
            <w:pPr>
              <w:widowControl/>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F1DF06B" w14:textId="77777777" w:rsidR="008F3B78" w:rsidRPr="008F3B78" w:rsidRDefault="008F3B78" w:rsidP="008F3B78">
            <w:pPr>
              <w:widowControl/>
              <w:jc w:val="right"/>
              <w:rPr>
                <w:rFonts w:ascii="Arial" w:eastAsia="Times New Roman" w:hAnsi="Arial" w:cs="Arial"/>
                <w:b/>
                <w:bCs/>
                <w:sz w:val="20"/>
                <w:szCs w:val="20"/>
              </w:rPr>
            </w:pPr>
          </w:p>
        </w:tc>
      </w:tr>
      <w:tr w:rsidR="008F3B78" w:rsidRPr="008F3B78" w14:paraId="0C388CF7"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1FE5A2D"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Profit/Loss Before Tax</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5D64371"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2,391.00</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7E630C0"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2,007.00</w:t>
            </w:r>
          </w:p>
        </w:tc>
        <w:tc>
          <w:tcPr>
            <w:tcW w:w="135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4E90266"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1,959.70</w:t>
            </w:r>
          </w:p>
        </w:tc>
        <w:tc>
          <w:tcPr>
            <w:tcW w:w="108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A0DFC4A"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1,468.40</w:t>
            </w:r>
          </w:p>
        </w:tc>
        <w:tc>
          <w:tcPr>
            <w:tcW w:w="1119"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59478D3"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1,184.20</w:t>
            </w:r>
          </w:p>
        </w:tc>
        <w:tc>
          <w:tcPr>
            <w:tcW w:w="0" w:type="auto"/>
            <w:vAlign w:val="center"/>
            <w:hideMark/>
          </w:tcPr>
          <w:p w14:paraId="5BEC1D9A"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587807F9"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084A869"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Tax Expenses-Continued Operations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C3DA554" w14:textId="77777777" w:rsidR="008F3B78" w:rsidRPr="008F3B78" w:rsidRDefault="008F3B78" w:rsidP="008F3B78">
            <w:pPr>
              <w:widowControl/>
              <w:rPr>
                <w:rFonts w:ascii="Arial" w:eastAsia="Times New Roman"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3FC519E" w14:textId="77777777" w:rsidR="008F3B78" w:rsidRPr="008F3B78" w:rsidRDefault="008F3B78" w:rsidP="008F3B78">
            <w:pPr>
              <w:widowControl/>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1D40CE4" w14:textId="77777777" w:rsidR="008F3B78" w:rsidRPr="008F3B78" w:rsidRDefault="008F3B78" w:rsidP="008F3B78">
            <w:pPr>
              <w:widowControl/>
              <w:rPr>
                <w:rFonts w:ascii="Times New Roman" w:eastAsia="Times New Roman" w:hAnsi="Times New Roman" w:cs="Times New Roman"/>
                <w:sz w:val="20"/>
                <w:szCs w:val="20"/>
              </w:rPr>
            </w:pPr>
          </w:p>
        </w:tc>
        <w:tc>
          <w:tcPr>
            <w:tcW w:w="108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EFF4F49" w14:textId="77777777" w:rsidR="008F3B78" w:rsidRPr="008F3B78" w:rsidRDefault="008F3B78" w:rsidP="008F3B78">
            <w:pPr>
              <w:widowControl/>
              <w:rPr>
                <w:rFonts w:ascii="Times New Roman" w:eastAsia="Times New Roman" w:hAnsi="Times New Roman" w:cs="Times New Roman"/>
                <w:sz w:val="20"/>
                <w:szCs w:val="20"/>
              </w:rPr>
            </w:pPr>
          </w:p>
        </w:tc>
        <w:tc>
          <w:tcPr>
            <w:tcW w:w="1119"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3916FCB" w14:textId="77777777" w:rsidR="008F3B78" w:rsidRPr="008F3B78" w:rsidRDefault="008F3B78" w:rsidP="008F3B78">
            <w:pPr>
              <w:widowControl/>
              <w:rPr>
                <w:rFonts w:ascii="Times New Roman" w:eastAsia="Times New Roman" w:hAnsi="Times New Roman" w:cs="Times New Roman"/>
                <w:sz w:val="20"/>
                <w:szCs w:val="20"/>
              </w:rPr>
            </w:pPr>
          </w:p>
        </w:tc>
        <w:tc>
          <w:tcPr>
            <w:tcW w:w="0" w:type="auto"/>
            <w:vAlign w:val="center"/>
            <w:hideMark/>
          </w:tcPr>
          <w:p w14:paraId="2D7ABB81"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70FD0141"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FD6B992"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Current Tax</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B99CEE9"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584.1</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6A39551"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353</w:t>
            </w:r>
          </w:p>
        </w:tc>
        <w:tc>
          <w:tcPr>
            <w:tcW w:w="135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CA401A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447.6</w:t>
            </w:r>
          </w:p>
        </w:tc>
        <w:tc>
          <w:tcPr>
            <w:tcW w:w="108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ADFD9C7"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333</w:t>
            </w:r>
          </w:p>
        </w:tc>
        <w:tc>
          <w:tcPr>
            <w:tcW w:w="1119"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8B2820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293.4</w:t>
            </w:r>
          </w:p>
        </w:tc>
        <w:tc>
          <w:tcPr>
            <w:tcW w:w="0" w:type="auto"/>
            <w:vAlign w:val="center"/>
            <w:hideMark/>
          </w:tcPr>
          <w:p w14:paraId="53334578"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7F05B400"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52613B3"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Deferred Tax</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0CE81E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19.5</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D599C5B"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101.6</w:t>
            </w:r>
          </w:p>
        </w:tc>
        <w:tc>
          <w:tcPr>
            <w:tcW w:w="135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1D0466B"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37</w:t>
            </w:r>
          </w:p>
        </w:tc>
        <w:tc>
          <w:tcPr>
            <w:tcW w:w="108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E2A5E4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-24.7</w:t>
            </w:r>
          </w:p>
        </w:tc>
        <w:tc>
          <w:tcPr>
            <w:tcW w:w="1119"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A6F7061"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-46.8</w:t>
            </w:r>
          </w:p>
        </w:tc>
        <w:tc>
          <w:tcPr>
            <w:tcW w:w="0" w:type="auto"/>
            <w:vAlign w:val="center"/>
            <w:hideMark/>
          </w:tcPr>
          <w:p w14:paraId="203727FC"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6CA1A9FC"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8D772D1"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Total Tax Expenses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C5C777F"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603.6</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2610620"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454.6</w:t>
            </w:r>
          </w:p>
        </w:tc>
        <w:tc>
          <w:tcPr>
            <w:tcW w:w="135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F34BBEF"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484.6</w:t>
            </w:r>
          </w:p>
        </w:tc>
        <w:tc>
          <w:tcPr>
            <w:tcW w:w="108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51AB683"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308.3</w:t>
            </w:r>
          </w:p>
        </w:tc>
        <w:tc>
          <w:tcPr>
            <w:tcW w:w="1119"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CD88EA5"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246.6</w:t>
            </w:r>
          </w:p>
        </w:tc>
        <w:tc>
          <w:tcPr>
            <w:tcW w:w="0" w:type="auto"/>
            <w:vAlign w:val="center"/>
            <w:hideMark/>
          </w:tcPr>
          <w:p w14:paraId="6AE4F541"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0C3CD2EF"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1030DA1"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 xml:space="preserve">Profit/Loss After Tax </w:t>
            </w:r>
            <w:proofErr w:type="gramStart"/>
            <w:r w:rsidRPr="008F3B78">
              <w:rPr>
                <w:rFonts w:ascii="Arial" w:eastAsia="Times New Roman" w:hAnsi="Arial" w:cs="Arial"/>
                <w:sz w:val="20"/>
                <w:szCs w:val="20"/>
              </w:rPr>
              <w:t>And</w:t>
            </w:r>
            <w:proofErr w:type="gramEnd"/>
            <w:r w:rsidRPr="008F3B78">
              <w:rPr>
                <w:rFonts w:ascii="Arial" w:eastAsia="Times New Roman" w:hAnsi="Arial" w:cs="Arial"/>
                <w:sz w:val="20"/>
                <w:szCs w:val="20"/>
              </w:rPr>
              <w:t xml:space="preserve"> Before </w:t>
            </w:r>
            <w:proofErr w:type="spellStart"/>
            <w:r w:rsidRPr="008F3B78">
              <w:rPr>
                <w:rFonts w:ascii="Arial" w:eastAsia="Times New Roman" w:hAnsi="Arial" w:cs="Arial"/>
                <w:sz w:val="20"/>
                <w:szCs w:val="20"/>
              </w:rPr>
              <w:t>ExtraOrdinary</w:t>
            </w:r>
            <w:proofErr w:type="spellEnd"/>
            <w:r w:rsidRPr="008F3B78">
              <w:rPr>
                <w:rFonts w:ascii="Arial" w:eastAsia="Times New Roman" w:hAnsi="Arial" w:cs="Arial"/>
                <w:sz w:val="20"/>
                <w:szCs w:val="20"/>
              </w:rPr>
              <w:t xml:space="preserve"> Items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D2E8E50"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1,787.40</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E166F13"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1,552.40</w:t>
            </w:r>
          </w:p>
        </w:tc>
        <w:tc>
          <w:tcPr>
            <w:tcW w:w="135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DB007D6"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1,475.10</w:t>
            </w:r>
          </w:p>
        </w:tc>
        <w:tc>
          <w:tcPr>
            <w:tcW w:w="108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5299812"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1,160.10</w:t>
            </w:r>
          </w:p>
        </w:tc>
        <w:tc>
          <w:tcPr>
            <w:tcW w:w="1119"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7BBEA25"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937.6</w:t>
            </w:r>
          </w:p>
        </w:tc>
        <w:tc>
          <w:tcPr>
            <w:tcW w:w="0" w:type="auto"/>
            <w:vAlign w:val="center"/>
            <w:hideMark/>
          </w:tcPr>
          <w:p w14:paraId="4F124DBB"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61C10496"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474BFB1"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lastRenderedPageBreak/>
              <w:t xml:space="preserve">Profit/Loss </w:t>
            </w:r>
            <w:proofErr w:type="gramStart"/>
            <w:r w:rsidRPr="008F3B78">
              <w:rPr>
                <w:rFonts w:ascii="Arial" w:eastAsia="Times New Roman" w:hAnsi="Arial" w:cs="Arial"/>
                <w:sz w:val="20"/>
                <w:szCs w:val="20"/>
              </w:rPr>
              <w:t>From</w:t>
            </w:r>
            <w:proofErr w:type="gramEnd"/>
            <w:r w:rsidRPr="008F3B78">
              <w:rPr>
                <w:rFonts w:ascii="Arial" w:eastAsia="Times New Roman" w:hAnsi="Arial" w:cs="Arial"/>
                <w:sz w:val="20"/>
                <w:szCs w:val="20"/>
              </w:rPr>
              <w:t xml:space="preserve"> Continuing Operations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DEAAADD"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1,787.40</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EA9B7A8"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1,552.40</w:t>
            </w:r>
          </w:p>
        </w:tc>
        <w:tc>
          <w:tcPr>
            <w:tcW w:w="135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FF75391"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1,475.10</w:t>
            </w:r>
          </w:p>
        </w:tc>
        <w:tc>
          <w:tcPr>
            <w:tcW w:w="108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E4DA99B"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1,160.10</w:t>
            </w:r>
          </w:p>
        </w:tc>
        <w:tc>
          <w:tcPr>
            <w:tcW w:w="1119"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4708789"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937.6</w:t>
            </w:r>
          </w:p>
        </w:tc>
        <w:tc>
          <w:tcPr>
            <w:tcW w:w="0" w:type="auto"/>
            <w:vAlign w:val="center"/>
            <w:hideMark/>
          </w:tcPr>
          <w:p w14:paraId="5C0C5FB8"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27E0463B"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4D9DA2A"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 xml:space="preserve">Profit/Loss </w:t>
            </w:r>
            <w:proofErr w:type="gramStart"/>
            <w:r w:rsidRPr="008F3B78">
              <w:rPr>
                <w:rFonts w:ascii="Arial" w:eastAsia="Times New Roman" w:hAnsi="Arial" w:cs="Arial"/>
                <w:sz w:val="20"/>
                <w:szCs w:val="20"/>
              </w:rPr>
              <w:t>For</w:t>
            </w:r>
            <w:proofErr w:type="gramEnd"/>
            <w:r w:rsidRPr="008F3B78">
              <w:rPr>
                <w:rFonts w:ascii="Arial" w:eastAsia="Times New Roman" w:hAnsi="Arial" w:cs="Arial"/>
                <w:sz w:val="20"/>
                <w:szCs w:val="20"/>
              </w:rPr>
              <w:t xml:space="preserve"> The Period</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49357C5"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1,787.40</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39B0A97"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1,552.40</w:t>
            </w:r>
          </w:p>
        </w:tc>
        <w:tc>
          <w:tcPr>
            <w:tcW w:w="135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DF21D97"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1,475.10</w:t>
            </w:r>
          </w:p>
        </w:tc>
        <w:tc>
          <w:tcPr>
            <w:tcW w:w="108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C6628C9"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1,160.10</w:t>
            </w:r>
          </w:p>
        </w:tc>
        <w:tc>
          <w:tcPr>
            <w:tcW w:w="1119"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6377579" w14:textId="77777777" w:rsidR="008F3B78" w:rsidRPr="008F3B78" w:rsidRDefault="008F3B78" w:rsidP="008F3B78">
            <w:pPr>
              <w:widowControl/>
              <w:jc w:val="right"/>
              <w:rPr>
                <w:rFonts w:ascii="Arial" w:eastAsia="Times New Roman" w:hAnsi="Arial" w:cs="Arial"/>
                <w:b/>
                <w:bCs/>
                <w:sz w:val="20"/>
                <w:szCs w:val="20"/>
              </w:rPr>
            </w:pPr>
            <w:r w:rsidRPr="008F3B78">
              <w:rPr>
                <w:rFonts w:ascii="Arial" w:eastAsia="Times New Roman" w:hAnsi="Arial" w:cs="Arial"/>
                <w:b/>
                <w:bCs/>
                <w:sz w:val="20"/>
                <w:szCs w:val="20"/>
              </w:rPr>
              <w:t>937.6</w:t>
            </w:r>
          </w:p>
        </w:tc>
        <w:tc>
          <w:tcPr>
            <w:tcW w:w="0" w:type="auto"/>
            <w:vAlign w:val="center"/>
            <w:hideMark/>
          </w:tcPr>
          <w:p w14:paraId="18A25D41"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18DB2024"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1F30113"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OTHER ADDITIONAL INFORMATION</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27D2638" w14:textId="77777777" w:rsidR="008F3B78" w:rsidRPr="008F3B78" w:rsidRDefault="008F3B78" w:rsidP="008F3B78">
            <w:pPr>
              <w:widowControl/>
              <w:rPr>
                <w:rFonts w:ascii="Arial" w:eastAsia="Times New Roman"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63016E6" w14:textId="77777777" w:rsidR="008F3B78" w:rsidRPr="008F3B78" w:rsidRDefault="008F3B78" w:rsidP="008F3B78">
            <w:pPr>
              <w:widowControl/>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DEB4641" w14:textId="77777777" w:rsidR="008F3B78" w:rsidRPr="008F3B78" w:rsidRDefault="008F3B78" w:rsidP="008F3B78">
            <w:pPr>
              <w:widowControl/>
              <w:rPr>
                <w:rFonts w:ascii="Times New Roman" w:eastAsia="Times New Roman" w:hAnsi="Times New Roman" w:cs="Times New Roman"/>
                <w:sz w:val="20"/>
                <w:szCs w:val="20"/>
              </w:rPr>
            </w:pPr>
          </w:p>
        </w:tc>
        <w:tc>
          <w:tcPr>
            <w:tcW w:w="108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5F2F725" w14:textId="77777777" w:rsidR="008F3B78" w:rsidRPr="008F3B78" w:rsidRDefault="008F3B78" w:rsidP="008F3B78">
            <w:pPr>
              <w:widowControl/>
              <w:rPr>
                <w:rFonts w:ascii="Times New Roman" w:eastAsia="Times New Roman" w:hAnsi="Times New Roman" w:cs="Times New Roman"/>
                <w:sz w:val="20"/>
                <w:szCs w:val="20"/>
              </w:rPr>
            </w:pPr>
          </w:p>
        </w:tc>
        <w:tc>
          <w:tcPr>
            <w:tcW w:w="1119"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4FFFD84" w14:textId="77777777" w:rsidR="008F3B78" w:rsidRPr="008F3B78" w:rsidRDefault="008F3B78" w:rsidP="008F3B78">
            <w:pPr>
              <w:widowControl/>
              <w:rPr>
                <w:rFonts w:ascii="Times New Roman" w:eastAsia="Times New Roman" w:hAnsi="Times New Roman" w:cs="Times New Roman"/>
                <w:sz w:val="20"/>
                <w:szCs w:val="20"/>
              </w:rPr>
            </w:pPr>
          </w:p>
        </w:tc>
        <w:tc>
          <w:tcPr>
            <w:tcW w:w="0" w:type="auto"/>
            <w:vAlign w:val="center"/>
            <w:hideMark/>
          </w:tcPr>
          <w:p w14:paraId="0BAD77D7"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3E038D85"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96CBEED"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EARNINGS PER SHARE</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BE54644" w14:textId="77777777" w:rsidR="008F3B78" w:rsidRPr="008F3B78" w:rsidRDefault="008F3B78" w:rsidP="008F3B78">
            <w:pPr>
              <w:widowControl/>
              <w:rPr>
                <w:rFonts w:ascii="Arial" w:eastAsia="Times New Roman"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5C57313" w14:textId="77777777" w:rsidR="008F3B78" w:rsidRPr="008F3B78" w:rsidRDefault="008F3B78" w:rsidP="008F3B78">
            <w:pPr>
              <w:widowControl/>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2DC679B" w14:textId="77777777" w:rsidR="008F3B78" w:rsidRPr="008F3B78" w:rsidRDefault="008F3B78" w:rsidP="008F3B78">
            <w:pPr>
              <w:widowControl/>
              <w:rPr>
                <w:rFonts w:ascii="Times New Roman" w:eastAsia="Times New Roman" w:hAnsi="Times New Roman" w:cs="Times New Roman"/>
                <w:sz w:val="20"/>
                <w:szCs w:val="20"/>
              </w:rPr>
            </w:pPr>
          </w:p>
        </w:tc>
        <w:tc>
          <w:tcPr>
            <w:tcW w:w="108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C7F9EFF" w14:textId="77777777" w:rsidR="008F3B78" w:rsidRPr="008F3B78" w:rsidRDefault="008F3B78" w:rsidP="008F3B78">
            <w:pPr>
              <w:widowControl/>
              <w:rPr>
                <w:rFonts w:ascii="Times New Roman" w:eastAsia="Times New Roman" w:hAnsi="Times New Roman" w:cs="Times New Roman"/>
                <w:sz w:val="20"/>
                <w:szCs w:val="20"/>
              </w:rPr>
            </w:pPr>
          </w:p>
        </w:tc>
        <w:tc>
          <w:tcPr>
            <w:tcW w:w="1119"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7034F84" w14:textId="77777777" w:rsidR="008F3B78" w:rsidRPr="008F3B78" w:rsidRDefault="008F3B78" w:rsidP="008F3B78">
            <w:pPr>
              <w:widowControl/>
              <w:rPr>
                <w:rFonts w:ascii="Times New Roman" w:eastAsia="Times New Roman" w:hAnsi="Times New Roman" w:cs="Times New Roman"/>
                <w:sz w:val="20"/>
                <w:szCs w:val="20"/>
              </w:rPr>
            </w:pPr>
          </w:p>
        </w:tc>
        <w:tc>
          <w:tcPr>
            <w:tcW w:w="0" w:type="auto"/>
            <w:vAlign w:val="center"/>
            <w:hideMark/>
          </w:tcPr>
          <w:p w14:paraId="750E3B3D"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532A0AE7"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958F29F"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Basic EPS (Rs.)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460864B"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102.45</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60CBE7F"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89.31</w:t>
            </w:r>
          </w:p>
        </w:tc>
        <w:tc>
          <w:tcPr>
            <w:tcW w:w="135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1F4BA0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85.31</w:t>
            </w:r>
          </w:p>
        </w:tc>
        <w:tc>
          <w:tcPr>
            <w:tcW w:w="108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49222C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67.74</w:t>
            </w:r>
          </w:p>
        </w:tc>
        <w:tc>
          <w:tcPr>
            <w:tcW w:w="1119"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54CB331"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55.11</w:t>
            </w:r>
          </w:p>
        </w:tc>
        <w:tc>
          <w:tcPr>
            <w:tcW w:w="0" w:type="auto"/>
            <w:vAlign w:val="center"/>
            <w:hideMark/>
          </w:tcPr>
          <w:p w14:paraId="3A831E31"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25C968F0"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EF1163D"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Diluted EPS (Rs.)</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1EEDF3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101.79</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3F68F5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88.45</w:t>
            </w:r>
          </w:p>
        </w:tc>
        <w:tc>
          <w:tcPr>
            <w:tcW w:w="135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4E592D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84.11</w:t>
            </w:r>
          </w:p>
        </w:tc>
        <w:tc>
          <w:tcPr>
            <w:tcW w:w="108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63FD9B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66.23</w:t>
            </w:r>
          </w:p>
        </w:tc>
        <w:tc>
          <w:tcPr>
            <w:tcW w:w="1119"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A90FD01"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53.89</w:t>
            </w:r>
          </w:p>
        </w:tc>
        <w:tc>
          <w:tcPr>
            <w:tcW w:w="0" w:type="auto"/>
            <w:vAlign w:val="center"/>
            <w:hideMark/>
          </w:tcPr>
          <w:p w14:paraId="6746E4EE"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3A808C1E"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ACB76EF"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VALUE OF IMPORTED AND INDIGENIOUS RAW MATERIALS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A9E8E0F" w14:textId="77777777" w:rsidR="008F3B78" w:rsidRPr="008F3B78" w:rsidRDefault="008F3B78" w:rsidP="008F3B78">
            <w:pPr>
              <w:widowControl/>
              <w:rPr>
                <w:rFonts w:ascii="Arial" w:eastAsia="Times New Roman"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FBCAA1F" w14:textId="77777777" w:rsidR="008F3B78" w:rsidRPr="008F3B78" w:rsidRDefault="008F3B78" w:rsidP="008F3B78">
            <w:pPr>
              <w:widowControl/>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3D7247B" w14:textId="77777777" w:rsidR="008F3B78" w:rsidRPr="008F3B78" w:rsidRDefault="008F3B78" w:rsidP="008F3B78">
            <w:pPr>
              <w:widowControl/>
              <w:rPr>
                <w:rFonts w:ascii="Times New Roman" w:eastAsia="Times New Roman" w:hAnsi="Times New Roman" w:cs="Times New Roman"/>
                <w:sz w:val="20"/>
                <w:szCs w:val="20"/>
              </w:rPr>
            </w:pPr>
          </w:p>
        </w:tc>
        <w:tc>
          <w:tcPr>
            <w:tcW w:w="108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F9F4586" w14:textId="77777777" w:rsidR="008F3B78" w:rsidRPr="008F3B78" w:rsidRDefault="008F3B78" w:rsidP="008F3B78">
            <w:pPr>
              <w:widowControl/>
              <w:rPr>
                <w:rFonts w:ascii="Times New Roman" w:eastAsia="Times New Roman" w:hAnsi="Times New Roman" w:cs="Times New Roman"/>
                <w:sz w:val="20"/>
                <w:szCs w:val="20"/>
              </w:rPr>
            </w:pPr>
          </w:p>
        </w:tc>
        <w:tc>
          <w:tcPr>
            <w:tcW w:w="1119"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C3ADA0D" w14:textId="77777777" w:rsidR="008F3B78" w:rsidRPr="008F3B78" w:rsidRDefault="008F3B78" w:rsidP="008F3B78">
            <w:pPr>
              <w:widowControl/>
              <w:rPr>
                <w:rFonts w:ascii="Times New Roman" w:eastAsia="Times New Roman" w:hAnsi="Times New Roman" w:cs="Times New Roman"/>
                <w:sz w:val="20"/>
                <w:szCs w:val="20"/>
              </w:rPr>
            </w:pPr>
          </w:p>
        </w:tc>
        <w:tc>
          <w:tcPr>
            <w:tcW w:w="0" w:type="auto"/>
            <w:vAlign w:val="center"/>
            <w:hideMark/>
          </w:tcPr>
          <w:p w14:paraId="28CC23A7"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742F8ED1"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08C3B8E"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STORES, SPARES AND LOOSE TOOLS</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ED59C90" w14:textId="77777777" w:rsidR="008F3B78" w:rsidRPr="008F3B78" w:rsidRDefault="008F3B78" w:rsidP="008F3B78">
            <w:pPr>
              <w:widowControl/>
              <w:rPr>
                <w:rFonts w:ascii="Arial" w:eastAsia="Times New Roman"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3E42264" w14:textId="77777777" w:rsidR="008F3B78" w:rsidRPr="008F3B78" w:rsidRDefault="008F3B78" w:rsidP="008F3B78">
            <w:pPr>
              <w:widowControl/>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2084D9E" w14:textId="77777777" w:rsidR="008F3B78" w:rsidRPr="008F3B78" w:rsidRDefault="008F3B78" w:rsidP="008F3B78">
            <w:pPr>
              <w:widowControl/>
              <w:rPr>
                <w:rFonts w:ascii="Times New Roman" w:eastAsia="Times New Roman" w:hAnsi="Times New Roman" w:cs="Times New Roman"/>
                <w:sz w:val="20"/>
                <w:szCs w:val="20"/>
              </w:rPr>
            </w:pPr>
          </w:p>
        </w:tc>
        <w:tc>
          <w:tcPr>
            <w:tcW w:w="108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3966077" w14:textId="77777777" w:rsidR="008F3B78" w:rsidRPr="008F3B78" w:rsidRDefault="008F3B78" w:rsidP="008F3B78">
            <w:pPr>
              <w:widowControl/>
              <w:rPr>
                <w:rFonts w:ascii="Times New Roman" w:eastAsia="Times New Roman" w:hAnsi="Times New Roman" w:cs="Times New Roman"/>
                <w:sz w:val="20"/>
                <w:szCs w:val="20"/>
              </w:rPr>
            </w:pPr>
          </w:p>
        </w:tc>
        <w:tc>
          <w:tcPr>
            <w:tcW w:w="1119"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AFFACAB" w14:textId="77777777" w:rsidR="008F3B78" w:rsidRPr="008F3B78" w:rsidRDefault="008F3B78" w:rsidP="008F3B78">
            <w:pPr>
              <w:widowControl/>
              <w:rPr>
                <w:rFonts w:ascii="Times New Roman" w:eastAsia="Times New Roman" w:hAnsi="Times New Roman" w:cs="Times New Roman"/>
                <w:sz w:val="20"/>
                <w:szCs w:val="20"/>
              </w:rPr>
            </w:pPr>
          </w:p>
        </w:tc>
        <w:tc>
          <w:tcPr>
            <w:tcW w:w="0" w:type="auto"/>
            <w:vAlign w:val="center"/>
            <w:hideMark/>
          </w:tcPr>
          <w:p w14:paraId="5D8FE420"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4C4224CD"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F86D70B"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DIVIDEND AND DIVIDEND PERCENTAGE</w:t>
            </w: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2F4A938" w14:textId="77777777" w:rsidR="008F3B78" w:rsidRPr="008F3B78" w:rsidRDefault="008F3B78" w:rsidP="008F3B78">
            <w:pPr>
              <w:widowControl/>
              <w:rPr>
                <w:rFonts w:ascii="Arial" w:eastAsia="Times New Roman" w:hAnsi="Arial" w:cs="Arial"/>
                <w:sz w:val="20"/>
                <w:szCs w:val="20"/>
              </w:rPr>
            </w:pPr>
          </w:p>
        </w:tc>
        <w:tc>
          <w:tcPr>
            <w:tcW w:w="144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F0CBC96" w14:textId="77777777" w:rsidR="008F3B78" w:rsidRPr="008F3B78" w:rsidRDefault="008F3B78" w:rsidP="008F3B78">
            <w:pPr>
              <w:widowControl/>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6AB87E7" w14:textId="77777777" w:rsidR="008F3B78" w:rsidRPr="008F3B78" w:rsidRDefault="008F3B78" w:rsidP="008F3B78">
            <w:pPr>
              <w:widowControl/>
              <w:rPr>
                <w:rFonts w:ascii="Times New Roman" w:eastAsia="Times New Roman" w:hAnsi="Times New Roman" w:cs="Times New Roman"/>
                <w:sz w:val="20"/>
                <w:szCs w:val="20"/>
              </w:rPr>
            </w:pPr>
          </w:p>
        </w:tc>
        <w:tc>
          <w:tcPr>
            <w:tcW w:w="108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D8998B6" w14:textId="77777777" w:rsidR="008F3B78" w:rsidRPr="008F3B78" w:rsidRDefault="008F3B78" w:rsidP="008F3B78">
            <w:pPr>
              <w:widowControl/>
              <w:rPr>
                <w:rFonts w:ascii="Times New Roman" w:eastAsia="Times New Roman" w:hAnsi="Times New Roman" w:cs="Times New Roman"/>
                <w:sz w:val="20"/>
                <w:szCs w:val="20"/>
              </w:rPr>
            </w:pPr>
          </w:p>
        </w:tc>
        <w:tc>
          <w:tcPr>
            <w:tcW w:w="1119"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2B45842" w14:textId="77777777" w:rsidR="008F3B78" w:rsidRPr="008F3B78" w:rsidRDefault="008F3B78" w:rsidP="008F3B78">
            <w:pPr>
              <w:widowControl/>
              <w:rPr>
                <w:rFonts w:ascii="Times New Roman" w:eastAsia="Times New Roman" w:hAnsi="Times New Roman" w:cs="Times New Roman"/>
                <w:sz w:val="20"/>
                <w:szCs w:val="20"/>
              </w:rPr>
            </w:pPr>
          </w:p>
        </w:tc>
        <w:tc>
          <w:tcPr>
            <w:tcW w:w="0" w:type="auto"/>
            <w:vAlign w:val="center"/>
            <w:hideMark/>
          </w:tcPr>
          <w:p w14:paraId="2BAAA329"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29FA4073"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08A9C33"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Equity Share Dividend</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0970E3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532.4</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E085A72"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487.5</w:t>
            </w:r>
          </w:p>
        </w:tc>
        <w:tc>
          <w:tcPr>
            <w:tcW w:w="135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182AFC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452.3</w:t>
            </w:r>
          </w:p>
        </w:tc>
        <w:tc>
          <w:tcPr>
            <w:tcW w:w="108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D9EBEA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313.9</w:t>
            </w:r>
          </w:p>
        </w:tc>
        <w:tc>
          <w:tcPr>
            <w:tcW w:w="1119"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E0530E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170</w:t>
            </w:r>
          </w:p>
        </w:tc>
        <w:tc>
          <w:tcPr>
            <w:tcW w:w="0" w:type="auto"/>
            <w:vAlign w:val="center"/>
            <w:hideMark/>
          </w:tcPr>
          <w:p w14:paraId="28323A7B"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1B4D1883"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087455C"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Tax On Dividend</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07C9C22"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77EA9A8"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81.5</w:t>
            </w:r>
          </w:p>
        </w:tc>
        <w:tc>
          <w:tcPr>
            <w:tcW w:w="135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13F6726"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84.2</w:t>
            </w:r>
          </w:p>
        </w:tc>
        <w:tc>
          <w:tcPr>
            <w:tcW w:w="108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86503D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50</w:t>
            </w:r>
          </w:p>
        </w:tc>
        <w:tc>
          <w:tcPr>
            <w:tcW w:w="1119"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650D2DB"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27.8</w:t>
            </w:r>
          </w:p>
        </w:tc>
        <w:tc>
          <w:tcPr>
            <w:tcW w:w="0" w:type="auto"/>
            <w:vAlign w:val="center"/>
            <w:hideMark/>
          </w:tcPr>
          <w:p w14:paraId="35B5D22F" w14:textId="77777777" w:rsidR="008F3B78" w:rsidRPr="008F3B78" w:rsidRDefault="008F3B78" w:rsidP="008F3B78">
            <w:pPr>
              <w:widowControl/>
              <w:rPr>
                <w:rFonts w:ascii="Times New Roman" w:eastAsia="Times New Roman" w:hAnsi="Times New Roman" w:cs="Times New Roman"/>
                <w:sz w:val="20"/>
                <w:szCs w:val="20"/>
              </w:rPr>
            </w:pPr>
          </w:p>
        </w:tc>
      </w:tr>
      <w:tr w:rsidR="008F3B78" w:rsidRPr="008F3B78" w14:paraId="6FB2C004" w14:textId="77777777" w:rsidTr="008F3B78">
        <w:trPr>
          <w:trHeight w:val="315"/>
        </w:trPr>
        <w:tc>
          <w:tcPr>
            <w:tcW w:w="3510" w:type="dxa"/>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7B21F58" w14:textId="77777777" w:rsidR="008F3B78" w:rsidRPr="008F3B78" w:rsidRDefault="008F3B78" w:rsidP="008F3B78">
            <w:pPr>
              <w:widowControl/>
              <w:rPr>
                <w:rFonts w:ascii="Arial" w:eastAsia="Times New Roman" w:hAnsi="Arial" w:cs="Arial"/>
                <w:sz w:val="20"/>
                <w:szCs w:val="20"/>
              </w:rPr>
            </w:pPr>
            <w:r w:rsidRPr="008F3B78">
              <w:rPr>
                <w:rFonts w:ascii="Arial" w:eastAsia="Times New Roman" w:hAnsi="Arial" w:cs="Arial"/>
                <w:sz w:val="20"/>
                <w:szCs w:val="20"/>
              </w:rPr>
              <w:t>Equity Dividend Rate (%)</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769774C"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4,000.00</w:t>
            </w:r>
          </w:p>
        </w:tc>
        <w:tc>
          <w:tcPr>
            <w:tcW w:w="144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41249B1"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2,800.00</w:t>
            </w:r>
          </w:p>
        </w:tc>
        <w:tc>
          <w:tcPr>
            <w:tcW w:w="135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CA1F625"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2,800.00</w:t>
            </w:r>
          </w:p>
        </w:tc>
        <w:tc>
          <w:tcPr>
            <w:tcW w:w="1080"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C6CEA8A"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2,150.00</w:t>
            </w:r>
          </w:p>
        </w:tc>
        <w:tc>
          <w:tcPr>
            <w:tcW w:w="1119" w:type="dxa"/>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96EAF23" w14:textId="77777777" w:rsidR="008F3B78" w:rsidRPr="008F3B78" w:rsidRDefault="008F3B78" w:rsidP="008F3B78">
            <w:pPr>
              <w:widowControl/>
              <w:jc w:val="right"/>
              <w:rPr>
                <w:rFonts w:ascii="Arial" w:eastAsia="Times New Roman" w:hAnsi="Arial" w:cs="Arial"/>
                <w:sz w:val="20"/>
                <w:szCs w:val="20"/>
              </w:rPr>
            </w:pPr>
            <w:r w:rsidRPr="008F3B78">
              <w:rPr>
                <w:rFonts w:ascii="Arial" w:eastAsia="Times New Roman" w:hAnsi="Arial" w:cs="Arial"/>
                <w:sz w:val="20"/>
                <w:szCs w:val="20"/>
              </w:rPr>
              <w:t>1,655.00</w:t>
            </w:r>
          </w:p>
        </w:tc>
        <w:tc>
          <w:tcPr>
            <w:tcW w:w="0" w:type="auto"/>
            <w:vAlign w:val="center"/>
            <w:hideMark/>
          </w:tcPr>
          <w:p w14:paraId="1641A710" w14:textId="77777777" w:rsidR="008F3B78" w:rsidRPr="008F3B78" w:rsidRDefault="008F3B78" w:rsidP="008F3B78">
            <w:pPr>
              <w:widowControl/>
              <w:rPr>
                <w:rFonts w:ascii="Times New Roman" w:eastAsia="Times New Roman" w:hAnsi="Times New Roman" w:cs="Times New Roman"/>
                <w:sz w:val="20"/>
                <w:szCs w:val="20"/>
              </w:rPr>
            </w:pPr>
          </w:p>
        </w:tc>
      </w:tr>
    </w:tbl>
    <w:p w14:paraId="45C5F869" w14:textId="77777777" w:rsidR="008F3B78" w:rsidRDefault="008F3B78" w:rsidP="008F3B78">
      <w:pPr>
        <w:pStyle w:val="BodyText"/>
        <w:ind w:left="142" w:right="996"/>
        <w:rPr>
          <w:rFonts w:ascii="Times New Roman" w:hAnsi="Times New Roman" w:cs="Times New Roman"/>
          <w:b/>
          <w:bCs/>
          <w:sz w:val="26"/>
          <w:szCs w:val="26"/>
          <w:shd w:val="clear" w:color="auto" w:fill="FFFFFF"/>
        </w:rPr>
      </w:pPr>
    </w:p>
    <w:p w14:paraId="36F6CC40" w14:textId="67F53A2F" w:rsidR="00432074" w:rsidRPr="008F3B78" w:rsidRDefault="007A119E" w:rsidP="008F3B78">
      <w:pPr>
        <w:pStyle w:val="BodyText"/>
        <w:ind w:left="142" w:right="996"/>
        <w:jc w:val="center"/>
        <w:rPr>
          <w:rFonts w:ascii="Times New Roman" w:hAnsi="Times New Roman" w:cs="Times New Roman"/>
          <w:b/>
          <w:bCs/>
          <w:sz w:val="26"/>
          <w:szCs w:val="26"/>
          <w:shd w:val="clear" w:color="auto" w:fill="FFFFFF"/>
        </w:rPr>
      </w:pPr>
      <w:r w:rsidRPr="008F3B78">
        <w:rPr>
          <w:rFonts w:ascii="Times New Roman" w:hAnsi="Times New Roman" w:cs="Times New Roman"/>
          <w:b/>
          <w:bCs/>
          <w:sz w:val="26"/>
          <w:szCs w:val="26"/>
          <w:shd w:val="clear" w:color="auto" w:fill="FFFFFF"/>
        </w:rPr>
        <w:t>Ratio Analysis-Individual</w:t>
      </w:r>
    </w:p>
    <w:p w14:paraId="258B29DA" w14:textId="21BA3D3D" w:rsidR="007A119E" w:rsidRDefault="007A119E" w:rsidP="008F3B78">
      <w:pPr>
        <w:pStyle w:val="BodyText"/>
        <w:ind w:left="142" w:right="996"/>
        <w:rPr>
          <w:rFonts w:ascii="Times New Roman" w:hAnsi="Times New Roman" w:cs="Times New Roman"/>
          <w:sz w:val="26"/>
          <w:szCs w:val="26"/>
          <w:shd w:val="clear" w:color="auto" w:fill="FFFFFF"/>
        </w:rPr>
      </w:pPr>
    </w:p>
    <w:tbl>
      <w:tblPr>
        <w:tblW w:w="9960" w:type="dxa"/>
        <w:tblInd w:w="-585" w:type="dxa"/>
        <w:tblCellMar>
          <w:left w:w="0" w:type="dxa"/>
          <w:right w:w="0" w:type="dxa"/>
        </w:tblCellMar>
        <w:tblLook w:val="04A0" w:firstRow="1" w:lastRow="0" w:firstColumn="1" w:lastColumn="0" w:noHBand="0" w:noVBand="1"/>
      </w:tblPr>
      <w:tblGrid>
        <w:gridCol w:w="1315"/>
        <w:gridCol w:w="1827"/>
        <w:gridCol w:w="2259"/>
        <w:gridCol w:w="1685"/>
        <w:gridCol w:w="1562"/>
        <w:gridCol w:w="1291"/>
        <w:gridCol w:w="21"/>
      </w:tblGrid>
      <w:tr w:rsidR="00093F67" w:rsidRPr="00093F67" w14:paraId="75B75DDF" w14:textId="77777777" w:rsidTr="00093F67">
        <w:trPr>
          <w:gridAfter w:val="1"/>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7633C48" w14:textId="77777777" w:rsidR="00093F67" w:rsidRPr="00093F67" w:rsidRDefault="00093F67" w:rsidP="00093F67">
            <w:pPr>
              <w:widowControl/>
              <w:jc w:val="center"/>
              <w:rPr>
                <w:rFonts w:ascii="Montserrat" w:eastAsia="Times New Roman" w:hAnsi="Montserrat" w:cs="Arial"/>
                <w:b/>
                <w:bCs/>
                <w:sz w:val="16"/>
                <w:szCs w:val="16"/>
              </w:rPr>
            </w:pPr>
            <w:r w:rsidRPr="00093F67">
              <w:rPr>
                <w:rFonts w:ascii="Montserrat" w:eastAsia="Times New Roman" w:hAnsi="Montserrat" w:cs="Arial"/>
                <w:b/>
                <w:bCs/>
                <w:sz w:val="16"/>
                <w:szCs w:val="16"/>
              </w:rPr>
              <w:t>Ratios</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50C5A44" w14:textId="77777777" w:rsidR="00093F67" w:rsidRPr="00093F67" w:rsidRDefault="00093F67" w:rsidP="00093F67">
            <w:pPr>
              <w:widowControl/>
              <w:jc w:val="right"/>
              <w:rPr>
                <w:rFonts w:ascii="Montserrat" w:eastAsia="Times New Roman" w:hAnsi="Montserrat" w:cs="Arial"/>
                <w:b/>
                <w:bCs/>
                <w:sz w:val="16"/>
                <w:szCs w:val="16"/>
              </w:rPr>
            </w:pPr>
            <w:r w:rsidRPr="00093F67">
              <w:rPr>
                <w:rFonts w:ascii="Montserrat" w:eastAsia="Times New Roman" w:hAnsi="Montserrat" w:cs="Arial"/>
                <w:b/>
                <w:bCs/>
                <w:sz w:val="16"/>
                <w:szCs w:val="16"/>
              </w:rPr>
              <w:t>Formula</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5EFC0D0" w14:textId="77777777" w:rsidR="00093F67" w:rsidRPr="00093F67" w:rsidRDefault="00093F67" w:rsidP="00093F67">
            <w:pPr>
              <w:widowControl/>
              <w:jc w:val="right"/>
              <w:rPr>
                <w:rFonts w:ascii="Montserrat" w:eastAsia="Times New Roman" w:hAnsi="Montserrat" w:cs="Arial"/>
                <w:b/>
                <w:bCs/>
                <w:sz w:val="16"/>
                <w:szCs w:val="16"/>
              </w:rPr>
            </w:pPr>
            <w:r w:rsidRPr="00093F67">
              <w:rPr>
                <w:rFonts w:ascii="Montserrat" w:eastAsia="Times New Roman" w:hAnsi="Montserrat" w:cs="Arial"/>
                <w:b/>
                <w:bCs/>
                <w:sz w:val="16"/>
                <w:szCs w:val="16"/>
              </w:rPr>
              <w:t>Mar'21</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9C4CACB" w14:textId="77777777" w:rsidR="00093F67" w:rsidRPr="00093F67" w:rsidRDefault="00093F67" w:rsidP="00093F67">
            <w:pPr>
              <w:widowControl/>
              <w:jc w:val="right"/>
              <w:rPr>
                <w:rFonts w:ascii="Montserrat" w:eastAsia="Times New Roman" w:hAnsi="Montserrat" w:cs="Arial"/>
                <w:b/>
                <w:bCs/>
                <w:sz w:val="16"/>
                <w:szCs w:val="16"/>
              </w:rPr>
            </w:pPr>
            <w:r w:rsidRPr="00093F67">
              <w:rPr>
                <w:rFonts w:ascii="Montserrat" w:eastAsia="Times New Roman" w:hAnsi="Montserrat" w:cs="Arial"/>
                <w:b/>
                <w:bCs/>
                <w:sz w:val="16"/>
                <w:szCs w:val="16"/>
              </w:rPr>
              <w:t>Mar'20</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DA4C8C7" w14:textId="77777777" w:rsidR="00093F67" w:rsidRPr="00093F67" w:rsidRDefault="00093F67" w:rsidP="00093F67">
            <w:pPr>
              <w:widowControl/>
              <w:jc w:val="right"/>
              <w:rPr>
                <w:rFonts w:ascii="Montserrat" w:eastAsia="Times New Roman" w:hAnsi="Montserrat" w:cs="Arial"/>
                <w:b/>
                <w:bCs/>
                <w:sz w:val="16"/>
                <w:szCs w:val="16"/>
              </w:rPr>
            </w:pPr>
            <w:r w:rsidRPr="00093F67">
              <w:rPr>
                <w:rFonts w:ascii="Montserrat" w:eastAsia="Times New Roman" w:hAnsi="Montserrat" w:cs="Arial"/>
                <w:b/>
                <w:bCs/>
                <w:sz w:val="16"/>
                <w:szCs w:val="16"/>
              </w:rPr>
              <w:t>Percentage Change</w:t>
            </w:r>
          </w:p>
        </w:tc>
      </w:tr>
      <w:tr w:rsidR="00093F67" w:rsidRPr="00093F67" w14:paraId="242CCC17" w14:textId="77777777" w:rsidTr="00093F67">
        <w:trPr>
          <w:gridAfter w:val="1"/>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16991D37"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Liquidity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0B027B5C"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Current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79432A9F"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Current Assets/</w:t>
            </w:r>
            <w:r w:rsidRPr="00093F67">
              <w:rPr>
                <w:rFonts w:ascii="Arial" w:eastAsia="Times New Roman" w:hAnsi="Arial" w:cs="Arial"/>
                <w:sz w:val="20"/>
                <w:szCs w:val="20"/>
              </w:rPr>
              <w:br/>
              <w:t>Current Liabilities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20C70A6D"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3.26</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EE7CA66"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2.87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6D4C5383"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0.39</w:t>
            </w:r>
          </w:p>
        </w:tc>
      </w:tr>
      <w:tr w:rsidR="00093F67" w:rsidRPr="00093F67" w14:paraId="563A801E"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9E5FCD"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CE2653"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A0F262"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7F3DDE"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754431"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C5DDC6"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DD9C3D4"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0ABA7CD4"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51F284"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6BD16FD7"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Acid Test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5CBC8CA8"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Quick Assets/</w:t>
            </w:r>
            <w:r w:rsidRPr="00093F67">
              <w:rPr>
                <w:rFonts w:ascii="Arial" w:eastAsia="Times New Roman" w:hAnsi="Arial" w:cs="Arial"/>
                <w:sz w:val="20"/>
                <w:szCs w:val="20"/>
              </w:rPr>
              <w:br/>
              <w:t>Quick Liabilities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486CE51E"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3.26</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149E92CF"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2.87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2272B9B0"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0.39</w:t>
            </w:r>
          </w:p>
        </w:tc>
        <w:tc>
          <w:tcPr>
            <w:tcW w:w="0" w:type="auto"/>
            <w:vAlign w:val="center"/>
            <w:hideMark/>
          </w:tcPr>
          <w:p w14:paraId="264A480A"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4E2881ED"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5398A6"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13E4A8"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37DE64"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5B889C"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9479D2"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12737D"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8E5422D"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5B82269E" w14:textId="77777777" w:rsidTr="00093F67">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030D492D"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Leverage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2FBD024A"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Debt Equity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10D9A8B"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Long-Term Debt/</w:t>
            </w:r>
            <w:r w:rsidRPr="00093F67">
              <w:rPr>
                <w:rFonts w:ascii="Arial" w:eastAsia="Times New Roman" w:hAnsi="Arial" w:cs="Arial"/>
                <w:sz w:val="20"/>
                <w:szCs w:val="20"/>
              </w:rPr>
              <w:br/>
              <w:t>Shareholder's Equity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1EE7FD2"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35AA4D0B"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615A7559"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0.00</w:t>
            </w:r>
          </w:p>
        </w:tc>
        <w:tc>
          <w:tcPr>
            <w:tcW w:w="0" w:type="auto"/>
            <w:vAlign w:val="center"/>
            <w:hideMark/>
          </w:tcPr>
          <w:p w14:paraId="6654BA76"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054C6C01"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06EDD"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79EA9B"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29F960"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50B322"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528B2"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270C8E"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8197FE5"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0E6181C3"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D826EC"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025A0D4C"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Proprietary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53BCBCC1"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Shareholder's Funds*100/</w:t>
            </w:r>
            <w:r w:rsidRPr="00093F67">
              <w:rPr>
                <w:rFonts w:ascii="Arial" w:eastAsia="Times New Roman" w:hAnsi="Arial" w:cs="Arial"/>
                <w:sz w:val="20"/>
                <w:szCs w:val="20"/>
              </w:rPr>
              <w:br/>
              <w:t>Total Assets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AA20F09"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0.69</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6278B5D"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0.63</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361A2004"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0.07</w:t>
            </w:r>
          </w:p>
        </w:tc>
        <w:tc>
          <w:tcPr>
            <w:tcW w:w="0" w:type="auto"/>
            <w:vAlign w:val="center"/>
            <w:hideMark/>
          </w:tcPr>
          <w:p w14:paraId="234AF9E5"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723A1D18"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BBD8D3"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79FF54"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4509D6"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974C27"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516648"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CDCA93"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DE12AF6"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64FD4B22"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7B1A21"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1FA639EF" w14:textId="451D621E"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Interest Coverage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4709466A" w14:textId="736819C8"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EBIT/Interest</w:t>
            </w:r>
          </w:p>
        </w:tc>
        <w:tc>
          <w:tcPr>
            <w:tcW w:w="0" w:type="auto"/>
            <w:gridSpan w:val="2"/>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49DF1A03" w14:textId="04B4F6C5" w:rsidR="00093F67" w:rsidRPr="00093F67" w:rsidRDefault="00093F67" w:rsidP="00093F67">
            <w:pPr>
              <w:widowControl/>
              <w:rPr>
                <w:rFonts w:ascii="Arial" w:eastAsia="Times New Roman" w:hAnsi="Arial" w:cs="Arial"/>
                <w:sz w:val="16"/>
                <w:szCs w:val="16"/>
              </w:rPr>
            </w:pPr>
            <w:r w:rsidRPr="00093F67">
              <w:rPr>
                <w:rFonts w:ascii="Arial" w:eastAsia="Times New Roman" w:hAnsi="Arial" w:cs="Arial"/>
                <w:sz w:val="16"/>
                <w:szCs w:val="16"/>
              </w:rPr>
              <w:t xml:space="preserve">Since the Debt Equity Ratio is 0, this Ratio is insignificant as no Interest </w:t>
            </w:r>
            <w:proofErr w:type="gramStart"/>
            <w:r w:rsidRPr="00093F67">
              <w:rPr>
                <w:rFonts w:ascii="Arial" w:eastAsia="Times New Roman" w:hAnsi="Arial" w:cs="Arial"/>
                <w:sz w:val="16"/>
                <w:szCs w:val="16"/>
              </w:rPr>
              <w:t>has to</w:t>
            </w:r>
            <w:proofErr w:type="gramEnd"/>
            <w:r w:rsidRPr="00093F67">
              <w:rPr>
                <w:rFonts w:ascii="Arial" w:eastAsia="Times New Roman" w:hAnsi="Arial" w:cs="Arial"/>
                <w:sz w:val="16"/>
                <w:szCs w:val="16"/>
              </w:rPr>
              <w:t xml:space="preserve"> be paid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EF5C633" w14:textId="3DB6A4CF" w:rsidR="00093F67" w:rsidRPr="00093F67" w:rsidRDefault="00093F67" w:rsidP="00093F67">
            <w:pPr>
              <w:widowControl/>
              <w:jc w:val="cente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14:paraId="05C15598"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607C5900"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3849EA"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788BCB"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97D944" w14:textId="77777777" w:rsidR="00093F67" w:rsidRPr="00093F67" w:rsidRDefault="00093F67" w:rsidP="00093F67">
            <w:pPr>
              <w:widowControl/>
              <w:rPr>
                <w:rFonts w:ascii="Arial" w:eastAsia="Times New Roman" w:hAnsi="Arial" w:cs="Arial"/>
                <w:sz w:val="20"/>
                <w:szCs w:val="20"/>
              </w:rPr>
            </w:pPr>
          </w:p>
        </w:tc>
        <w:tc>
          <w:tcPr>
            <w:tcW w:w="0" w:type="auto"/>
            <w:gridSpan w:val="2"/>
            <w:vMerge/>
            <w:tcBorders>
              <w:top w:val="single" w:sz="6" w:space="0" w:color="CCCCCC"/>
              <w:left w:val="single" w:sz="6" w:space="0" w:color="CCCCCC"/>
              <w:bottom w:val="single" w:sz="6" w:space="0" w:color="CCCCCC"/>
              <w:right w:val="single" w:sz="6" w:space="0" w:color="CCCCCC"/>
            </w:tcBorders>
            <w:vAlign w:val="center"/>
            <w:hideMark/>
          </w:tcPr>
          <w:p w14:paraId="4976DC78" w14:textId="77777777" w:rsidR="00093F67" w:rsidRPr="00093F67" w:rsidRDefault="00093F67" w:rsidP="00093F67">
            <w:pPr>
              <w:widowControl/>
              <w:rPr>
                <w:rFonts w:ascii="Arial" w:eastAsia="Times New Roman" w:hAnsi="Arial" w:cs="Arial"/>
                <w:sz w:val="16"/>
                <w:szCs w:val="16"/>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F4CE78"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DA1BA7F" w14:textId="77777777" w:rsidR="00093F67" w:rsidRPr="00093F67" w:rsidRDefault="00093F67" w:rsidP="00093F67">
            <w:pPr>
              <w:widowControl/>
              <w:jc w:val="center"/>
              <w:rPr>
                <w:rFonts w:ascii="Arial" w:eastAsia="Times New Roman" w:hAnsi="Arial" w:cs="Arial"/>
                <w:sz w:val="20"/>
                <w:szCs w:val="20"/>
              </w:rPr>
            </w:pPr>
          </w:p>
        </w:tc>
      </w:tr>
      <w:tr w:rsidR="00093F67" w:rsidRPr="00093F67" w14:paraId="24E4AA99"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6F3E0D"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4FAC4586"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Debt Service Coverage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1EF4067D" w14:textId="7B6F26C9" w:rsidR="00093F67" w:rsidRPr="00093F67" w:rsidRDefault="00093F67" w:rsidP="00093F67">
            <w:pPr>
              <w:widowControl/>
              <w:rPr>
                <w:rFonts w:ascii="Arial" w:eastAsia="Times New Roman" w:hAnsi="Arial" w:cs="Arial"/>
                <w:sz w:val="18"/>
                <w:szCs w:val="18"/>
              </w:rPr>
            </w:pPr>
            <w:r w:rsidRPr="00093F67">
              <w:rPr>
                <w:rFonts w:ascii="Arial" w:eastAsia="Times New Roman" w:hAnsi="Arial" w:cs="Arial"/>
                <w:sz w:val="18"/>
                <w:szCs w:val="18"/>
              </w:rPr>
              <w:t xml:space="preserve">NPAT + </w:t>
            </w:r>
            <w:proofErr w:type="gramStart"/>
            <w:r w:rsidRPr="00093F67">
              <w:rPr>
                <w:rFonts w:ascii="Arial" w:eastAsia="Times New Roman" w:hAnsi="Arial" w:cs="Arial"/>
                <w:sz w:val="18"/>
                <w:szCs w:val="18"/>
              </w:rPr>
              <w:t>Non-cash</w:t>
            </w:r>
            <w:proofErr w:type="gramEnd"/>
            <w:r w:rsidRPr="00093F67">
              <w:rPr>
                <w:rFonts w:ascii="Arial" w:eastAsia="Times New Roman" w:hAnsi="Arial" w:cs="Arial"/>
                <w:sz w:val="18"/>
                <w:szCs w:val="18"/>
              </w:rPr>
              <w:t xml:space="preserve"> expenses+</w:t>
            </w:r>
            <w:r w:rsidRPr="00093F67">
              <w:rPr>
                <w:rFonts w:ascii="Arial" w:eastAsia="Times New Roman" w:hAnsi="Arial" w:cs="Arial"/>
                <w:sz w:val="18"/>
                <w:szCs w:val="18"/>
              </w:rPr>
              <w:br/>
              <w:t>Dep + Interest + Lease Rentals/</w:t>
            </w:r>
            <w:r w:rsidRPr="00093F67">
              <w:rPr>
                <w:rFonts w:ascii="Arial" w:eastAsia="Times New Roman" w:hAnsi="Arial" w:cs="Arial"/>
                <w:sz w:val="18"/>
                <w:szCs w:val="18"/>
              </w:rPr>
              <w:br/>
              <w:t>Interest + Lease Rentals+</w:t>
            </w:r>
            <w:r w:rsidRPr="00093F67">
              <w:rPr>
                <w:rFonts w:ascii="Arial" w:eastAsia="Times New Roman" w:hAnsi="Arial" w:cs="Arial"/>
                <w:sz w:val="18"/>
                <w:szCs w:val="18"/>
              </w:rPr>
              <w:br/>
              <w:t>Repayment of Term Loan</w:t>
            </w:r>
          </w:p>
        </w:tc>
        <w:tc>
          <w:tcPr>
            <w:tcW w:w="0" w:type="auto"/>
            <w:gridSpan w:val="2"/>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12A9B6F7" w14:textId="5A3162F5" w:rsidR="00093F67" w:rsidRPr="00093F67" w:rsidRDefault="00093F67" w:rsidP="00093F67">
            <w:pPr>
              <w:widowControl/>
              <w:rPr>
                <w:rFonts w:ascii="Arial" w:eastAsia="Times New Roman" w:hAnsi="Arial" w:cs="Arial"/>
                <w:sz w:val="16"/>
                <w:szCs w:val="16"/>
              </w:rPr>
            </w:pPr>
            <w:r w:rsidRPr="00093F67">
              <w:rPr>
                <w:rFonts w:ascii="Arial" w:eastAsia="Times New Roman" w:hAnsi="Arial" w:cs="Arial"/>
                <w:sz w:val="16"/>
                <w:szCs w:val="16"/>
              </w:rPr>
              <w:t xml:space="preserve">Since the Debt is 0 for the company, this Ratio is insignificant as no Interest and Debt </w:t>
            </w:r>
            <w:proofErr w:type="gramStart"/>
            <w:r w:rsidRPr="00093F67">
              <w:rPr>
                <w:rFonts w:ascii="Arial" w:eastAsia="Times New Roman" w:hAnsi="Arial" w:cs="Arial"/>
                <w:sz w:val="16"/>
                <w:szCs w:val="16"/>
              </w:rPr>
              <w:t>has to</w:t>
            </w:r>
            <w:proofErr w:type="gramEnd"/>
            <w:r w:rsidRPr="00093F67">
              <w:rPr>
                <w:rFonts w:ascii="Arial" w:eastAsia="Times New Roman" w:hAnsi="Arial" w:cs="Arial"/>
                <w:sz w:val="16"/>
                <w:szCs w:val="16"/>
              </w:rPr>
              <w:t xml:space="preserve"> be paid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13DCD522" w14:textId="459CAC13" w:rsidR="00093F67" w:rsidRPr="00093F67" w:rsidRDefault="00093F67" w:rsidP="00093F67">
            <w:pPr>
              <w:widowControl/>
              <w:jc w:val="cente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14:paraId="19E9440F"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46F6C9D1"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717D6E"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E5DA99"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000052" w14:textId="77777777" w:rsidR="00093F67" w:rsidRPr="00093F67" w:rsidRDefault="00093F67" w:rsidP="00093F67">
            <w:pPr>
              <w:widowControl/>
              <w:rPr>
                <w:rFonts w:ascii="Arial" w:eastAsia="Times New Roman" w:hAnsi="Arial" w:cs="Arial"/>
                <w:sz w:val="12"/>
                <w:szCs w:val="12"/>
              </w:rPr>
            </w:pPr>
          </w:p>
        </w:tc>
        <w:tc>
          <w:tcPr>
            <w:tcW w:w="0" w:type="auto"/>
            <w:gridSpan w:val="2"/>
            <w:vMerge/>
            <w:tcBorders>
              <w:top w:val="single" w:sz="6" w:space="0" w:color="CCCCCC"/>
              <w:left w:val="single" w:sz="6" w:space="0" w:color="CCCCCC"/>
              <w:bottom w:val="single" w:sz="6" w:space="0" w:color="CCCCCC"/>
              <w:right w:val="single" w:sz="6" w:space="0" w:color="CCCCCC"/>
            </w:tcBorders>
            <w:vAlign w:val="center"/>
            <w:hideMark/>
          </w:tcPr>
          <w:p w14:paraId="0F18EA03" w14:textId="77777777" w:rsidR="00093F67" w:rsidRPr="00093F67" w:rsidRDefault="00093F67" w:rsidP="00093F67">
            <w:pPr>
              <w:widowControl/>
              <w:rPr>
                <w:rFonts w:ascii="Arial" w:eastAsia="Times New Roman" w:hAnsi="Arial" w:cs="Arial"/>
                <w:sz w:val="16"/>
                <w:szCs w:val="16"/>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D62C9D"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87A4D5D" w14:textId="77777777" w:rsidR="00093F67" w:rsidRPr="00093F67" w:rsidRDefault="00093F67" w:rsidP="00093F67">
            <w:pPr>
              <w:widowControl/>
              <w:jc w:val="center"/>
              <w:rPr>
                <w:rFonts w:ascii="Arial" w:eastAsia="Times New Roman" w:hAnsi="Arial" w:cs="Arial"/>
                <w:sz w:val="20"/>
                <w:szCs w:val="20"/>
              </w:rPr>
            </w:pPr>
          </w:p>
        </w:tc>
      </w:tr>
      <w:tr w:rsidR="00093F67" w:rsidRPr="00093F67" w14:paraId="4C752B6C" w14:textId="77777777" w:rsidTr="00093F67">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04A93963"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 xml:space="preserve">Profitability Ratio </w:t>
            </w:r>
            <w:r w:rsidRPr="00093F67">
              <w:rPr>
                <w:rFonts w:ascii="Arial" w:eastAsia="Times New Roman" w:hAnsi="Arial" w:cs="Arial"/>
                <w:sz w:val="20"/>
                <w:szCs w:val="20"/>
              </w:rPr>
              <w:br/>
              <w:t>(Related to Sales)</w:t>
            </w:r>
            <w:r w:rsidRPr="00093F67">
              <w:rPr>
                <w:rFonts w:ascii="Arial" w:eastAsia="Times New Roman" w:hAnsi="Arial" w:cs="Arial"/>
                <w:sz w:val="20"/>
                <w:szCs w:val="20"/>
              </w:rPr>
              <w:br/>
              <w:t>(Profit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6B0B3200"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Gross Profit Margin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278A1C31"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Gross Profit*100/Net Sales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786856BE"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23.61</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55D4BA26"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22.46</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5CF618D9"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1.15</w:t>
            </w:r>
          </w:p>
        </w:tc>
        <w:tc>
          <w:tcPr>
            <w:tcW w:w="0" w:type="auto"/>
            <w:vAlign w:val="center"/>
            <w:hideMark/>
          </w:tcPr>
          <w:p w14:paraId="68241CE3"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5BDAD21E"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0FAAD8"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1A0DCA"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8FD8C0"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7AF379"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DB4BDC"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FA2E22"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BC8A7D0"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292DDB8E"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BBB6F7"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60671B6A"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Pre-Tax Margin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6E938ABF"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EBT/NPBT*100/Net Sales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2D3EA80A"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20.68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57C15BC7"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19.71</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2FEABA75"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0.97</w:t>
            </w:r>
          </w:p>
        </w:tc>
        <w:tc>
          <w:tcPr>
            <w:tcW w:w="0" w:type="auto"/>
            <w:vAlign w:val="center"/>
            <w:hideMark/>
          </w:tcPr>
          <w:p w14:paraId="5AFFFA30"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5CED30CD"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4CA170"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DA3123"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9BD152"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BA2D2E"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63F0E4"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1D10A0"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613B400"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0506DFD2"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760948"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554EDCB5"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Net Profit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4D75E584"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EAT/NPAT*100/Net Sales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3EF2EA05"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15.46</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8089F55"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15.24</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4DD5275E"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0.22</w:t>
            </w:r>
          </w:p>
        </w:tc>
        <w:tc>
          <w:tcPr>
            <w:tcW w:w="0" w:type="auto"/>
            <w:vAlign w:val="center"/>
            <w:hideMark/>
          </w:tcPr>
          <w:p w14:paraId="0554106D"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02CC3575"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C533EF"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663DF3"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63834C"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B0C35D"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43AEEF"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9AF318"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26CCB9D"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3E823D81"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2B80CC"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72F91442" w14:textId="08F00E10"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Operating Profit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588B2C60"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Operating Profit*100/</w:t>
            </w:r>
            <w:r w:rsidRPr="00093F67">
              <w:rPr>
                <w:rFonts w:ascii="Arial" w:eastAsia="Times New Roman" w:hAnsi="Arial" w:cs="Arial"/>
                <w:sz w:val="20"/>
                <w:szCs w:val="20"/>
              </w:rPr>
              <w:br/>
              <w:t>Net Sales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6E323737"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23.16</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177D18BE"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19.91</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352AE9E5"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3.25</w:t>
            </w:r>
          </w:p>
        </w:tc>
        <w:tc>
          <w:tcPr>
            <w:tcW w:w="0" w:type="auto"/>
            <w:vAlign w:val="center"/>
            <w:hideMark/>
          </w:tcPr>
          <w:p w14:paraId="4A5BCADC"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21D33A85"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7E40B4"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84EDC3"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A250C5"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016405"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6CE1C"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FDEE26"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9A609CF"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1626E44F" w14:textId="77777777" w:rsidTr="00093F67">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3F78BE82"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 xml:space="preserve">Profitability Ratio </w:t>
            </w:r>
            <w:r w:rsidRPr="00093F67">
              <w:rPr>
                <w:rFonts w:ascii="Arial" w:eastAsia="Times New Roman" w:hAnsi="Arial" w:cs="Arial"/>
                <w:sz w:val="20"/>
                <w:szCs w:val="20"/>
              </w:rPr>
              <w:br/>
              <w:t xml:space="preserve">(Related to </w:t>
            </w:r>
            <w:r w:rsidRPr="00093F67">
              <w:rPr>
                <w:rFonts w:ascii="Arial" w:eastAsia="Times New Roman" w:hAnsi="Arial" w:cs="Arial"/>
                <w:sz w:val="20"/>
                <w:szCs w:val="20"/>
              </w:rPr>
              <w:lastRenderedPageBreak/>
              <w:t>Sales)</w:t>
            </w:r>
            <w:r w:rsidRPr="00093F67">
              <w:rPr>
                <w:rFonts w:ascii="Arial" w:eastAsia="Times New Roman" w:hAnsi="Arial" w:cs="Arial"/>
                <w:sz w:val="20"/>
                <w:szCs w:val="20"/>
              </w:rPr>
              <w:br/>
              <w:t>(Expenses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163151ED"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lastRenderedPageBreak/>
              <w:t>Operating Margin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7D20BC9F" w14:textId="25A42C05"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COGS</w:t>
            </w:r>
            <w:r>
              <w:rPr>
                <w:rFonts w:ascii="Arial" w:eastAsia="Times New Roman" w:hAnsi="Arial" w:cs="Arial"/>
                <w:sz w:val="20"/>
                <w:szCs w:val="20"/>
              </w:rPr>
              <w:t xml:space="preserve"> </w:t>
            </w:r>
            <w:r w:rsidRPr="00093F67">
              <w:rPr>
                <w:rFonts w:ascii="Arial" w:eastAsia="Times New Roman" w:hAnsi="Arial" w:cs="Arial"/>
                <w:sz w:val="20"/>
                <w:szCs w:val="20"/>
              </w:rPr>
              <w:t>+</w:t>
            </w:r>
            <w:r>
              <w:rPr>
                <w:rFonts w:ascii="Arial" w:eastAsia="Times New Roman" w:hAnsi="Arial" w:cs="Arial"/>
                <w:sz w:val="20"/>
                <w:szCs w:val="20"/>
              </w:rPr>
              <w:t xml:space="preserve"> </w:t>
            </w:r>
            <w:r w:rsidRPr="00093F67">
              <w:rPr>
                <w:rFonts w:ascii="Arial" w:eastAsia="Times New Roman" w:hAnsi="Arial" w:cs="Arial"/>
                <w:sz w:val="20"/>
                <w:szCs w:val="20"/>
              </w:rPr>
              <w:t>Operating Expenses/</w:t>
            </w:r>
            <w:r w:rsidRPr="00093F67">
              <w:rPr>
                <w:rFonts w:ascii="Arial" w:eastAsia="Times New Roman" w:hAnsi="Arial" w:cs="Arial"/>
                <w:sz w:val="20"/>
                <w:szCs w:val="20"/>
              </w:rPr>
              <w:br/>
              <w:t>Net Sales *100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6BF1238F"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21.29</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1CEE1246"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20.41</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743FBB81"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0.88</w:t>
            </w:r>
          </w:p>
        </w:tc>
        <w:tc>
          <w:tcPr>
            <w:tcW w:w="0" w:type="auto"/>
            <w:vAlign w:val="center"/>
            <w:hideMark/>
          </w:tcPr>
          <w:p w14:paraId="4C0926EB"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0DAC0E0D"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11637E"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22CCD6"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191586"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5B58BF"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687188"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D80F3A"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1CCECFA"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4969EB4A"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A3AEA4"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4E6F799B"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Administrative Margin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259919B5"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Administrative Expenses*100/</w:t>
            </w:r>
            <w:r w:rsidRPr="00093F67">
              <w:rPr>
                <w:rFonts w:ascii="Arial" w:eastAsia="Times New Roman" w:hAnsi="Arial" w:cs="Arial"/>
                <w:sz w:val="20"/>
                <w:szCs w:val="20"/>
              </w:rPr>
              <w:br/>
              <w:t>Net Sales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7D7C0BE4"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5.06</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1AE1338D"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3.80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4C83564E"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1.26</w:t>
            </w:r>
          </w:p>
        </w:tc>
        <w:tc>
          <w:tcPr>
            <w:tcW w:w="0" w:type="auto"/>
            <w:vAlign w:val="center"/>
            <w:hideMark/>
          </w:tcPr>
          <w:p w14:paraId="6592BD02"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17CC1917"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744F7E"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1A9E45"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367C89"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54417B"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60B785"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6D26C3"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B74B839"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312B5E7E"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B3DBD"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5AAC320A"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Selling and Distribution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1B088661" w14:textId="5D99A15F"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 xml:space="preserve">Selling and Distribution </w:t>
            </w:r>
            <w:r w:rsidRPr="00093F67">
              <w:rPr>
                <w:rFonts w:ascii="Arial" w:eastAsia="Times New Roman" w:hAnsi="Arial" w:cs="Arial"/>
                <w:sz w:val="20"/>
                <w:szCs w:val="20"/>
              </w:rPr>
              <w:br/>
              <w:t>Expenses*100/Net Sales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3117EDA3"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0.14</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7E045B1B"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0.30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828134C"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(0.16)</w:t>
            </w:r>
          </w:p>
        </w:tc>
        <w:tc>
          <w:tcPr>
            <w:tcW w:w="0" w:type="auto"/>
            <w:vAlign w:val="center"/>
            <w:hideMark/>
          </w:tcPr>
          <w:p w14:paraId="04790116"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13071396"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D4D5C6"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19EA23"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383F6B"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E5CBB4"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C49E72"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FF3E2D"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601181F"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2E1ADF9B"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872F6C"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0A32F21E" w14:textId="066EBECC"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Operating Expenses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5F7F1EFF"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 xml:space="preserve">Operating Expenses/ </w:t>
            </w:r>
            <w:r w:rsidRPr="00093F67">
              <w:rPr>
                <w:rFonts w:ascii="Arial" w:eastAsia="Times New Roman" w:hAnsi="Arial" w:cs="Arial"/>
                <w:sz w:val="20"/>
                <w:szCs w:val="20"/>
              </w:rPr>
              <w:br/>
              <w:t>Net Sales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2AD4FC06"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0.10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47D52E6C"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0.11</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5862C092"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(0.01)</w:t>
            </w:r>
          </w:p>
        </w:tc>
        <w:tc>
          <w:tcPr>
            <w:tcW w:w="0" w:type="auto"/>
            <w:vAlign w:val="center"/>
            <w:hideMark/>
          </w:tcPr>
          <w:p w14:paraId="5F828AFC"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70CDA6E6"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011307"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43C597"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0007BA"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352432"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BA396E"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39EB54"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405E277"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7D6B4868" w14:textId="77777777" w:rsidTr="00093F67">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1C88C430"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 xml:space="preserve">Profitability Ratio </w:t>
            </w:r>
            <w:r w:rsidRPr="00093F67">
              <w:rPr>
                <w:rFonts w:ascii="Arial" w:eastAsia="Times New Roman" w:hAnsi="Arial" w:cs="Arial"/>
                <w:sz w:val="20"/>
                <w:szCs w:val="20"/>
              </w:rPr>
              <w:br/>
              <w:t>(Related to</w:t>
            </w:r>
            <w:r w:rsidRPr="00093F67">
              <w:rPr>
                <w:rFonts w:ascii="Arial" w:eastAsia="Times New Roman" w:hAnsi="Arial" w:cs="Arial"/>
                <w:sz w:val="20"/>
                <w:szCs w:val="20"/>
              </w:rPr>
              <w:br/>
              <w:t>Investment)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45DB1804"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Return on Assets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1351C3C"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Net Profit After Tax*100/</w:t>
            </w:r>
            <w:r w:rsidRPr="00093F67">
              <w:rPr>
                <w:rFonts w:ascii="Arial" w:eastAsia="Times New Roman" w:hAnsi="Arial" w:cs="Arial"/>
                <w:sz w:val="20"/>
                <w:szCs w:val="20"/>
              </w:rPr>
              <w:br/>
              <w:t>Average Total Assets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6D88E7E9"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17.90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3835C5BD"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18.67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1EFBEDA"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(0.77)</w:t>
            </w:r>
          </w:p>
        </w:tc>
        <w:tc>
          <w:tcPr>
            <w:tcW w:w="0" w:type="auto"/>
            <w:vAlign w:val="center"/>
            <w:hideMark/>
          </w:tcPr>
          <w:p w14:paraId="657966D8"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7D58C5DD"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C5A9C1"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0E2137"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1CF520"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F4A4AB"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5DF801"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002DEE"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4EEEF23"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7CA1F492"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B994F"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3F254670"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Return on Capital Employed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140C0F41"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 xml:space="preserve">EBIT*100/Average Total </w:t>
            </w:r>
            <w:r w:rsidRPr="00093F67">
              <w:rPr>
                <w:rFonts w:ascii="Arial" w:eastAsia="Times New Roman" w:hAnsi="Arial" w:cs="Arial"/>
                <w:sz w:val="20"/>
                <w:szCs w:val="20"/>
              </w:rPr>
              <w:br/>
              <w:t>Capital Employed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2DB1FEEA"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32.12</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208D29BB"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33.35</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6286B2CA"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(1.23)</w:t>
            </w:r>
          </w:p>
        </w:tc>
        <w:tc>
          <w:tcPr>
            <w:tcW w:w="0" w:type="auto"/>
            <w:vAlign w:val="center"/>
            <w:hideMark/>
          </w:tcPr>
          <w:p w14:paraId="6485D0A3"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1A84C37C"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3092CD"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7CB5CA"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56CED7"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49DA61"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4BB7FF"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DE75AC"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6551EA0"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4501F875"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4C19FA"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6C8D72EB"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 xml:space="preserve">Return on </w:t>
            </w:r>
            <w:proofErr w:type="spellStart"/>
            <w:r w:rsidRPr="00093F67">
              <w:rPr>
                <w:rFonts w:ascii="Arial" w:eastAsia="Times New Roman" w:hAnsi="Arial" w:cs="Arial"/>
                <w:sz w:val="20"/>
                <w:szCs w:val="20"/>
              </w:rPr>
              <w:t>Shareholders</w:t>
            </w:r>
            <w:proofErr w:type="spellEnd"/>
            <w:r w:rsidRPr="00093F67">
              <w:rPr>
                <w:rFonts w:ascii="Arial" w:eastAsia="Times New Roman" w:hAnsi="Arial" w:cs="Arial"/>
                <w:sz w:val="20"/>
                <w:szCs w:val="20"/>
              </w:rPr>
              <w:t xml:space="preserve"> Equity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97E9F2E"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NPAT*100/Equity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59AD5A49"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25.76</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6A6D93A9"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29.69</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8C69EE1"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(3.93)</w:t>
            </w:r>
          </w:p>
        </w:tc>
        <w:tc>
          <w:tcPr>
            <w:tcW w:w="0" w:type="auto"/>
            <w:vAlign w:val="center"/>
            <w:hideMark/>
          </w:tcPr>
          <w:p w14:paraId="46C9C11B"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5193171D"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57D90"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CEEE15"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905D57"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59B7E8"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F12F4D"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B065BA"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13B78B9"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029030C1" w14:textId="77777777" w:rsidTr="00093F67">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12EA9F6F"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Valuation Ratios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4DF32E61"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Earnings per Share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5471CE7"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NPAT-Preference Dividend/</w:t>
            </w:r>
            <w:r w:rsidRPr="00093F67">
              <w:rPr>
                <w:rFonts w:ascii="Arial" w:eastAsia="Times New Roman" w:hAnsi="Arial" w:cs="Arial"/>
                <w:sz w:val="20"/>
                <w:szCs w:val="20"/>
              </w:rPr>
              <w:br/>
              <w:t>No of Equity Shares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142C7F58"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101.79</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A1E1A01"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88.45</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3FD85355"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13.34</w:t>
            </w:r>
          </w:p>
        </w:tc>
        <w:tc>
          <w:tcPr>
            <w:tcW w:w="0" w:type="auto"/>
            <w:vAlign w:val="center"/>
            <w:hideMark/>
          </w:tcPr>
          <w:p w14:paraId="6901BBD8"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3E515348"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B0313"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1DB20"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6048B2"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D1A80E"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2927A8"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33A8F"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24A7AAF"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5CD5C103"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F4C47A"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5922558F"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Price/</w:t>
            </w:r>
            <w:proofErr w:type="spellStart"/>
            <w:r w:rsidRPr="00093F67">
              <w:rPr>
                <w:rFonts w:ascii="Arial" w:eastAsia="Times New Roman" w:hAnsi="Arial" w:cs="Arial"/>
                <w:sz w:val="20"/>
                <w:szCs w:val="20"/>
              </w:rPr>
              <w:t>Earning</w:t>
            </w:r>
            <w:proofErr w:type="spellEnd"/>
            <w:r w:rsidRPr="00093F67">
              <w:rPr>
                <w:rFonts w:ascii="Arial" w:eastAsia="Times New Roman" w:hAnsi="Arial" w:cs="Arial"/>
                <w:sz w:val="20"/>
                <w:szCs w:val="20"/>
              </w:rPr>
              <w:t xml:space="preserve">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1539359B"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MPS/EPS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4ECA28F0"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39.83</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3C9170C8"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15.76</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32A06A38"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24.07</w:t>
            </w:r>
          </w:p>
        </w:tc>
        <w:tc>
          <w:tcPr>
            <w:tcW w:w="0" w:type="auto"/>
            <w:vAlign w:val="center"/>
            <w:hideMark/>
          </w:tcPr>
          <w:p w14:paraId="4F17BDB6"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270F0824"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5A7E63"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AF5DD4"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F5AE4"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3EC49B"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0937D1"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AF07AC"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1C6148D"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104B6340"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B81949"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5FAEC595"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Dividend per Share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4EDECA95"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Dividend paid to Equity</w:t>
            </w:r>
            <w:r w:rsidRPr="00093F67">
              <w:rPr>
                <w:rFonts w:ascii="Arial" w:eastAsia="Times New Roman" w:hAnsi="Arial" w:cs="Arial"/>
                <w:sz w:val="20"/>
                <w:szCs w:val="20"/>
              </w:rPr>
              <w:br/>
              <w:t>Shareholders/No of Equity Shares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540E8DB8"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40.00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4D5FB2A5"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28.00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6B5545DF"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12.00</w:t>
            </w:r>
          </w:p>
        </w:tc>
        <w:tc>
          <w:tcPr>
            <w:tcW w:w="0" w:type="auto"/>
            <w:vAlign w:val="center"/>
            <w:hideMark/>
          </w:tcPr>
          <w:p w14:paraId="4166655C"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2D61D221"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2B4626"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2EE69D"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51E177"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435032"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687053"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A9D1AE"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FDDDC85"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736CF8A4"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C7008D"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196CDC6B"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Dividend Payout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050BB62"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DPS*100/EPS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34314F28"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39.30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62B67FFB"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31.66</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E58AF3B"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7.64</w:t>
            </w:r>
          </w:p>
        </w:tc>
        <w:tc>
          <w:tcPr>
            <w:tcW w:w="0" w:type="auto"/>
            <w:vAlign w:val="center"/>
            <w:hideMark/>
          </w:tcPr>
          <w:p w14:paraId="7B472540"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6AE29E77"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B971A"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308D19"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A1CAF3"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F3C86F"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5D236A"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247238"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E3ED0F2"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3C70445B"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E6312C"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23F914DE"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Dividend Yield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25A23EC0"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DPS*100/MPS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5C4E04C5"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0.99</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3819DC2C"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2.01</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53205F52"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(1.02)</w:t>
            </w:r>
          </w:p>
        </w:tc>
        <w:tc>
          <w:tcPr>
            <w:tcW w:w="0" w:type="auto"/>
            <w:vAlign w:val="center"/>
            <w:hideMark/>
          </w:tcPr>
          <w:p w14:paraId="1BF5B6BD"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5585B23D"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FB2CC7"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F1A056"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A0FF7A"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75A518"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4B3EEB"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B995DC"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1B7069E"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1EBE4FE0" w14:textId="77777777" w:rsidTr="00093F67">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0513BC02"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Activity Ratios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61205724"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Inventory Turnover</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30BBE5AF"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COGS/Avg. Inventory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336729BD"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17B91639"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32964507"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0.00</w:t>
            </w:r>
          </w:p>
        </w:tc>
        <w:tc>
          <w:tcPr>
            <w:tcW w:w="0" w:type="auto"/>
            <w:vAlign w:val="center"/>
            <w:hideMark/>
          </w:tcPr>
          <w:p w14:paraId="49E2D97C"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1DF59DD7"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0B1873"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B59F9C"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B9077A"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60AB10"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8F5331"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773220"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CCADFB9"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0F6527A3"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B50E94"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26FD3CED"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Stock Velocity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5C171EFF"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Days/month/week in year/</w:t>
            </w:r>
            <w:r w:rsidRPr="00093F67">
              <w:rPr>
                <w:rFonts w:ascii="Arial" w:eastAsia="Times New Roman" w:hAnsi="Arial" w:cs="Arial"/>
                <w:sz w:val="20"/>
                <w:szCs w:val="20"/>
              </w:rPr>
              <w:br/>
              <w:t>Stock Turnover Ratio</w:t>
            </w:r>
          </w:p>
        </w:tc>
        <w:tc>
          <w:tcPr>
            <w:tcW w:w="0" w:type="auto"/>
            <w:gridSpan w:val="2"/>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7E0D00BD" w14:textId="77777777" w:rsidR="00093F67" w:rsidRPr="00093F67" w:rsidRDefault="00093F67" w:rsidP="00093F67">
            <w:pPr>
              <w:widowControl/>
              <w:rPr>
                <w:rFonts w:ascii="Arial" w:eastAsia="Times New Roman" w:hAnsi="Arial" w:cs="Arial"/>
                <w:sz w:val="16"/>
                <w:szCs w:val="16"/>
              </w:rPr>
            </w:pPr>
            <w:r w:rsidRPr="00093F67">
              <w:rPr>
                <w:rFonts w:ascii="Arial" w:eastAsia="Times New Roman" w:hAnsi="Arial" w:cs="Arial"/>
                <w:sz w:val="16"/>
                <w:szCs w:val="16"/>
              </w:rPr>
              <w:t xml:space="preserve">Since the Inventory Turnover Ratio is 0, Stock Velocity is insignificant </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53E24646" w14:textId="7989243F" w:rsidR="00093F67" w:rsidRPr="00093F67" w:rsidRDefault="00093F67" w:rsidP="00093F67">
            <w:pPr>
              <w:widowControl/>
              <w:jc w:val="cente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14:paraId="2AAECFC3"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7F349862"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AE49BE"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4FDA56"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77E6B1" w14:textId="77777777" w:rsidR="00093F67" w:rsidRPr="00093F67" w:rsidRDefault="00093F67" w:rsidP="00093F67">
            <w:pPr>
              <w:widowControl/>
              <w:rPr>
                <w:rFonts w:ascii="Arial" w:eastAsia="Times New Roman" w:hAnsi="Arial" w:cs="Arial"/>
                <w:sz w:val="20"/>
                <w:szCs w:val="20"/>
              </w:rPr>
            </w:pPr>
          </w:p>
        </w:tc>
        <w:tc>
          <w:tcPr>
            <w:tcW w:w="0" w:type="auto"/>
            <w:gridSpan w:val="2"/>
            <w:vMerge/>
            <w:tcBorders>
              <w:top w:val="single" w:sz="6" w:space="0" w:color="CCCCCC"/>
              <w:left w:val="single" w:sz="6" w:space="0" w:color="CCCCCC"/>
              <w:bottom w:val="single" w:sz="6" w:space="0" w:color="CCCCCC"/>
              <w:right w:val="single" w:sz="6" w:space="0" w:color="CCCCCC"/>
            </w:tcBorders>
            <w:vAlign w:val="center"/>
            <w:hideMark/>
          </w:tcPr>
          <w:p w14:paraId="6BD9D8C8" w14:textId="77777777" w:rsidR="00093F67" w:rsidRPr="00093F67" w:rsidRDefault="00093F67" w:rsidP="00093F67">
            <w:pPr>
              <w:widowControl/>
              <w:rPr>
                <w:rFonts w:ascii="Arial" w:eastAsia="Times New Roman" w:hAnsi="Arial" w:cs="Arial"/>
                <w:sz w:val="16"/>
                <w:szCs w:val="16"/>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5E719C"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5393861" w14:textId="77777777" w:rsidR="00093F67" w:rsidRPr="00093F67" w:rsidRDefault="00093F67" w:rsidP="00093F67">
            <w:pPr>
              <w:widowControl/>
              <w:jc w:val="center"/>
              <w:rPr>
                <w:rFonts w:ascii="Arial" w:eastAsia="Times New Roman" w:hAnsi="Arial" w:cs="Arial"/>
                <w:sz w:val="20"/>
                <w:szCs w:val="20"/>
              </w:rPr>
            </w:pPr>
          </w:p>
        </w:tc>
      </w:tr>
      <w:tr w:rsidR="00093F67" w:rsidRPr="00093F67" w14:paraId="4D126FE9"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C6DBD1"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2AEBB047"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Debtors Turnover</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2ED654FB"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Credit Sales/ Avg Debtors &amp;</w:t>
            </w:r>
            <w:r w:rsidRPr="00093F67">
              <w:rPr>
                <w:rFonts w:ascii="Arial" w:eastAsia="Times New Roman" w:hAnsi="Arial" w:cs="Arial"/>
                <w:sz w:val="20"/>
                <w:szCs w:val="20"/>
              </w:rPr>
              <w:br/>
              <w:t>Bills Receivables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6F86FC12"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5.50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2881250B"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5.21</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7D76DD0D"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0.29</w:t>
            </w:r>
          </w:p>
        </w:tc>
        <w:tc>
          <w:tcPr>
            <w:tcW w:w="0" w:type="auto"/>
            <w:vAlign w:val="center"/>
            <w:hideMark/>
          </w:tcPr>
          <w:p w14:paraId="540B358E"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75DD3695"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5C29FD"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C3C1C7"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EDB43A"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27F31B"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A62B13"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CF50B2"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B577981"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4B6DCDFD"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83E179"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586DB5CC"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Average Collection Period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3E440F5"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Days/month/week in year/</w:t>
            </w:r>
            <w:r w:rsidRPr="00093F67">
              <w:rPr>
                <w:rFonts w:ascii="Arial" w:eastAsia="Times New Roman" w:hAnsi="Arial" w:cs="Arial"/>
                <w:sz w:val="20"/>
                <w:szCs w:val="20"/>
              </w:rPr>
              <w:br/>
              <w:t>Debtors Turnover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669CB56B"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66.25</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24E8AF7A"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70.00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DA09A7D"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(3.75)</w:t>
            </w:r>
          </w:p>
        </w:tc>
        <w:tc>
          <w:tcPr>
            <w:tcW w:w="0" w:type="auto"/>
            <w:vAlign w:val="center"/>
            <w:hideMark/>
          </w:tcPr>
          <w:p w14:paraId="6553659B"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5B73BD77"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844537"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6034CF"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D6BD44"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27D244"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BA3825"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08BB2F"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C01C873"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69EE8F37"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386855"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49074026"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Creditors Turnover</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3634BF49"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Credit Purchases/ Avg Creditors</w:t>
            </w:r>
            <w:r w:rsidRPr="00093F67">
              <w:rPr>
                <w:rFonts w:ascii="Arial" w:eastAsia="Times New Roman" w:hAnsi="Arial" w:cs="Arial"/>
                <w:sz w:val="20"/>
                <w:szCs w:val="20"/>
              </w:rPr>
              <w:br/>
              <w:t>&amp; Bills Payable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209B16F5"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11.18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78CC7AC2"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13.10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578E68CC"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(1.92)</w:t>
            </w:r>
          </w:p>
        </w:tc>
        <w:tc>
          <w:tcPr>
            <w:tcW w:w="0" w:type="auto"/>
            <w:vAlign w:val="center"/>
            <w:hideMark/>
          </w:tcPr>
          <w:p w14:paraId="0D5751EC"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4CAB787E"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F931EE"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FD6875"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9D00AF"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300B8B"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7C8C2"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1D9E96"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3598761"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52E3B5FC"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3A551C"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7DDFFD1E"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Average Payment Period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14FE61F6"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Days/month/week in year/</w:t>
            </w:r>
            <w:r w:rsidRPr="00093F67">
              <w:rPr>
                <w:rFonts w:ascii="Arial" w:eastAsia="Times New Roman" w:hAnsi="Arial" w:cs="Arial"/>
                <w:sz w:val="20"/>
                <w:szCs w:val="20"/>
              </w:rPr>
              <w:br/>
              <w:t>Creditors Turnover Ratio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7E00C9CB"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32.63</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7F4A701F"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27.86</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65BC4D5F"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4.77</w:t>
            </w:r>
          </w:p>
        </w:tc>
        <w:tc>
          <w:tcPr>
            <w:tcW w:w="0" w:type="auto"/>
            <w:vAlign w:val="center"/>
            <w:hideMark/>
          </w:tcPr>
          <w:p w14:paraId="03F115F3"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45DC8D88"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C972EC"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4A6A34"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D915A6"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204318"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BAB5A0"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D6A705"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9D25A3C" w14:textId="77777777" w:rsidR="00093F67" w:rsidRPr="00093F67" w:rsidRDefault="00093F67" w:rsidP="00093F67">
            <w:pPr>
              <w:widowControl/>
              <w:jc w:val="right"/>
              <w:rPr>
                <w:rFonts w:ascii="Arial" w:eastAsia="Times New Roman" w:hAnsi="Arial" w:cs="Arial"/>
                <w:sz w:val="20"/>
                <w:szCs w:val="20"/>
              </w:rPr>
            </w:pPr>
          </w:p>
        </w:tc>
      </w:tr>
      <w:tr w:rsidR="00093F67" w:rsidRPr="00093F67" w14:paraId="7B68896B"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2E7D2A" w14:textId="77777777" w:rsidR="00093F67" w:rsidRPr="00093F67" w:rsidRDefault="00093F67" w:rsidP="00093F67">
            <w:pPr>
              <w:widowControl/>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4784772B"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Fixed Assets Turnover</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3FDC8E54" w14:textId="77777777" w:rsidR="00093F67" w:rsidRPr="00093F67" w:rsidRDefault="00093F67" w:rsidP="00093F67">
            <w:pPr>
              <w:widowControl/>
              <w:rPr>
                <w:rFonts w:ascii="Arial" w:eastAsia="Times New Roman" w:hAnsi="Arial" w:cs="Arial"/>
                <w:sz w:val="20"/>
                <w:szCs w:val="20"/>
              </w:rPr>
            </w:pPr>
            <w:r w:rsidRPr="00093F67">
              <w:rPr>
                <w:rFonts w:ascii="Arial" w:eastAsia="Times New Roman" w:hAnsi="Arial" w:cs="Arial"/>
                <w:sz w:val="20"/>
                <w:szCs w:val="20"/>
              </w:rPr>
              <w:t>Net Sales/ Avg. Fixed Assets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0B4D00F7"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10.77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242AAC0B"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8.55</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center"/>
            <w:hideMark/>
          </w:tcPr>
          <w:p w14:paraId="1416F133" w14:textId="77777777" w:rsidR="00093F67" w:rsidRPr="00093F67" w:rsidRDefault="00093F67" w:rsidP="00093F67">
            <w:pPr>
              <w:widowControl/>
              <w:jc w:val="right"/>
              <w:rPr>
                <w:rFonts w:ascii="Arial" w:eastAsia="Times New Roman" w:hAnsi="Arial" w:cs="Arial"/>
                <w:sz w:val="20"/>
                <w:szCs w:val="20"/>
              </w:rPr>
            </w:pPr>
            <w:r w:rsidRPr="00093F67">
              <w:rPr>
                <w:rFonts w:ascii="Arial" w:eastAsia="Times New Roman" w:hAnsi="Arial" w:cs="Arial"/>
                <w:sz w:val="20"/>
                <w:szCs w:val="20"/>
              </w:rPr>
              <w:t>2.22</w:t>
            </w:r>
          </w:p>
        </w:tc>
        <w:tc>
          <w:tcPr>
            <w:tcW w:w="0" w:type="auto"/>
            <w:vAlign w:val="center"/>
            <w:hideMark/>
          </w:tcPr>
          <w:p w14:paraId="4F2FE4C7" w14:textId="77777777" w:rsidR="00093F67" w:rsidRPr="00093F67" w:rsidRDefault="00093F67" w:rsidP="00093F67">
            <w:pPr>
              <w:widowControl/>
              <w:rPr>
                <w:rFonts w:ascii="Times New Roman" w:eastAsia="Times New Roman" w:hAnsi="Times New Roman" w:cs="Times New Roman"/>
                <w:sz w:val="20"/>
                <w:szCs w:val="20"/>
              </w:rPr>
            </w:pPr>
          </w:p>
        </w:tc>
      </w:tr>
      <w:tr w:rsidR="00093F67" w:rsidRPr="00093F67" w14:paraId="6C411C07" w14:textId="77777777" w:rsidTr="00093F6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6CD9FC"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F38C2A"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54E53A"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EA9DDD"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B6FF2E" w14:textId="77777777" w:rsidR="00093F67" w:rsidRPr="00093F67" w:rsidRDefault="00093F67" w:rsidP="00093F67">
            <w:pPr>
              <w:widowControl/>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683DA8" w14:textId="77777777" w:rsidR="00093F67" w:rsidRPr="00093F67" w:rsidRDefault="00093F67" w:rsidP="00093F6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F124DD8" w14:textId="77777777" w:rsidR="00093F67" w:rsidRPr="00093F67" w:rsidRDefault="00093F67" w:rsidP="00093F67">
            <w:pPr>
              <w:widowControl/>
              <w:jc w:val="right"/>
              <w:rPr>
                <w:rFonts w:ascii="Arial" w:eastAsia="Times New Roman" w:hAnsi="Arial" w:cs="Arial"/>
                <w:sz w:val="20"/>
                <w:szCs w:val="20"/>
              </w:rPr>
            </w:pPr>
          </w:p>
        </w:tc>
      </w:tr>
    </w:tbl>
    <w:p w14:paraId="00CC15B2" w14:textId="77777777" w:rsidR="00093F67" w:rsidRPr="008F3B78" w:rsidRDefault="00093F67" w:rsidP="008F3B78">
      <w:pPr>
        <w:pStyle w:val="BodyText"/>
        <w:ind w:left="142" w:right="996"/>
        <w:rPr>
          <w:rFonts w:ascii="Times New Roman" w:hAnsi="Times New Roman" w:cs="Times New Roman"/>
          <w:sz w:val="26"/>
          <w:szCs w:val="26"/>
          <w:shd w:val="clear" w:color="auto" w:fill="FFFFFF"/>
        </w:rPr>
      </w:pPr>
    </w:p>
    <w:p w14:paraId="106A3496" w14:textId="77777777" w:rsidR="007A119E" w:rsidRPr="007A119E" w:rsidRDefault="007A119E" w:rsidP="007A119E">
      <w:pPr>
        <w:pStyle w:val="Heading1"/>
        <w:rPr>
          <w:sz w:val="24"/>
          <w:szCs w:val="24"/>
        </w:rPr>
      </w:pPr>
    </w:p>
    <w:p w14:paraId="4955C19E" w14:textId="77777777" w:rsidR="00093F67" w:rsidRDefault="00093F67">
      <w:pPr>
        <w:rPr>
          <w:rFonts w:ascii="Times New Roman" w:eastAsia="Calibri" w:hAnsi="Times New Roman" w:cs="Times New Roman"/>
          <w:b/>
          <w:bCs/>
          <w:sz w:val="26"/>
          <w:szCs w:val="26"/>
          <w:shd w:val="clear" w:color="auto" w:fill="FFFFFF"/>
        </w:rPr>
      </w:pPr>
      <w:r>
        <w:rPr>
          <w:rFonts w:ascii="Times New Roman" w:hAnsi="Times New Roman" w:cs="Times New Roman"/>
          <w:b/>
          <w:bCs/>
          <w:sz w:val="26"/>
          <w:szCs w:val="26"/>
          <w:shd w:val="clear" w:color="auto" w:fill="FFFFFF"/>
        </w:rPr>
        <w:br w:type="page"/>
      </w:r>
    </w:p>
    <w:p w14:paraId="5D3C0963" w14:textId="1708D811" w:rsidR="00093F67" w:rsidRDefault="00093F67" w:rsidP="00093F67">
      <w:pPr>
        <w:pStyle w:val="BodyText"/>
        <w:ind w:left="142" w:right="996"/>
        <w:jc w:val="center"/>
        <w:rPr>
          <w:rFonts w:ascii="Times New Roman" w:hAnsi="Times New Roman" w:cs="Times New Roman"/>
          <w:b/>
          <w:bCs/>
          <w:sz w:val="26"/>
          <w:szCs w:val="26"/>
          <w:shd w:val="clear" w:color="auto" w:fill="FFFFFF"/>
        </w:rPr>
      </w:pPr>
      <w:r w:rsidRPr="008F3B78">
        <w:rPr>
          <w:rFonts w:ascii="Times New Roman" w:hAnsi="Times New Roman" w:cs="Times New Roman"/>
          <w:b/>
          <w:bCs/>
          <w:sz w:val="26"/>
          <w:szCs w:val="26"/>
          <w:shd w:val="clear" w:color="auto" w:fill="FFFFFF"/>
        </w:rPr>
        <w:lastRenderedPageBreak/>
        <w:t xml:space="preserve">Ratio </w:t>
      </w:r>
      <w:r>
        <w:rPr>
          <w:rFonts w:ascii="Times New Roman" w:hAnsi="Times New Roman" w:cs="Times New Roman"/>
          <w:b/>
          <w:bCs/>
          <w:sz w:val="26"/>
          <w:szCs w:val="26"/>
          <w:shd w:val="clear" w:color="auto" w:fill="FFFFFF"/>
        </w:rPr>
        <w:t>Interpretation</w:t>
      </w:r>
    </w:p>
    <w:p w14:paraId="5DF2B488" w14:textId="620D15D2" w:rsidR="00093F67" w:rsidRDefault="00093F67" w:rsidP="00093F67">
      <w:pPr>
        <w:pStyle w:val="BodyText"/>
        <w:numPr>
          <w:ilvl w:val="0"/>
          <w:numId w:val="34"/>
        </w:numPr>
        <w:ind w:right="996"/>
        <w:rPr>
          <w:rFonts w:ascii="Times New Roman" w:hAnsi="Times New Roman" w:cs="Times New Roman"/>
          <w:b/>
          <w:bCs/>
          <w:sz w:val="26"/>
          <w:szCs w:val="26"/>
          <w:shd w:val="clear" w:color="auto" w:fill="FFFFFF"/>
        </w:rPr>
      </w:pPr>
      <w:r>
        <w:rPr>
          <w:rFonts w:ascii="Times New Roman" w:hAnsi="Times New Roman" w:cs="Times New Roman"/>
          <w:b/>
          <w:bCs/>
          <w:sz w:val="26"/>
          <w:szCs w:val="26"/>
          <w:shd w:val="clear" w:color="auto" w:fill="FFFFFF"/>
        </w:rPr>
        <w:t>Liquidity Ratios</w:t>
      </w:r>
    </w:p>
    <w:p w14:paraId="3AAAC0B3" w14:textId="708D1C80" w:rsidR="007A119E" w:rsidRPr="00093F67" w:rsidRDefault="00093F67" w:rsidP="00093F67">
      <w:pPr>
        <w:pStyle w:val="BodyText"/>
        <w:numPr>
          <w:ilvl w:val="1"/>
          <w:numId w:val="34"/>
        </w:numPr>
        <w:ind w:right="996"/>
        <w:rPr>
          <w:rFonts w:ascii="Times New Roman" w:hAnsi="Times New Roman" w:cs="Times New Roman"/>
          <w:b/>
          <w:bCs/>
          <w:sz w:val="26"/>
          <w:szCs w:val="26"/>
          <w:shd w:val="clear" w:color="auto" w:fill="FFFFFF"/>
        </w:rPr>
      </w:pPr>
      <w:r>
        <w:rPr>
          <w:rFonts w:ascii="Times New Roman" w:hAnsi="Times New Roman" w:cs="Times New Roman"/>
          <w:b/>
          <w:bCs/>
          <w:sz w:val="26"/>
          <w:szCs w:val="26"/>
          <w:shd w:val="clear" w:color="auto" w:fill="FFFFFF"/>
        </w:rPr>
        <w:t>Current Ratio</w:t>
      </w:r>
    </w:p>
    <w:p w14:paraId="640DC93B" w14:textId="3131ECF1" w:rsidR="007A119E" w:rsidRDefault="007A119E" w:rsidP="00093F67">
      <w:pPr>
        <w:ind w:left="1620" w:right="854"/>
        <w:rPr>
          <w:rFonts w:ascii="Times New Roman" w:hAnsi="Times New Roman" w:cs="Times New Roman"/>
          <w:sz w:val="23"/>
          <w:szCs w:val="23"/>
        </w:rPr>
      </w:pPr>
      <w:r w:rsidRPr="00093F67">
        <w:rPr>
          <w:rFonts w:ascii="Times New Roman" w:hAnsi="Times New Roman" w:cs="Times New Roman"/>
          <w:sz w:val="26"/>
          <w:szCs w:val="26"/>
        </w:rPr>
        <w:t xml:space="preserve">The ideal current ratio is 2:1 but the ratio calculated is significantly </w:t>
      </w:r>
      <w:r w:rsidR="00093F67" w:rsidRPr="00093F67">
        <w:rPr>
          <w:rFonts w:ascii="Times New Roman" w:hAnsi="Times New Roman" w:cs="Times New Roman"/>
          <w:sz w:val="26"/>
          <w:szCs w:val="26"/>
        </w:rPr>
        <w:t>higher</w:t>
      </w:r>
      <w:r w:rsidRPr="00093F67">
        <w:rPr>
          <w:rFonts w:ascii="Times New Roman" w:hAnsi="Times New Roman" w:cs="Times New Roman"/>
          <w:sz w:val="26"/>
          <w:szCs w:val="26"/>
        </w:rPr>
        <w:t xml:space="preserve"> which means that the firm </w:t>
      </w:r>
      <w:r w:rsidR="00093F67">
        <w:rPr>
          <w:rFonts w:ascii="Times New Roman" w:hAnsi="Times New Roman" w:cs="Times New Roman"/>
          <w:sz w:val="26"/>
          <w:szCs w:val="26"/>
        </w:rPr>
        <w:t>can easily</w:t>
      </w:r>
      <w:r w:rsidRPr="00093F67">
        <w:rPr>
          <w:rFonts w:ascii="Times New Roman" w:hAnsi="Times New Roman" w:cs="Times New Roman"/>
          <w:sz w:val="26"/>
          <w:szCs w:val="26"/>
        </w:rPr>
        <w:t xml:space="preserve"> pay its current liabilities</w:t>
      </w:r>
      <w:r w:rsidR="00093F67">
        <w:rPr>
          <w:rFonts w:ascii="Times New Roman" w:hAnsi="Times New Roman" w:cs="Times New Roman"/>
          <w:sz w:val="26"/>
          <w:szCs w:val="26"/>
        </w:rPr>
        <w:t xml:space="preserve"> with </w:t>
      </w:r>
      <w:r w:rsidR="00CB2D41">
        <w:rPr>
          <w:rFonts w:ascii="Times New Roman" w:hAnsi="Times New Roman" w:cs="Times New Roman"/>
          <w:sz w:val="26"/>
          <w:szCs w:val="26"/>
        </w:rPr>
        <w:t>its</w:t>
      </w:r>
      <w:r w:rsidR="00093F67">
        <w:rPr>
          <w:rFonts w:ascii="Times New Roman" w:hAnsi="Times New Roman" w:cs="Times New Roman"/>
          <w:sz w:val="26"/>
          <w:szCs w:val="26"/>
        </w:rPr>
        <w:t xml:space="preserve"> current assets</w:t>
      </w:r>
      <w:r w:rsidRPr="00093F67">
        <w:rPr>
          <w:rFonts w:ascii="Times New Roman" w:hAnsi="Times New Roman" w:cs="Times New Roman"/>
          <w:sz w:val="26"/>
          <w:szCs w:val="26"/>
        </w:rPr>
        <w:t>.</w:t>
      </w:r>
      <w:r w:rsidR="00093F67">
        <w:rPr>
          <w:rFonts w:ascii="Times New Roman" w:hAnsi="Times New Roman" w:cs="Times New Roman"/>
          <w:sz w:val="26"/>
          <w:szCs w:val="26"/>
        </w:rPr>
        <w:t xml:space="preserve"> As for the FY21 the company had more than 3x Current Assets than </w:t>
      </w:r>
      <w:r w:rsidR="00CB2D41">
        <w:rPr>
          <w:rFonts w:ascii="Times New Roman" w:hAnsi="Times New Roman" w:cs="Times New Roman"/>
          <w:sz w:val="26"/>
          <w:szCs w:val="26"/>
        </w:rPr>
        <w:t>its</w:t>
      </w:r>
      <w:r w:rsidR="00093F67">
        <w:rPr>
          <w:rFonts w:ascii="Times New Roman" w:hAnsi="Times New Roman" w:cs="Times New Roman"/>
          <w:sz w:val="26"/>
          <w:szCs w:val="26"/>
        </w:rPr>
        <w:t xml:space="preserve"> </w:t>
      </w:r>
      <w:r w:rsidR="00CB2D41">
        <w:rPr>
          <w:rFonts w:ascii="Times New Roman" w:hAnsi="Times New Roman" w:cs="Times New Roman"/>
          <w:sz w:val="26"/>
          <w:szCs w:val="26"/>
        </w:rPr>
        <w:t>short-term</w:t>
      </w:r>
      <w:r w:rsidR="00093F67">
        <w:rPr>
          <w:rFonts w:ascii="Times New Roman" w:hAnsi="Times New Roman" w:cs="Times New Roman"/>
          <w:sz w:val="26"/>
          <w:szCs w:val="26"/>
        </w:rPr>
        <w:t xml:space="preserve"> liabilities.</w:t>
      </w:r>
      <w:r>
        <w:rPr>
          <w:rFonts w:ascii="Times New Roman" w:hAnsi="Times New Roman" w:cs="Times New Roman"/>
          <w:sz w:val="23"/>
          <w:szCs w:val="23"/>
        </w:rPr>
        <w:t xml:space="preserve"> </w:t>
      </w:r>
    </w:p>
    <w:p w14:paraId="5046246C" w14:textId="6C5FF010" w:rsidR="007A119E" w:rsidRDefault="00093F67" w:rsidP="00CB2D41">
      <w:pPr>
        <w:ind w:left="1620" w:right="854"/>
        <w:rPr>
          <w:rFonts w:ascii="Times New Roman" w:hAnsi="Times New Roman" w:cs="Times New Roman"/>
          <w:sz w:val="26"/>
          <w:szCs w:val="26"/>
        </w:rPr>
      </w:pPr>
      <w:r w:rsidRPr="00CB2D41">
        <w:rPr>
          <w:rFonts w:ascii="Times New Roman" w:hAnsi="Times New Roman" w:cs="Times New Roman"/>
          <w:sz w:val="26"/>
          <w:szCs w:val="26"/>
        </w:rPr>
        <w:t>We also observe that the current ratio has increased significantly from F</w:t>
      </w:r>
      <w:r w:rsidR="00CB2D41" w:rsidRPr="00CB2D41">
        <w:rPr>
          <w:rFonts w:ascii="Times New Roman" w:hAnsi="Times New Roman" w:cs="Times New Roman"/>
          <w:sz w:val="26"/>
          <w:szCs w:val="26"/>
        </w:rPr>
        <w:t>Y</w:t>
      </w:r>
      <w:r w:rsidRPr="00CB2D41">
        <w:rPr>
          <w:rFonts w:ascii="Times New Roman" w:hAnsi="Times New Roman" w:cs="Times New Roman"/>
          <w:sz w:val="26"/>
          <w:szCs w:val="26"/>
        </w:rPr>
        <w:t>20 – FY21</w:t>
      </w:r>
      <w:r w:rsidR="00CB2D41" w:rsidRPr="00CB2D41">
        <w:rPr>
          <w:rFonts w:ascii="Times New Roman" w:hAnsi="Times New Roman" w:cs="Times New Roman"/>
          <w:sz w:val="26"/>
          <w:szCs w:val="26"/>
        </w:rPr>
        <w:t xml:space="preserve"> that again indicates a good financial status of the company</w:t>
      </w:r>
      <w:r w:rsidR="00CB2D41">
        <w:rPr>
          <w:rFonts w:ascii="Times New Roman" w:hAnsi="Times New Roman" w:cs="Times New Roman"/>
          <w:sz w:val="26"/>
          <w:szCs w:val="26"/>
        </w:rPr>
        <w:t>.</w:t>
      </w:r>
    </w:p>
    <w:p w14:paraId="37897ABE" w14:textId="77777777" w:rsidR="00CB2D41" w:rsidRDefault="00CB2D41" w:rsidP="00CB2D41">
      <w:pPr>
        <w:ind w:left="1620" w:right="854"/>
        <w:rPr>
          <w:rFonts w:ascii="Times New Roman" w:hAnsi="Times New Roman" w:cs="Times New Roman"/>
          <w:sz w:val="26"/>
          <w:szCs w:val="26"/>
        </w:rPr>
      </w:pPr>
    </w:p>
    <w:p w14:paraId="3EEC4546" w14:textId="357B4E70" w:rsidR="00CB2D41" w:rsidRDefault="00CB2D41" w:rsidP="00CB2D41">
      <w:pPr>
        <w:pStyle w:val="ListParagraph"/>
        <w:numPr>
          <w:ilvl w:val="1"/>
          <w:numId w:val="34"/>
        </w:numPr>
        <w:ind w:right="854"/>
        <w:rPr>
          <w:rFonts w:ascii="Times New Roman" w:hAnsi="Times New Roman" w:cs="Times New Roman"/>
          <w:b/>
          <w:bCs/>
          <w:sz w:val="26"/>
          <w:szCs w:val="26"/>
        </w:rPr>
      </w:pPr>
      <w:r w:rsidRPr="00CB2D41">
        <w:rPr>
          <w:rFonts w:ascii="Times New Roman" w:hAnsi="Times New Roman" w:cs="Times New Roman"/>
          <w:b/>
          <w:bCs/>
          <w:sz w:val="26"/>
          <w:szCs w:val="26"/>
        </w:rPr>
        <w:t>Acid Test Ratio</w:t>
      </w:r>
    </w:p>
    <w:p w14:paraId="567CFC59" w14:textId="53B7EF34" w:rsidR="00CB2D41" w:rsidRDefault="00CB2D41" w:rsidP="00CB2D41">
      <w:pPr>
        <w:pStyle w:val="ListParagraph"/>
        <w:ind w:left="1710" w:right="854"/>
        <w:rPr>
          <w:rFonts w:ascii="Times New Roman" w:hAnsi="Times New Roman" w:cs="Times New Roman"/>
          <w:sz w:val="26"/>
          <w:szCs w:val="26"/>
        </w:rPr>
      </w:pPr>
      <w:r w:rsidRPr="00CB2D41">
        <w:rPr>
          <w:rFonts w:ascii="Times New Roman" w:hAnsi="Times New Roman" w:cs="Times New Roman"/>
          <w:sz w:val="26"/>
          <w:szCs w:val="26"/>
        </w:rPr>
        <w:t xml:space="preserve">Being </w:t>
      </w:r>
      <w:proofErr w:type="gramStart"/>
      <w:r w:rsidRPr="00CB2D41">
        <w:rPr>
          <w:rFonts w:ascii="Times New Roman" w:hAnsi="Times New Roman" w:cs="Times New Roman"/>
          <w:sz w:val="26"/>
          <w:szCs w:val="26"/>
        </w:rPr>
        <w:t>a</w:t>
      </w:r>
      <w:proofErr w:type="gramEnd"/>
      <w:r w:rsidRPr="00CB2D41">
        <w:rPr>
          <w:rFonts w:ascii="Times New Roman" w:hAnsi="Times New Roman" w:cs="Times New Roman"/>
          <w:sz w:val="26"/>
          <w:szCs w:val="26"/>
        </w:rPr>
        <w:t xml:space="preserve"> IT sector company there is no inventory and hence all the Assets (Current) that the company holds are in liquid form. So, again from Quick Ratio we can conclude that the company has enough liquid financial power to pay off its debts.</w:t>
      </w:r>
    </w:p>
    <w:p w14:paraId="52606DD7" w14:textId="77777777" w:rsidR="00CB2D41" w:rsidRPr="00CB2D41" w:rsidRDefault="00CB2D41" w:rsidP="00CB2D41">
      <w:pPr>
        <w:pStyle w:val="ListParagraph"/>
        <w:ind w:left="1710" w:right="854"/>
        <w:rPr>
          <w:rFonts w:ascii="Times New Roman" w:hAnsi="Times New Roman" w:cs="Times New Roman"/>
          <w:sz w:val="26"/>
          <w:szCs w:val="26"/>
        </w:rPr>
      </w:pPr>
    </w:p>
    <w:p w14:paraId="397C99AF" w14:textId="1143FB4F" w:rsidR="00CB2D41" w:rsidRPr="00CB2D41" w:rsidRDefault="00CB2D41" w:rsidP="00CB2D41">
      <w:pPr>
        <w:pStyle w:val="ListParagraph"/>
        <w:numPr>
          <w:ilvl w:val="0"/>
          <w:numId w:val="34"/>
        </w:numPr>
        <w:ind w:right="854"/>
        <w:rPr>
          <w:rFonts w:ascii="Times New Roman" w:hAnsi="Times New Roman" w:cs="Times New Roman"/>
          <w:b/>
          <w:bCs/>
          <w:sz w:val="26"/>
          <w:szCs w:val="26"/>
        </w:rPr>
      </w:pPr>
      <w:r w:rsidRPr="00CB2D41">
        <w:rPr>
          <w:rFonts w:ascii="Times New Roman" w:hAnsi="Times New Roman" w:cs="Times New Roman"/>
          <w:b/>
          <w:bCs/>
          <w:sz w:val="26"/>
          <w:szCs w:val="26"/>
        </w:rPr>
        <w:t>Leverage Ratios</w:t>
      </w:r>
    </w:p>
    <w:p w14:paraId="780CB1E7" w14:textId="26F2228F" w:rsidR="00CB2D41" w:rsidRPr="00CB2D41" w:rsidRDefault="00CB2D41" w:rsidP="00CB2D41">
      <w:pPr>
        <w:pStyle w:val="ListParagraph"/>
        <w:numPr>
          <w:ilvl w:val="1"/>
          <w:numId w:val="34"/>
        </w:numPr>
        <w:ind w:right="854"/>
        <w:rPr>
          <w:rFonts w:ascii="Times New Roman" w:hAnsi="Times New Roman" w:cs="Times New Roman"/>
          <w:b/>
          <w:bCs/>
          <w:sz w:val="26"/>
          <w:szCs w:val="26"/>
        </w:rPr>
      </w:pPr>
      <w:r w:rsidRPr="00CB2D41">
        <w:rPr>
          <w:rFonts w:ascii="Times New Roman" w:hAnsi="Times New Roman" w:cs="Times New Roman"/>
          <w:b/>
          <w:bCs/>
          <w:sz w:val="26"/>
          <w:szCs w:val="26"/>
        </w:rPr>
        <w:t>Debt Equity Ratio</w:t>
      </w:r>
    </w:p>
    <w:p w14:paraId="322488FD" w14:textId="70E07F18" w:rsidR="00CB2D41" w:rsidRDefault="00CB2D41" w:rsidP="00CB2D41">
      <w:pPr>
        <w:pStyle w:val="ListParagraph"/>
        <w:ind w:left="1800" w:right="854"/>
        <w:rPr>
          <w:rFonts w:ascii="Times New Roman" w:hAnsi="Times New Roman" w:cs="Times New Roman"/>
          <w:sz w:val="26"/>
          <w:szCs w:val="26"/>
        </w:rPr>
      </w:pPr>
      <w:r>
        <w:rPr>
          <w:rFonts w:ascii="Times New Roman" w:hAnsi="Times New Roman" w:cs="Times New Roman"/>
          <w:sz w:val="26"/>
          <w:szCs w:val="26"/>
        </w:rPr>
        <w:t>Since the company has no debt, the debt-to-equity ratio comes out to be zero. It i</w:t>
      </w:r>
      <w:r w:rsidRPr="00CB2D41">
        <w:rPr>
          <w:rFonts w:ascii="Times New Roman" w:hAnsi="Times New Roman" w:cs="Times New Roman"/>
          <w:sz w:val="26"/>
          <w:szCs w:val="26"/>
        </w:rPr>
        <w:t>ndicate</w:t>
      </w:r>
      <w:r>
        <w:rPr>
          <w:rFonts w:ascii="Times New Roman" w:hAnsi="Times New Roman" w:cs="Times New Roman"/>
          <w:sz w:val="26"/>
          <w:szCs w:val="26"/>
        </w:rPr>
        <w:t>s</w:t>
      </w:r>
      <w:r w:rsidRPr="00CB2D41">
        <w:rPr>
          <w:rFonts w:ascii="Times New Roman" w:hAnsi="Times New Roman" w:cs="Times New Roman"/>
          <w:sz w:val="26"/>
          <w:szCs w:val="26"/>
        </w:rPr>
        <w:t xml:space="preserve"> that the firm does not finance increased operations through borrowing at all, which limits the total return that can be realized and passed on to shareholders</w:t>
      </w:r>
      <w:r>
        <w:rPr>
          <w:rFonts w:ascii="Times New Roman" w:hAnsi="Times New Roman" w:cs="Times New Roman"/>
          <w:sz w:val="26"/>
          <w:szCs w:val="26"/>
        </w:rPr>
        <w:t xml:space="preserve"> which makes L&amp;T Infotech a great investment for its shareholders</w:t>
      </w:r>
    </w:p>
    <w:p w14:paraId="6F78A78A" w14:textId="02C041A9" w:rsidR="00CB2D41" w:rsidRDefault="00CB2D41" w:rsidP="00CB2D41">
      <w:pPr>
        <w:pStyle w:val="ListParagraph"/>
        <w:ind w:left="1800" w:right="854"/>
        <w:rPr>
          <w:rFonts w:ascii="Times New Roman" w:hAnsi="Times New Roman" w:cs="Times New Roman"/>
          <w:sz w:val="26"/>
          <w:szCs w:val="26"/>
        </w:rPr>
      </w:pPr>
    </w:p>
    <w:p w14:paraId="24A3B2DC" w14:textId="46C5975C" w:rsidR="00CB2D41" w:rsidRPr="008418B7" w:rsidRDefault="00CB2D41" w:rsidP="00CB2D41">
      <w:pPr>
        <w:pStyle w:val="ListParagraph"/>
        <w:numPr>
          <w:ilvl w:val="1"/>
          <w:numId w:val="34"/>
        </w:numPr>
        <w:ind w:right="854"/>
        <w:rPr>
          <w:rFonts w:ascii="Times New Roman" w:hAnsi="Times New Roman" w:cs="Times New Roman"/>
          <w:b/>
          <w:bCs/>
          <w:sz w:val="26"/>
          <w:szCs w:val="26"/>
        </w:rPr>
      </w:pPr>
      <w:r w:rsidRPr="008418B7">
        <w:rPr>
          <w:rFonts w:ascii="Times New Roman" w:hAnsi="Times New Roman" w:cs="Times New Roman"/>
          <w:b/>
          <w:bCs/>
          <w:sz w:val="26"/>
          <w:szCs w:val="26"/>
        </w:rPr>
        <w:t>Proprietary Ratio</w:t>
      </w:r>
    </w:p>
    <w:p w14:paraId="36C9DB7E" w14:textId="7EFDCB4E" w:rsidR="00CB2D41" w:rsidRDefault="00CB2D41" w:rsidP="008418B7">
      <w:pPr>
        <w:pStyle w:val="ListParagraph"/>
        <w:ind w:left="1890" w:right="854"/>
        <w:rPr>
          <w:rFonts w:ascii="Times New Roman" w:hAnsi="Times New Roman" w:cs="Times New Roman"/>
          <w:sz w:val="26"/>
          <w:szCs w:val="26"/>
        </w:rPr>
      </w:pPr>
      <w:r w:rsidRPr="00CB2D41">
        <w:rPr>
          <w:rFonts w:ascii="Times New Roman" w:hAnsi="Times New Roman" w:cs="Times New Roman"/>
          <w:sz w:val="26"/>
          <w:szCs w:val="26"/>
        </w:rPr>
        <w:t xml:space="preserve">A high proprietary ratio indicates that a business is in a strong position and provides relief to creditors, while a low proprietary ratio shows the dependence of the company on the debt financing </w:t>
      </w:r>
      <w:proofErr w:type="gramStart"/>
      <w:r w:rsidRPr="00CB2D41">
        <w:rPr>
          <w:rFonts w:ascii="Times New Roman" w:hAnsi="Times New Roman" w:cs="Times New Roman"/>
          <w:sz w:val="26"/>
          <w:szCs w:val="26"/>
        </w:rPr>
        <w:t>in order to</w:t>
      </w:r>
      <w:proofErr w:type="gramEnd"/>
      <w:r w:rsidRPr="00CB2D41">
        <w:rPr>
          <w:rFonts w:ascii="Times New Roman" w:hAnsi="Times New Roman" w:cs="Times New Roman"/>
          <w:sz w:val="26"/>
          <w:szCs w:val="26"/>
        </w:rPr>
        <w:t xml:space="preserve"> run its business.</w:t>
      </w:r>
      <w:r>
        <w:rPr>
          <w:rFonts w:ascii="Times New Roman" w:hAnsi="Times New Roman" w:cs="Times New Roman"/>
          <w:sz w:val="26"/>
          <w:szCs w:val="26"/>
        </w:rPr>
        <w:t xml:space="preserve"> Our </w:t>
      </w:r>
      <w:r w:rsidRPr="00CB2D41">
        <w:rPr>
          <w:rFonts w:ascii="Times New Roman" w:hAnsi="Times New Roman" w:cs="Times New Roman"/>
          <w:sz w:val="26"/>
          <w:szCs w:val="26"/>
        </w:rPr>
        <w:t>proprietary</w:t>
      </w:r>
      <w:r>
        <w:rPr>
          <w:rFonts w:ascii="Times New Roman" w:hAnsi="Times New Roman" w:cs="Times New Roman"/>
          <w:sz w:val="26"/>
          <w:szCs w:val="26"/>
        </w:rPr>
        <w:t xml:space="preserve"> ratio comes out to be 0.69 for FY21 that implies that 69% </w:t>
      </w:r>
      <w:r w:rsidR="008418B7" w:rsidRPr="008418B7">
        <w:rPr>
          <w:rFonts w:ascii="Times New Roman" w:hAnsi="Times New Roman" w:cs="Times New Roman"/>
          <w:sz w:val="26"/>
          <w:szCs w:val="26"/>
        </w:rPr>
        <w:t> funds of the business are financed by the proprietors.</w:t>
      </w:r>
    </w:p>
    <w:p w14:paraId="696D76E1" w14:textId="15C7589B" w:rsidR="008418B7" w:rsidRDefault="008418B7" w:rsidP="008418B7">
      <w:pPr>
        <w:pStyle w:val="ListParagraph"/>
        <w:ind w:left="1890" w:right="854"/>
        <w:rPr>
          <w:rFonts w:ascii="Times New Roman" w:hAnsi="Times New Roman" w:cs="Times New Roman"/>
          <w:sz w:val="26"/>
          <w:szCs w:val="26"/>
        </w:rPr>
      </w:pPr>
      <w:r>
        <w:rPr>
          <w:rFonts w:ascii="Times New Roman" w:hAnsi="Times New Roman" w:cs="Times New Roman"/>
          <w:sz w:val="26"/>
          <w:szCs w:val="26"/>
        </w:rPr>
        <w:t>We also see a rise in the ratio that implies less dependency on external funds and more financial stability over time</w:t>
      </w:r>
    </w:p>
    <w:p w14:paraId="1B9EFE37" w14:textId="3D8B3788" w:rsidR="008418B7" w:rsidRDefault="008418B7" w:rsidP="008418B7">
      <w:pPr>
        <w:pStyle w:val="ListParagraph"/>
        <w:ind w:left="1890" w:right="854"/>
        <w:rPr>
          <w:rFonts w:ascii="Times New Roman" w:hAnsi="Times New Roman" w:cs="Times New Roman"/>
          <w:sz w:val="26"/>
          <w:szCs w:val="26"/>
        </w:rPr>
      </w:pPr>
    </w:p>
    <w:p w14:paraId="20DE350C" w14:textId="35FE1927" w:rsidR="008418B7" w:rsidRPr="008418B7" w:rsidRDefault="008418B7" w:rsidP="008418B7">
      <w:pPr>
        <w:pStyle w:val="ListParagraph"/>
        <w:numPr>
          <w:ilvl w:val="1"/>
          <w:numId w:val="34"/>
        </w:numPr>
        <w:ind w:right="854"/>
        <w:rPr>
          <w:rFonts w:ascii="Times New Roman" w:hAnsi="Times New Roman" w:cs="Times New Roman"/>
          <w:b/>
          <w:bCs/>
          <w:sz w:val="26"/>
          <w:szCs w:val="26"/>
        </w:rPr>
      </w:pPr>
      <w:r w:rsidRPr="008418B7">
        <w:rPr>
          <w:rFonts w:ascii="Times New Roman" w:hAnsi="Times New Roman" w:cs="Times New Roman"/>
          <w:b/>
          <w:bCs/>
          <w:sz w:val="26"/>
          <w:szCs w:val="26"/>
        </w:rPr>
        <w:t>Interest Coverage Ratio</w:t>
      </w:r>
    </w:p>
    <w:p w14:paraId="7017CE6C" w14:textId="1626D379" w:rsidR="008418B7" w:rsidRDefault="008418B7" w:rsidP="008418B7">
      <w:pPr>
        <w:pStyle w:val="ListParagraph"/>
        <w:ind w:left="1890" w:right="854"/>
        <w:rPr>
          <w:rFonts w:ascii="Times New Roman" w:hAnsi="Times New Roman" w:cs="Times New Roman"/>
          <w:sz w:val="26"/>
          <w:szCs w:val="26"/>
        </w:rPr>
      </w:pPr>
      <w:bookmarkStart w:id="0" w:name="_Hlk85545711"/>
      <w:r>
        <w:rPr>
          <w:rFonts w:ascii="Times New Roman" w:hAnsi="Times New Roman" w:cs="Times New Roman"/>
          <w:sz w:val="26"/>
          <w:szCs w:val="26"/>
        </w:rPr>
        <w:t>Since the company has no Debt, it pays no interest and hence, this ratio is insignificant.</w:t>
      </w:r>
    </w:p>
    <w:bookmarkEnd w:id="0"/>
    <w:p w14:paraId="6A8B95FB" w14:textId="77777777" w:rsidR="008418B7" w:rsidRDefault="008418B7" w:rsidP="008418B7">
      <w:pPr>
        <w:pStyle w:val="ListParagraph"/>
        <w:ind w:left="1890" w:right="854"/>
        <w:rPr>
          <w:rFonts w:ascii="Times New Roman" w:hAnsi="Times New Roman" w:cs="Times New Roman"/>
          <w:sz w:val="26"/>
          <w:szCs w:val="26"/>
        </w:rPr>
      </w:pPr>
    </w:p>
    <w:p w14:paraId="4602ABD0" w14:textId="6D91E109" w:rsidR="008418B7" w:rsidRPr="008418B7" w:rsidRDefault="008418B7" w:rsidP="008418B7">
      <w:pPr>
        <w:pStyle w:val="ListParagraph"/>
        <w:numPr>
          <w:ilvl w:val="1"/>
          <w:numId w:val="34"/>
        </w:numPr>
        <w:ind w:right="854"/>
        <w:rPr>
          <w:rFonts w:ascii="Times New Roman" w:hAnsi="Times New Roman" w:cs="Times New Roman"/>
          <w:b/>
          <w:bCs/>
          <w:sz w:val="26"/>
          <w:szCs w:val="26"/>
        </w:rPr>
      </w:pPr>
      <w:r w:rsidRPr="008418B7">
        <w:rPr>
          <w:rFonts w:ascii="Times New Roman" w:hAnsi="Times New Roman" w:cs="Times New Roman"/>
          <w:b/>
          <w:bCs/>
          <w:sz w:val="26"/>
          <w:szCs w:val="26"/>
        </w:rPr>
        <w:t>Debt Service Coverage Ratio</w:t>
      </w:r>
    </w:p>
    <w:p w14:paraId="5A0BF22B" w14:textId="77777777" w:rsidR="008418B7" w:rsidRDefault="008418B7" w:rsidP="008418B7">
      <w:pPr>
        <w:pStyle w:val="ListParagraph"/>
        <w:ind w:left="1890" w:right="854"/>
        <w:rPr>
          <w:rFonts w:ascii="Times New Roman" w:hAnsi="Times New Roman" w:cs="Times New Roman"/>
          <w:sz w:val="26"/>
          <w:szCs w:val="26"/>
        </w:rPr>
      </w:pPr>
      <w:r>
        <w:rPr>
          <w:rFonts w:ascii="Times New Roman" w:hAnsi="Times New Roman" w:cs="Times New Roman"/>
          <w:sz w:val="26"/>
          <w:szCs w:val="26"/>
        </w:rPr>
        <w:t>Since the company has no Debt, it pays no interest and hence, this ratio is insignificant.</w:t>
      </w:r>
    </w:p>
    <w:p w14:paraId="10730205" w14:textId="51DF0E21" w:rsidR="008418B7" w:rsidRDefault="008418B7" w:rsidP="008418B7">
      <w:pPr>
        <w:pStyle w:val="ListParagraph"/>
        <w:ind w:left="1890" w:right="854"/>
        <w:rPr>
          <w:rFonts w:ascii="Times New Roman" w:hAnsi="Times New Roman" w:cs="Times New Roman"/>
          <w:sz w:val="26"/>
          <w:szCs w:val="26"/>
        </w:rPr>
      </w:pPr>
    </w:p>
    <w:p w14:paraId="752DF801" w14:textId="101235E6" w:rsidR="008418B7" w:rsidRDefault="006C0BD4" w:rsidP="008418B7">
      <w:pPr>
        <w:pStyle w:val="ListParagraph"/>
        <w:numPr>
          <w:ilvl w:val="0"/>
          <w:numId w:val="34"/>
        </w:numPr>
        <w:ind w:right="854"/>
        <w:rPr>
          <w:rFonts w:ascii="Times New Roman" w:hAnsi="Times New Roman" w:cs="Times New Roman"/>
          <w:b/>
          <w:bCs/>
          <w:sz w:val="26"/>
          <w:szCs w:val="26"/>
        </w:rPr>
      </w:pPr>
      <w:r w:rsidRPr="006C0BD4">
        <w:rPr>
          <w:rFonts w:ascii="Times New Roman" w:hAnsi="Times New Roman" w:cs="Times New Roman"/>
          <w:b/>
          <w:bCs/>
          <w:sz w:val="26"/>
          <w:szCs w:val="26"/>
        </w:rPr>
        <w:t>Profitability Ratio</w:t>
      </w:r>
    </w:p>
    <w:p w14:paraId="25AA7121" w14:textId="3C90D20A" w:rsidR="006C0BD4" w:rsidRDefault="006C0BD4" w:rsidP="006C0BD4">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Gross Profit Margin</w:t>
      </w:r>
    </w:p>
    <w:p w14:paraId="1AD6AC51" w14:textId="576A960B" w:rsidR="002C5C93" w:rsidRDefault="006A138A" w:rsidP="002C5C93">
      <w:pPr>
        <w:pStyle w:val="ListParagraph"/>
        <w:ind w:left="1980" w:right="854"/>
        <w:rPr>
          <w:rFonts w:ascii="Times New Roman" w:hAnsi="Times New Roman" w:cs="Times New Roman"/>
          <w:sz w:val="26"/>
          <w:szCs w:val="26"/>
        </w:rPr>
      </w:pPr>
      <w:r w:rsidRPr="006A138A">
        <w:rPr>
          <w:rFonts w:ascii="Times New Roman" w:hAnsi="Times New Roman" w:cs="Times New Roman"/>
          <w:sz w:val="26"/>
          <w:szCs w:val="26"/>
        </w:rPr>
        <w:t>The gross profit margin ratio analysis is an indicator of a company's financial health. It tells investors how much gross profit every dollar of revenue a company is earning</w:t>
      </w:r>
      <w:r>
        <w:rPr>
          <w:rFonts w:ascii="Times New Roman" w:hAnsi="Times New Roman" w:cs="Times New Roman"/>
          <w:sz w:val="26"/>
          <w:szCs w:val="26"/>
        </w:rPr>
        <w:t>. We’ve a Gross profit margin of 23.6% i.e., For each $ sale the company earns 0.236$ Gross profit.</w:t>
      </w:r>
    </w:p>
    <w:p w14:paraId="2F0B1404" w14:textId="77777777" w:rsidR="006A138A" w:rsidRPr="006A138A" w:rsidRDefault="006A138A" w:rsidP="002C5C93">
      <w:pPr>
        <w:pStyle w:val="ListParagraph"/>
        <w:ind w:left="1980" w:right="854"/>
        <w:rPr>
          <w:rFonts w:ascii="Times New Roman" w:hAnsi="Times New Roman" w:cs="Times New Roman"/>
          <w:sz w:val="26"/>
          <w:szCs w:val="26"/>
        </w:rPr>
      </w:pPr>
    </w:p>
    <w:p w14:paraId="2B5DBA5A" w14:textId="77777777" w:rsidR="002C5C93" w:rsidRDefault="006C0BD4" w:rsidP="002C5C93">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lastRenderedPageBreak/>
        <w:t>Pre-Tax Margin</w:t>
      </w:r>
    </w:p>
    <w:p w14:paraId="06A43B41" w14:textId="6E60740F" w:rsidR="006A138A" w:rsidRDefault="006A138A" w:rsidP="002C5C93">
      <w:pPr>
        <w:pStyle w:val="ListParagraph"/>
        <w:ind w:left="1980" w:right="854"/>
        <w:rPr>
          <w:rFonts w:ascii="Times New Roman" w:hAnsi="Times New Roman" w:cs="Times New Roman"/>
          <w:sz w:val="26"/>
          <w:szCs w:val="26"/>
        </w:rPr>
      </w:pPr>
      <w:r w:rsidRPr="006A138A">
        <w:rPr>
          <w:rFonts w:ascii="Times New Roman" w:hAnsi="Times New Roman" w:cs="Times New Roman"/>
          <w:sz w:val="26"/>
          <w:szCs w:val="26"/>
        </w:rPr>
        <w:t>This ratio that tells us the percentage of sales that has turned into profits or, in other words, how many cents of profit the business has generated for each dollar of sale before deducting taxes.</w:t>
      </w:r>
      <w:r>
        <w:rPr>
          <w:rFonts w:ascii="Times New Roman" w:hAnsi="Times New Roman" w:cs="Times New Roman"/>
          <w:sz w:val="26"/>
          <w:szCs w:val="26"/>
        </w:rPr>
        <w:t xml:space="preserve"> We’ve a Pre-Tax Margin of 20.6% so for every dollar the company earns we’ll have 20 cents left off as Profit before tax.</w:t>
      </w:r>
    </w:p>
    <w:p w14:paraId="382A56A9" w14:textId="7D5A2757" w:rsidR="006C0BD4" w:rsidRPr="006A138A" w:rsidRDefault="006A138A" w:rsidP="002C5C93">
      <w:pPr>
        <w:pStyle w:val="ListParagraph"/>
        <w:ind w:left="1980" w:right="854"/>
        <w:rPr>
          <w:rFonts w:ascii="Times New Roman" w:hAnsi="Times New Roman" w:cs="Times New Roman"/>
          <w:sz w:val="26"/>
          <w:szCs w:val="26"/>
        </w:rPr>
      </w:pPr>
      <w:r>
        <w:rPr>
          <w:rFonts w:ascii="Times New Roman" w:hAnsi="Times New Roman" w:cs="Times New Roman"/>
          <w:sz w:val="26"/>
          <w:szCs w:val="26"/>
        </w:rPr>
        <w:t xml:space="preserve"> </w:t>
      </w:r>
    </w:p>
    <w:p w14:paraId="0B2A9196" w14:textId="0065057A" w:rsidR="006C0BD4" w:rsidRDefault="006C0BD4" w:rsidP="006C0BD4">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Net Profit Ratio</w:t>
      </w:r>
    </w:p>
    <w:p w14:paraId="3E8FCB39" w14:textId="05515F89" w:rsidR="002C5C93" w:rsidRDefault="006A138A" w:rsidP="002C5C93">
      <w:pPr>
        <w:pStyle w:val="ListParagraph"/>
        <w:ind w:left="1980" w:right="854"/>
        <w:rPr>
          <w:rFonts w:ascii="Times New Roman" w:hAnsi="Times New Roman" w:cs="Times New Roman"/>
          <w:sz w:val="26"/>
          <w:szCs w:val="26"/>
        </w:rPr>
      </w:pPr>
      <w:r w:rsidRPr="006A138A">
        <w:rPr>
          <w:rFonts w:ascii="Times New Roman" w:hAnsi="Times New Roman" w:cs="Times New Roman"/>
          <w:sz w:val="26"/>
          <w:szCs w:val="26"/>
        </w:rPr>
        <w:t>The net profit margin, also known as net margin, indicates how much net income a company makes with total sales achieved. A higher net profit margin means that a company is more efficient at converting sales into actual profit.</w:t>
      </w:r>
      <w:r>
        <w:rPr>
          <w:rFonts w:ascii="Times New Roman" w:hAnsi="Times New Roman" w:cs="Times New Roman"/>
          <w:sz w:val="26"/>
          <w:szCs w:val="26"/>
        </w:rPr>
        <w:t xml:space="preserve"> </w:t>
      </w:r>
    </w:p>
    <w:p w14:paraId="1DCAB675" w14:textId="539B62D1" w:rsidR="006A138A" w:rsidRDefault="006A138A" w:rsidP="002C5C93">
      <w:pPr>
        <w:pStyle w:val="ListParagraph"/>
        <w:ind w:left="1980" w:right="854"/>
        <w:rPr>
          <w:rFonts w:ascii="Times New Roman" w:hAnsi="Times New Roman" w:cs="Times New Roman"/>
          <w:sz w:val="26"/>
          <w:szCs w:val="26"/>
        </w:rPr>
      </w:pPr>
      <w:r>
        <w:rPr>
          <w:rFonts w:ascii="Times New Roman" w:hAnsi="Times New Roman" w:cs="Times New Roman"/>
          <w:sz w:val="26"/>
          <w:szCs w:val="26"/>
        </w:rPr>
        <w:t>The company’s Net Profit Ratio is 15.46% i.e., For every dollar sale the actual in-had profit that the company is having is 0.15 cents.</w:t>
      </w:r>
    </w:p>
    <w:p w14:paraId="6503C7DF" w14:textId="77777777" w:rsidR="006A138A" w:rsidRPr="006A138A" w:rsidRDefault="006A138A" w:rsidP="002C5C93">
      <w:pPr>
        <w:pStyle w:val="ListParagraph"/>
        <w:ind w:left="1980" w:right="854"/>
        <w:rPr>
          <w:rFonts w:ascii="Times New Roman" w:hAnsi="Times New Roman" w:cs="Times New Roman"/>
          <w:sz w:val="26"/>
          <w:szCs w:val="26"/>
        </w:rPr>
      </w:pPr>
    </w:p>
    <w:p w14:paraId="08113CBF" w14:textId="4376DBB3" w:rsidR="002C5C93" w:rsidRPr="002C5C93" w:rsidRDefault="006C0BD4" w:rsidP="002C5C93">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Operating Profit Ratio</w:t>
      </w:r>
    </w:p>
    <w:p w14:paraId="4AA3C6DF" w14:textId="00F45F73" w:rsidR="002C5C93" w:rsidRDefault="006A138A" w:rsidP="002C5C93">
      <w:pPr>
        <w:pStyle w:val="ListParagraph"/>
        <w:ind w:left="1980" w:right="854"/>
        <w:rPr>
          <w:rFonts w:ascii="Times New Roman" w:hAnsi="Times New Roman" w:cs="Times New Roman"/>
          <w:sz w:val="26"/>
          <w:szCs w:val="26"/>
        </w:rPr>
      </w:pPr>
      <w:r w:rsidRPr="006A138A">
        <w:rPr>
          <w:rFonts w:ascii="Times New Roman" w:hAnsi="Times New Roman" w:cs="Times New Roman"/>
          <w:sz w:val="26"/>
          <w:szCs w:val="26"/>
        </w:rPr>
        <w:t>The operating profit margin ratio indicates how much profit a company makes after paying for variable costs of production such as wages, raw materials, etc. </w:t>
      </w:r>
      <w:r>
        <w:rPr>
          <w:rFonts w:ascii="Times New Roman" w:hAnsi="Times New Roman" w:cs="Times New Roman"/>
          <w:sz w:val="26"/>
          <w:szCs w:val="26"/>
        </w:rPr>
        <w:t xml:space="preserve">L&amp;T Infotech is making 23.16 cents on 100$ sales after it pays off all the variable costs associated to that sale. </w:t>
      </w:r>
    </w:p>
    <w:p w14:paraId="2EA89980" w14:textId="15158CDC" w:rsidR="00631F1D" w:rsidRDefault="00631F1D" w:rsidP="002C5C93">
      <w:pPr>
        <w:pStyle w:val="ListParagraph"/>
        <w:ind w:left="1980" w:right="854"/>
        <w:rPr>
          <w:rFonts w:ascii="Times New Roman" w:hAnsi="Times New Roman" w:cs="Times New Roman"/>
          <w:sz w:val="26"/>
          <w:szCs w:val="26"/>
        </w:rPr>
      </w:pPr>
    </w:p>
    <w:p w14:paraId="76C980BA" w14:textId="53319E36" w:rsidR="00631F1D" w:rsidRDefault="00631F1D" w:rsidP="00631F1D">
      <w:pPr>
        <w:pStyle w:val="ListParagraph"/>
        <w:ind w:left="810" w:right="854"/>
        <w:rPr>
          <w:rFonts w:ascii="Times New Roman" w:hAnsi="Times New Roman" w:cs="Times New Roman"/>
          <w:sz w:val="26"/>
          <w:szCs w:val="26"/>
        </w:rPr>
      </w:pPr>
      <w:r>
        <w:rPr>
          <w:rFonts w:ascii="Times New Roman" w:hAnsi="Times New Roman" w:cs="Times New Roman"/>
          <w:sz w:val="26"/>
          <w:szCs w:val="26"/>
        </w:rPr>
        <w:t>All the Profitability Ratios – Related to Sales have increased from FY20 to FY21 this implies that the profit the company is making on a unit of sales has increased in all fields which is a good sign.</w:t>
      </w:r>
    </w:p>
    <w:p w14:paraId="04E7B977" w14:textId="5DEED1C2" w:rsidR="001C2A44" w:rsidRPr="006A138A" w:rsidRDefault="001C2A44" w:rsidP="002C5C93">
      <w:pPr>
        <w:pStyle w:val="ListParagraph"/>
        <w:ind w:left="1980" w:right="854"/>
        <w:rPr>
          <w:rFonts w:ascii="Times New Roman" w:hAnsi="Times New Roman" w:cs="Times New Roman"/>
          <w:sz w:val="26"/>
          <w:szCs w:val="26"/>
        </w:rPr>
      </w:pPr>
    </w:p>
    <w:p w14:paraId="7BC9C6AB" w14:textId="77777777" w:rsidR="002C5C93" w:rsidRDefault="006C0BD4" w:rsidP="002C5C93">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Operating Margin</w:t>
      </w:r>
    </w:p>
    <w:p w14:paraId="1C0504FA" w14:textId="6392E10B" w:rsidR="00631F1D" w:rsidRDefault="00631F1D" w:rsidP="00631F1D">
      <w:pPr>
        <w:pStyle w:val="ListParagraph"/>
        <w:ind w:left="1980" w:right="854"/>
        <w:rPr>
          <w:rFonts w:ascii="Times New Roman" w:hAnsi="Times New Roman" w:cs="Times New Roman"/>
          <w:sz w:val="26"/>
          <w:szCs w:val="26"/>
        </w:rPr>
      </w:pPr>
      <w:r w:rsidRPr="00631F1D">
        <w:rPr>
          <w:rFonts w:ascii="Times New Roman" w:hAnsi="Times New Roman" w:cs="Times New Roman"/>
          <w:sz w:val="26"/>
          <w:szCs w:val="26"/>
        </w:rPr>
        <w:t>The Operating Margin</w:t>
      </w:r>
      <w:r>
        <w:rPr>
          <w:rFonts w:ascii="Times New Roman" w:hAnsi="Times New Roman" w:cs="Times New Roman"/>
          <w:b/>
          <w:bCs/>
          <w:sz w:val="26"/>
          <w:szCs w:val="26"/>
        </w:rPr>
        <w:t xml:space="preserve"> </w:t>
      </w:r>
      <w:r w:rsidRPr="006A138A">
        <w:rPr>
          <w:rFonts w:ascii="Times New Roman" w:hAnsi="Times New Roman" w:cs="Times New Roman"/>
          <w:sz w:val="26"/>
          <w:szCs w:val="26"/>
        </w:rPr>
        <w:t xml:space="preserve">ratio indicates how much a company </w:t>
      </w:r>
      <w:r>
        <w:rPr>
          <w:rFonts w:ascii="Times New Roman" w:hAnsi="Times New Roman" w:cs="Times New Roman"/>
          <w:sz w:val="26"/>
          <w:szCs w:val="26"/>
        </w:rPr>
        <w:t>pays</w:t>
      </w:r>
      <w:r w:rsidRPr="006A138A">
        <w:rPr>
          <w:rFonts w:ascii="Times New Roman" w:hAnsi="Times New Roman" w:cs="Times New Roman"/>
          <w:sz w:val="26"/>
          <w:szCs w:val="26"/>
        </w:rPr>
        <w:t xml:space="preserve"> for variable costs of production such as wages, raw materials, etc. </w:t>
      </w:r>
      <w:r>
        <w:rPr>
          <w:rFonts w:ascii="Times New Roman" w:hAnsi="Times New Roman" w:cs="Times New Roman"/>
          <w:sz w:val="26"/>
          <w:szCs w:val="26"/>
        </w:rPr>
        <w:t xml:space="preserve">Our Operating Margin comes out to be 21.29. This means that for each $ of sale the direct cost incurred to the company is 0.2129$. </w:t>
      </w:r>
    </w:p>
    <w:p w14:paraId="6E10E0AA" w14:textId="14D05950" w:rsidR="006C0BD4" w:rsidRDefault="00631F1D" w:rsidP="00631F1D">
      <w:pPr>
        <w:pStyle w:val="ListParagraph"/>
        <w:ind w:left="1980" w:right="854"/>
        <w:rPr>
          <w:rFonts w:ascii="Times New Roman" w:hAnsi="Times New Roman" w:cs="Times New Roman"/>
          <w:sz w:val="26"/>
          <w:szCs w:val="26"/>
        </w:rPr>
      </w:pPr>
      <w:r>
        <w:rPr>
          <w:rFonts w:ascii="Times New Roman" w:hAnsi="Times New Roman" w:cs="Times New Roman"/>
          <w:sz w:val="26"/>
          <w:szCs w:val="26"/>
        </w:rPr>
        <w:t>It has increased by 0.88 from FY20 to FY21 i.e., the cost has increased by 0.0088$.</w:t>
      </w:r>
    </w:p>
    <w:p w14:paraId="254FC990" w14:textId="77777777" w:rsidR="00631F1D" w:rsidRDefault="00631F1D" w:rsidP="00631F1D">
      <w:pPr>
        <w:pStyle w:val="ListParagraph"/>
        <w:ind w:left="1980" w:right="854"/>
        <w:rPr>
          <w:rFonts w:ascii="Times New Roman" w:hAnsi="Times New Roman" w:cs="Times New Roman"/>
          <w:b/>
          <w:bCs/>
          <w:sz w:val="26"/>
          <w:szCs w:val="26"/>
        </w:rPr>
      </w:pPr>
    </w:p>
    <w:p w14:paraId="13C71725" w14:textId="77777777" w:rsidR="002C5C93" w:rsidRDefault="006C0BD4" w:rsidP="002C5C93">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Administrative Margin</w:t>
      </w:r>
    </w:p>
    <w:p w14:paraId="3E85D9B6" w14:textId="2FFDF2C9" w:rsidR="00103B94" w:rsidRDefault="00103B94" w:rsidP="00103B94">
      <w:pPr>
        <w:pStyle w:val="ListParagraph"/>
        <w:ind w:left="1980" w:right="854"/>
        <w:rPr>
          <w:rFonts w:ascii="Times New Roman" w:hAnsi="Times New Roman" w:cs="Times New Roman"/>
          <w:sz w:val="26"/>
          <w:szCs w:val="26"/>
        </w:rPr>
      </w:pPr>
      <w:r w:rsidRPr="00631F1D">
        <w:rPr>
          <w:rFonts w:ascii="Times New Roman" w:hAnsi="Times New Roman" w:cs="Times New Roman"/>
          <w:sz w:val="26"/>
          <w:szCs w:val="26"/>
        </w:rPr>
        <w:t xml:space="preserve">The </w:t>
      </w:r>
      <w:r w:rsidRPr="00103B94">
        <w:rPr>
          <w:rFonts w:ascii="Times New Roman" w:hAnsi="Times New Roman" w:cs="Times New Roman"/>
          <w:sz w:val="26"/>
          <w:szCs w:val="26"/>
        </w:rPr>
        <w:t>Administrative</w:t>
      </w:r>
      <w:r w:rsidRPr="00103B94">
        <w:rPr>
          <w:rFonts w:ascii="Times New Roman" w:hAnsi="Times New Roman" w:cs="Times New Roman"/>
          <w:b/>
          <w:bCs/>
          <w:sz w:val="26"/>
          <w:szCs w:val="26"/>
        </w:rPr>
        <w:t xml:space="preserve"> </w:t>
      </w:r>
      <w:r w:rsidRPr="00631F1D">
        <w:rPr>
          <w:rFonts w:ascii="Times New Roman" w:hAnsi="Times New Roman" w:cs="Times New Roman"/>
          <w:sz w:val="26"/>
          <w:szCs w:val="26"/>
        </w:rPr>
        <w:t>Margin</w:t>
      </w:r>
      <w:r>
        <w:rPr>
          <w:rFonts w:ascii="Times New Roman" w:hAnsi="Times New Roman" w:cs="Times New Roman"/>
          <w:b/>
          <w:bCs/>
          <w:sz w:val="26"/>
          <w:szCs w:val="26"/>
        </w:rPr>
        <w:t xml:space="preserve"> </w:t>
      </w:r>
      <w:r w:rsidRPr="006A138A">
        <w:rPr>
          <w:rFonts w:ascii="Times New Roman" w:hAnsi="Times New Roman" w:cs="Times New Roman"/>
          <w:sz w:val="26"/>
          <w:szCs w:val="26"/>
        </w:rPr>
        <w:t xml:space="preserve">ratio indicates how much </w:t>
      </w:r>
      <w:r>
        <w:rPr>
          <w:rFonts w:ascii="Times New Roman" w:hAnsi="Times New Roman" w:cs="Times New Roman"/>
          <w:sz w:val="26"/>
          <w:szCs w:val="26"/>
        </w:rPr>
        <w:t>a</w:t>
      </w:r>
      <w:r w:rsidRPr="00103B94">
        <w:rPr>
          <w:rFonts w:ascii="Times New Roman" w:hAnsi="Times New Roman" w:cs="Times New Roman"/>
          <w:sz w:val="26"/>
          <w:szCs w:val="26"/>
        </w:rPr>
        <w:t>dministrative</w:t>
      </w:r>
      <w:r>
        <w:rPr>
          <w:rFonts w:ascii="Times New Roman" w:hAnsi="Times New Roman" w:cs="Times New Roman"/>
          <w:sz w:val="26"/>
          <w:szCs w:val="26"/>
        </w:rPr>
        <w:t xml:space="preserve"> charges a company incurs for each dollar of sale</w:t>
      </w:r>
      <w:r w:rsidRPr="006A138A">
        <w:rPr>
          <w:rFonts w:ascii="Times New Roman" w:hAnsi="Times New Roman" w:cs="Times New Roman"/>
          <w:sz w:val="26"/>
          <w:szCs w:val="26"/>
        </w:rPr>
        <w:t>. </w:t>
      </w:r>
      <w:r>
        <w:rPr>
          <w:rFonts w:ascii="Times New Roman" w:hAnsi="Times New Roman" w:cs="Times New Roman"/>
          <w:sz w:val="26"/>
          <w:szCs w:val="26"/>
        </w:rPr>
        <w:t xml:space="preserve">Our </w:t>
      </w:r>
      <w:r w:rsidRPr="00103B94">
        <w:rPr>
          <w:rFonts w:ascii="Times New Roman" w:hAnsi="Times New Roman" w:cs="Times New Roman"/>
          <w:sz w:val="26"/>
          <w:szCs w:val="26"/>
        </w:rPr>
        <w:t>Administrative</w:t>
      </w:r>
      <w:r w:rsidRPr="00103B94">
        <w:rPr>
          <w:rFonts w:ascii="Times New Roman" w:hAnsi="Times New Roman" w:cs="Times New Roman"/>
          <w:b/>
          <w:bCs/>
          <w:sz w:val="26"/>
          <w:szCs w:val="26"/>
        </w:rPr>
        <w:t xml:space="preserve"> </w:t>
      </w:r>
      <w:r>
        <w:rPr>
          <w:rFonts w:ascii="Times New Roman" w:hAnsi="Times New Roman" w:cs="Times New Roman"/>
          <w:sz w:val="26"/>
          <w:szCs w:val="26"/>
        </w:rPr>
        <w:t xml:space="preserve">Margin comes out to be 5.04%. </w:t>
      </w:r>
    </w:p>
    <w:p w14:paraId="3C57D06D" w14:textId="14D47148" w:rsidR="00103B94" w:rsidRDefault="00103B94" w:rsidP="00103B94">
      <w:pPr>
        <w:pStyle w:val="ListParagraph"/>
        <w:ind w:left="1980" w:right="854"/>
        <w:rPr>
          <w:rFonts w:ascii="Times New Roman" w:hAnsi="Times New Roman" w:cs="Times New Roman"/>
          <w:sz w:val="26"/>
          <w:szCs w:val="26"/>
        </w:rPr>
      </w:pPr>
      <w:r>
        <w:rPr>
          <w:rFonts w:ascii="Times New Roman" w:hAnsi="Times New Roman" w:cs="Times New Roman"/>
          <w:sz w:val="26"/>
          <w:szCs w:val="26"/>
        </w:rPr>
        <w:t>For each dollar of sale, the administrative expenses associated with it is 0.0504$</w:t>
      </w:r>
    </w:p>
    <w:p w14:paraId="350A8D8E" w14:textId="62D6840D" w:rsidR="00437142" w:rsidRDefault="00437142" w:rsidP="00103B94">
      <w:pPr>
        <w:pStyle w:val="ListParagraph"/>
        <w:ind w:left="1980" w:right="854"/>
        <w:rPr>
          <w:rFonts w:ascii="Times New Roman" w:hAnsi="Times New Roman" w:cs="Times New Roman"/>
          <w:sz w:val="26"/>
          <w:szCs w:val="26"/>
        </w:rPr>
      </w:pPr>
      <w:r>
        <w:rPr>
          <w:rFonts w:ascii="Times New Roman" w:hAnsi="Times New Roman" w:cs="Times New Roman"/>
          <w:sz w:val="26"/>
          <w:szCs w:val="26"/>
        </w:rPr>
        <w:t>There has been an increase in the administrative expenses by $0.0126.</w:t>
      </w:r>
    </w:p>
    <w:p w14:paraId="69BE8888" w14:textId="57CFA322" w:rsidR="006C0BD4" w:rsidRDefault="006C0BD4" w:rsidP="00103B94">
      <w:pPr>
        <w:pStyle w:val="ListParagraph"/>
        <w:ind w:left="2070" w:right="854"/>
        <w:rPr>
          <w:rFonts w:ascii="Times New Roman" w:hAnsi="Times New Roman" w:cs="Times New Roman"/>
          <w:b/>
          <w:bCs/>
          <w:sz w:val="26"/>
          <w:szCs w:val="26"/>
        </w:rPr>
      </w:pPr>
    </w:p>
    <w:p w14:paraId="53B22E23" w14:textId="77777777" w:rsidR="002C5C93" w:rsidRDefault="006C0BD4" w:rsidP="002C5C93">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Selling and Distribution Ratio</w:t>
      </w:r>
    </w:p>
    <w:p w14:paraId="3C608877" w14:textId="77777777" w:rsidR="00103B94" w:rsidRDefault="00103B94" w:rsidP="00103B94">
      <w:pPr>
        <w:pStyle w:val="ListParagraph"/>
        <w:ind w:left="1980" w:right="854"/>
        <w:rPr>
          <w:rFonts w:ascii="Times New Roman" w:hAnsi="Times New Roman" w:cs="Times New Roman"/>
          <w:sz w:val="26"/>
          <w:szCs w:val="26"/>
        </w:rPr>
      </w:pPr>
      <w:r w:rsidRPr="00631F1D">
        <w:rPr>
          <w:rFonts w:ascii="Times New Roman" w:hAnsi="Times New Roman" w:cs="Times New Roman"/>
          <w:sz w:val="26"/>
          <w:szCs w:val="26"/>
        </w:rPr>
        <w:t xml:space="preserve">The </w:t>
      </w:r>
      <w:r w:rsidRPr="00103B94">
        <w:rPr>
          <w:rFonts w:ascii="Times New Roman" w:hAnsi="Times New Roman" w:cs="Times New Roman"/>
          <w:sz w:val="26"/>
          <w:szCs w:val="26"/>
        </w:rPr>
        <w:t xml:space="preserve">Administrative </w:t>
      </w:r>
      <w:r w:rsidRPr="00631F1D">
        <w:rPr>
          <w:rFonts w:ascii="Times New Roman" w:hAnsi="Times New Roman" w:cs="Times New Roman"/>
          <w:sz w:val="26"/>
          <w:szCs w:val="26"/>
        </w:rPr>
        <w:t>Margin</w:t>
      </w:r>
      <w:r w:rsidRPr="00103B94">
        <w:rPr>
          <w:rFonts w:ascii="Times New Roman" w:hAnsi="Times New Roman" w:cs="Times New Roman"/>
          <w:sz w:val="26"/>
          <w:szCs w:val="26"/>
        </w:rPr>
        <w:t xml:space="preserve"> </w:t>
      </w:r>
      <w:r w:rsidRPr="006A138A">
        <w:rPr>
          <w:rFonts w:ascii="Times New Roman" w:hAnsi="Times New Roman" w:cs="Times New Roman"/>
          <w:sz w:val="26"/>
          <w:szCs w:val="26"/>
        </w:rPr>
        <w:t xml:space="preserve">ratio indicates how much </w:t>
      </w:r>
      <w:r>
        <w:rPr>
          <w:rFonts w:ascii="Times New Roman" w:hAnsi="Times New Roman" w:cs="Times New Roman"/>
          <w:sz w:val="26"/>
          <w:szCs w:val="26"/>
        </w:rPr>
        <w:t>a</w:t>
      </w:r>
      <w:r w:rsidRPr="00103B94">
        <w:rPr>
          <w:rFonts w:ascii="Times New Roman" w:hAnsi="Times New Roman" w:cs="Times New Roman"/>
          <w:sz w:val="26"/>
          <w:szCs w:val="26"/>
        </w:rPr>
        <w:t>dministrative</w:t>
      </w:r>
      <w:r>
        <w:rPr>
          <w:rFonts w:ascii="Times New Roman" w:hAnsi="Times New Roman" w:cs="Times New Roman"/>
          <w:sz w:val="26"/>
          <w:szCs w:val="26"/>
        </w:rPr>
        <w:t xml:space="preserve"> charges a company incurs for each dollar of sale</w:t>
      </w:r>
      <w:r w:rsidRPr="006A138A">
        <w:rPr>
          <w:rFonts w:ascii="Times New Roman" w:hAnsi="Times New Roman" w:cs="Times New Roman"/>
          <w:sz w:val="26"/>
          <w:szCs w:val="26"/>
        </w:rPr>
        <w:t>. </w:t>
      </w:r>
      <w:r>
        <w:rPr>
          <w:rFonts w:ascii="Times New Roman" w:hAnsi="Times New Roman" w:cs="Times New Roman"/>
          <w:sz w:val="26"/>
          <w:szCs w:val="26"/>
        </w:rPr>
        <w:t xml:space="preserve">Our </w:t>
      </w:r>
      <w:r w:rsidRPr="00103B94">
        <w:rPr>
          <w:rFonts w:ascii="Times New Roman" w:hAnsi="Times New Roman" w:cs="Times New Roman"/>
          <w:sz w:val="26"/>
          <w:szCs w:val="26"/>
        </w:rPr>
        <w:t xml:space="preserve">Administrative </w:t>
      </w:r>
      <w:r>
        <w:rPr>
          <w:rFonts w:ascii="Times New Roman" w:hAnsi="Times New Roman" w:cs="Times New Roman"/>
          <w:sz w:val="26"/>
          <w:szCs w:val="26"/>
        </w:rPr>
        <w:t xml:space="preserve">Margin comes out to be 5.04%. </w:t>
      </w:r>
    </w:p>
    <w:p w14:paraId="5E60090E" w14:textId="1A5C970D" w:rsidR="00103B94" w:rsidRDefault="00103B94" w:rsidP="00103B94">
      <w:pPr>
        <w:pStyle w:val="ListParagraph"/>
        <w:ind w:left="1980" w:right="854"/>
        <w:rPr>
          <w:rFonts w:ascii="Times New Roman" w:hAnsi="Times New Roman" w:cs="Times New Roman"/>
          <w:sz w:val="26"/>
          <w:szCs w:val="26"/>
        </w:rPr>
      </w:pPr>
      <w:r>
        <w:rPr>
          <w:rFonts w:ascii="Times New Roman" w:hAnsi="Times New Roman" w:cs="Times New Roman"/>
          <w:sz w:val="26"/>
          <w:szCs w:val="26"/>
        </w:rPr>
        <w:t>For each dollar of sale, the administrative expenses associated with it is 0.0504$</w:t>
      </w:r>
      <w:r w:rsidR="00437142">
        <w:rPr>
          <w:rFonts w:ascii="Times New Roman" w:hAnsi="Times New Roman" w:cs="Times New Roman"/>
          <w:sz w:val="26"/>
          <w:szCs w:val="26"/>
        </w:rPr>
        <w:t>.</w:t>
      </w:r>
    </w:p>
    <w:p w14:paraId="6D1B8EAF" w14:textId="28C77359" w:rsidR="00437142" w:rsidRDefault="00437142" w:rsidP="00103B94">
      <w:pPr>
        <w:pStyle w:val="ListParagraph"/>
        <w:ind w:left="1980" w:right="854"/>
        <w:rPr>
          <w:rFonts w:ascii="Times New Roman" w:hAnsi="Times New Roman" w:cs="Times New Roman"/>
          <w:sz w:val="26"/>
          <w:szCs w:val="26"/>
        </w:rPr>
      </w:pPr>
      <w:r>
        <w:rPr>
          <w:rFonts w:ascii="Times New Roman" w:hAnsi="Times New Roman" w:cs="Times New Roman"/>
          <w:sz w:val="26"/>
          <w:szCs w:val="26"/>
        </w:rPr>
        <w:lastRenderedPageBreak/>
        <w:t>From FY20 to FY21, the selling and distribution charges have decreased, which is again a good thing because less expenses mean more profit for the firm.</w:t>
      </w:r>
    </w:p>
    <w:p w14:paraId="57A99492" w14:textId="75A0C5EF" w:rsidR="006C0BD4" w:rsidRDefault="006C0BD4" w:rsidP="00103B94">
      <w:pPr>
        <w:pStyle w:val="ListParagraph"/>
        <w:ind w:left="1980" w:right="854"/>
        <w:rPr>
          <w:rFonts w:ascii="Times New Roman" w:hAnsi="Times New Roman" w:cs="Times New Roman"/>
          <w:b/>
          <w:bCs/>
          <w:sz w:val="26"/>
          <w:szCs w:val="26"/>
        </w:rPr>
      </w:pPr>
    </w:p>
    <w:p w14:paraId="33D65E22" w14:textId="77777777" w:rsidR="002C5C93" w:rsidRDefault="006C0BD4" w:rsidP="002C5C93">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Operating Expenses Ratio</w:t>
      </w:r>
    </w:p>
    <w:p w14:paraId="784DF38F" w14:textId="37BD479C" w:rsidR="00437142" w:rsidRDefault="00437142" w:rsidP="00437142">
      <w:pPr>
        <w:pStyle w:val="ListParagraph"/>
        <w:ind w:left="1980" w:right="854"/>
        <w:rPr>
          <w:rFonts w:ascii="Times New Roman" w:hAnsi="Times New Roman" w:cs="Times New Roman"/>
          <w:sz w:val="26"/>
          <w:szCs w:val="26"/>
        </w:rPr>
      </w:pPr>
      <w:r w:rsidRPr="00631F1D">
        <w:rPr>
          <w:rFonts w:ascii="Times New Roman" w:hAnsi="Times New Roman" w:cs="Times New Roman"/>
          <w:sz w:val="26"/>
          <w:szCs w:val="26"/>
        </w:rPr>
        <w:t xml:space="preserve">The Operating </w:t>
      </w:r>
      <w:r>
        <w:rPr>
          <w:rFonts w:ascii="Times New Roman" w:hAnsi="Times New Roman" w:cs="Times New Roman"/>
          <w:sz w:val="26"/>
          <w:szCs w:val="26"/>
        </w:rPr>
        <w:t xml:space="preserve">Expenses </w:t>
      </w:r>
      <w:r w:rsidRPr="00631F1D">
        <w:rPr>
          <w:rFonts w:ascii="Times New Roman" w:hAnsi="Times New Roman" w:cs="Times New Roman"/>
          <w:sz w:val="26"/>
          <w:szCs w:val="26"/>
        </w:rPr>
        <w:t>Margin</w:t>
      </w:r>
      <w:r w:rsidRPr="00437142">
        <w:rPr>
          <w:rFonts w:ascii="Times New Roman" w:hAnsi="Times New Roman" w:cs="Times New Roman"/>
          <w:sz w:val="26"/>
          <w:szCs w:val="26"/>
        </w:rPr>
        <w:t xml:space="preserve"> </w:t>
      </w:r>
      <w:r w:rsidRPr="006A138A">
        <w:rPr>
          <w:rFonts w:ascii="Times New Roman" w:hAnsi="Times New Roman" w:cs="Times New Roman"/>
          <w:sz w:val="26"/>
          <w:szCs w:val="26"/>
        </w:rPr>
        <w:t xml:space="preserve">ratio indicates how much </w:t>
      </w:r>
      <w:r>
        <w:rPr>
          <w:rFonts w:ascii="Times New Roman" w:hAnsi="Times New Roman" w:cs="Times New Roman"/>
          <w:sz w:val="26"/>
          <w:szCs w:val="26"/>
        </w:rPr>
        <w:t>Operating expenses are associated with each dollar worth of sale</w:t>
      </w:r>
      <w:r w:rsidRPr="006A138A">
        <w:rPr>
          <w:rFonts w:ascii="Times New Roman" w:hAnsi="Times New Roman" w:cs="Times New Roman"/>
          <w:sz w:val="26"/>
          <w:szCs w:val="26"/>
        </w:rPr>
        <w:t>. </w:t>
      </w:r>
      <w:r>
        <w:rPr>
          <w:rFonts w:ascii="Times New Roman" w:hAnsi="Times New Roman" w:cs="Times New Roman"/>
          <w:sz w:val="26"/>
          <w:szCs w:val="26"/>
        </w:rPr>
        <w:t xml:space="preserve">Our Operating Expenses Margin comes out to be 0.10. </w:t>
      </w:r>
    </w:p>
    <w:p w14:paraId="6185A74A" w14:textId="7A6BB3DF" w:rsidR="00437142" w:rsidRDefault="00437142" w:rsidP="00437142">
      <w:pPr>
        <w:pStyle w:val="ListParagraph"/>
        <w:ind w:left="1980" w:right="854"/>
        <w:rPr>
          <w:rFonts w:ascii="Times New Roman" w:hAnsi="Times New Roman" w:cs="Times New Roman"/>
          <w:sz w:val="26"/>
          <w:szCs w:val="26"/>
        </w:rPr>
      </w:pPr>
      <w:r>
        <w:rPr>
          <w:rFonts w:ascii="Times New Roman" w:hAnsi="Times New Roman" w:cs="Times New Roman"/>
          <w:sz w:val="26"/>
          <w:szCs w:val="26"/>
        </w:rPr>
        <w:t>It has decreased from 0.11 to 0.10 hence more profit is being generated for the company.</w:t>
      </w:r>
    </w:p>
    <w:p w14:paraId="6CA5CC17" w14:textId="41E5FF04" w:rsidR="006C0BD4" w:rsidRDefault="006C0BD4" w:rsidP="00437142">
      <w:pPr>
        <w:pStyle w:val="ListParagraph"/>
        <w:ind w:left="1980" w:right="854"/>
        <w:rPr>
          <w:rFonts w:ascii="Times New Roman" w:hAnsi="Times New Roman" w:cs="Times New Roman"/>
          <w:b/>
          <w:bCs/>
          <w:sz w:val="26"/>
          <w:szCs w:val="26"/>
        </w:rPr>
      </w:pPr>
    </w:p>
    <w:p w14:paraId="2F750CED" w14:textId="77777777" w:rsidR="002C5C93" w:rsidRDefault="006C0BD4" w:rsidP="002C5C93">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 xml:space="preserve">Return on Assets </w:t>
      </w:r>
    </w:p>
    <w:p w14:paraId="65DCB45D" w14:textId="63CBC619" w:rsidR="006C0BD4" w:rsidRDefault="00437142" w:rsidP="00437142">
      <w:pPr>
        <w:pStyle w:val="ListParagraph"/>
        <w:ind w:left="2070" w:right="854"/>
        <w:rPr>
          <w:rFonts w:ascii="Times New Roman" w:hAnsi="Times New Roman" w:cs="Times New Roman"/>
          <w:sz w:val="26"/>
          <w:szCs w:val="26"/>
        </w:rPr>
      </w:pPr>
      <w:r w:rsidRPr="00437142">
        <w:rPr>
          <w:rFonts w:ascii="Times New Roman" w:hAnsi="Times New Roman" w:cs="Times New Roman"/>
          <w:sz w:val="26"/>
          <w:szCs w:val="26"/>
        </w:rPr>
        <w:t xml:space="preserve">The Return on Assets (ROA) ratio shows the relationship between earnings and asset base of the company. </w:t>
      </w:r>
      <w:r>
        <w:rPr>
          <w:rFonts w:ascii="Times New Roman" w:hAnsi="Times New Roman" w:cs="Times New Roman"/>
          <w:sz w:val="26"/>
          <w:szCs w:val="26"/>
        </w:rPr>
        <w:t xml:space="preserve">A </w:t>
      </w:r>
      <w:r w:rsidRPr="00437142">
        <w:rPr>
          <w:rFonts w:ascii="Times New Roman" w:hAnsi="Times New Roman" w:cs="Times New Roman"/>
          <w:sz w:val="26"/>
          <w:szCs w:val="26"/>
        </w:rPr>
        <w:t>high</w:t>
      </w:r>
      <w:r>
        <w:rPr>
          <w:rFonts w:ascii="Times New Roman" w:hAnsi="Times New Roman" w:cs="Times New Roman"/>
          <w:sz w:val="26"/>
          <w:szCs w:val="26"/>
        </w:rPr>
        <w:t xml:space="preserve"> ROA</w:t>
      </w:r>
      <w:r w:rsidRPr="00437142">
        <w:rPr>
          <w:rFonts w:ascii="Times New Roman" w:hAnsi="Times New Roman" w:cs="Times New Roman"/>
          <w:sz w:val="26"/>
          <w:szCs w:val="26"/>
        </w:rPr>
        <w:t xml:space="preserve"> ratio indicate</w:t>
      </w:r>
      <w:r>
        <w:rPr>
          <w:rFonts w:ascii="Times New Roman" w:hAnsi="Times New Roman" w:cs="Times New Roman"/>
          <w:sz w:val="26"/>
          <w:szCs w:val="26"/>
        </w:rPr>
        <w:t>s</w:t>
      </w:r>
      <w:r w:rsidRPr="00437142">
        <w:rPr>
          <w:rFonts w:ascii="Times New Roman" w:hAnsi="Times New Roman" w:cs="Times New Roman"/>
          <w:sz w:val="26"/>
          <w:szCs w:val="26"/>
        </w:rPr>
        <w:t xml:space="preserve"> that the company can produce relatively higher earnings in comparison to its asset base </w:t>
      </w:r>
      <w:proofErr w:type="gramStart"/>
      <w:r w:rsidRPr="00437142">
        <w:rPr>
          <w:rFonts w:ascii="Times New Roman" w:hAnsi="Times New Roman" w:cs="Times New Roman"/>
          <w:sz w:val="26"/>
          <w:szCs w:val="26"/>
        </w:rPr>
        <w:t>i.e.</w:t>
      </w:r>
      <w:proofErr w:type="gramEnd"/>
      <w:r w:rsidRPr="00437142">
        <w:rPr>
          <w:rFonts w:ascii="Times New Roman" w:hAnsi="Times New Roman" w:cs="Times New Roman"/>
          <w:sz w:val="26"/>
          <w:szCs w:val="26"/>
        </w:rPr>
        <w:t xml:space="preserve"> more capital efficiency.</w:t>
      </w:r>
      <w:r>
        <w:rPr>
          <w:rFonts w:ascii="Times New Roman" w:hAnsi="Times New Roman" w:cs="Times New Roman"/>
          <w:sz w:val="26"/>
          <w:szCs w:val="26"/>
        </w:rPr>
        <w:t xml:space="preserve"> </w:t>
      </w:r>
      <w:r w:rsidRPr="00437142">
        <w:rPr>
          <w:rFonts w:ascii="Times New Roman" w:hAnsi="Times New Roman" w:cs="Times New Roman"/>
          <w:sz w:val="26"/>
          <w:szCs w:val="26"/>
        </w:rPr>
        <w:t>An ROA of 5% or better is typically considered a good ratio while 20% or better is considered great. </w:t>
      </w:r>
    </w:p>
    <w:p w14:paraId="613503A5" w14:textId="07CA461A" w:rsidR="00437142" w:rsidRDefault="00437142" w:rsidP="00437142">
      <w:pPr>
        <w:pStyle w:val="ListParagraph"/>
        <w:ind w:left="2070" w:right="854"/>
        <w:rPr>
          <w:rFonts w:ascii="Times New Roman" w:hAnsi="Times New Roman" w:cs="Times New Roman"/>
          <w:sz w:val="26"/>
          <w:szCs w:val="26"/>
        </w:rPr>
      </w:pPr>
      <w:r>
        <w:rPr>
          <w:rFonts w:ascii="Times New Roman" w:hAnsi="Times New Roman" w:cs="Times New Roman"/>
          <w:sz w:val="26"/>
          <w:szCs w:val="26"/>
        </w:rPr>
        <w:t xml:space="preserve">For both FY20 and FY21 our ROA was almost near to 20%, hence we can conclude company is very </w:t>
      </w:r>
      <w:r w:rsidRPr="00437142">
        <w:rPr>
          <w:rFonts w:ascii="Times New Roman" w:hAnsi="Times New Roman" w:cs="Times New Roman"/>
          <w:sz w:val="26"/>
          <w:szCs w:val="26"/>
        </w:rPr>
        <w:t>efficient at generating profits.</w:t>
      </w:r>
    </w:p>
    <w:p w14:paraId="75EFF5D6" w14:textId="62D74AE4" w:rsidR="00C35449" w:rsidRDefault="00C35449" w:rsidP="00437142">
      <w:pPr>
        <w:pStyle w:val="ListParagraph"/>
        <w:ind w:left="2070" w:right="854"/>
        <w:rPr>
          <w:rFonts w:ascii="Times New Roman" w:hAnsi="Times New Roman" w:cs="Times New Roman"/>
          <w:sz w:val="26"/>
          <w:szCs w:val="26"/>
        </w:rPr>
      </w:pPr>
      <w:r>
        <w:rPr>
          <w:rFonts w:ascii="Times New Roman" w:hAnsi="Times New Roman" w:cs="Times New Roman"/>
          <w:sz w:val="26"/>
          <w:szCs w:val="26"/>
        </w:rPr>
        <w:t xml:space="preserve">We can observe that is has reduced in value from last year, hence the net profit generation </w:t>
      </w:r>
      <w:proofErr w:type="spellStart"/>
      <w:r>
        <w:rPr>
          <w:rFonts w:ascii="Times New Roman" w:hAnsi="Times New Roman" w:cs="Times New Roman"/>
          <w:sz w:val="26"/>
          <w:szCs w:val="26"/>
        </w:rPr>
        <w:t>w.r.t.</w:t>
      </w:r>
      <w:proofErr w:type="spellEnd"/>
      <w:r>
        <w:rPr>
          <w:rFonts w:ascii="Times New Roman" w:hAnsi="Times New Roman" w:cs="Times New Roman"/>
          <w:sz w:val="26"/>
          <w:szCs w:val="26"/>
        </w:rPr>
        <w:t xml:space="preserve"> asset has decreased which is not good for the company.</w:t>
      </w:r>
    </w:p>
    <w:p w14:paraId="7732FA50" w14:textId="77777777" w:rsidR="00437142" w:rsidRPr="00437142" w:rsidRDefault="00437142" w:rsidP="002C5C93">
      <w:pPr>
        <w:pStyle w:val="ListParagraph"/>
        <w:ind w:left="1222" w:right="854"/>
        <w:rPr>
          <w:rFonts w:ascii="Times New Roman" w:hAnsi="Times New Roman" w:cs="Times New Roman"/>
          <w:sz w:val="26"/>
          <w:szCs w:val="26"/>
        </w:rPr>
      </w:pPr>
    </w:p>
    <w:p w14:paraId="4ACBB86D" w14:textId="77777777" w:rsidR="002C5C93" w:rsidRDefault="006C0BD4" w:rsidP="002C5C93">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Return on Capital Employed</w:t>
      </w:r>
    </w:p>
    <w:p w14:paraId="3DE0DFC7" w14:textId="05B3BA4F" w:rsidR="00C35449" w:rsidRDefault="00C35449" w:rsidP="00C35449">
      <w:pPr>
        <w:pStyle w:val="ListParagraph"/>
        <w:ind w:left="2160" w:right="854"/>
        <w:rPr>
          <w:rFonts w:ascii="Times New Roman" w:hAnsi="Times New Roman" w:cs="Times New Roman"/>
          <w:sz w:val="26"/>
          <w:szCs w:val="26"/>
        </w:rPr>
      </w:pPr>
      <w:r w:rsidRPr="00C35449">
        <w:rPr>
          <w:rFonts w:ascii="Times New Roman" w:hAnsi="Times New Roman" w:cs="Times New Roman"/>
          <w:sz w:val="26"/>
          <w:szCs w:val="26"/>
        </w:rPr>
        <w:t>The calculation of ROCE tells </w:t>
      </w:r>
      <w:r>
        <w:rPr>
          <w:rFonts w:ascii="Times New Roman" w:hAnsi="Times New Roman" w:cs="Times New Roman"/>
          <w:sz w:val="26"/>
          <w:szCs w:val="26"/>
        </w:rPr>
        <w:t>us</w:t>
      </w:r>
      <w:r w:rsidRPr="00C35449">
        <w:rPr>
          <w:rFonts w:ascii="Times New Roman" w:hAnsi="Times New Roman" w:cs="Times New Roman"/>
          <w:sz w:val="26"/>
          <w:szCs w:val="26"/>
        </w:rPr>
        <w:t xml:space="preserve"> the amount of profit a company is generating per $1 of capital employed. The more profit per $1 a company can generate, the better. </w:t>
      </w:r>
      <w:r>
        <w:rPr>
          <w:rFonts w:ascii="Times New Roman" w:hAnsi="Times New Roman" w:cs="Times New Roman"/>
          <w:sz w:val="26"/>
          <w:szCs w:val="26"/>
        </w:rPr>
        <w:t>We’re making $0.32 dollar per 1$ of capital employed which</w:t>
      </w:r>
      <w:r w:rsidRPr="00C35449">
        <w:rPr>
          <w:rFonts w:ascii="Times New Roman" w:hAnsi="Times New Roman" w:cs="Times New Roman"/>
          <w:sz w:val="26"/>
          <w:szCs w:val="26"/>
        </w:rPr>
        <w:t xml:space="preserve"> indicates stronger profitability across company comparisons.</w:t>
      </w:r>
    </w:p>
    <w:p w14:paraId="1E2EF373" w14:textId="5B4C02E4" w:rsidR="00C35449" w:rsidRPr="00C35449" w:rsidRDefault="00C35449" w:rsidP="00C35449">
      <w:pPr>
        <w:pStyle w:val="ListParagraph"/>
        <w:ind w:left="2160"/>
        <w:rPr>
          <w:rFonts w:ascii="Times New Roman" w:hAnsi="Times New Roman" w:cs="Times New Roman"/>
          <w:sz w:val="26"/>
          <w:szCs w:val="26"/>
        </w:rPr>
      </w:pPr>
      <w:r w:rsidRPr="00C35449">
        <w:rPr>
          <w:rFonts w:ascii="Times New Roman" w:hAnsi="Times New Roman" w:cs="Times New Roman"/>
          <w:sz w:val="26"/>
          <w:szCs w:val="26"/>
        </w:rPr>
        <w:t xml:space="preserve">We can observe that is has reduced in value from last year, hence the net profit generation </w:t>
      </w:r>
      <w:proofErr w:type="spellStart"/>
      <w:r w:rsidRPr="00C35449">
        <w:rPr>
          <w:rFonts w:ascii="Times New Roman" w:hAnsi="Times New Roman" w:cs="Times New Roman"/>
          <w:sz w:val="26"/>
          <w:szCs w:val="26"/>
        </w:rPr>
        <w:t>w.r.t.</w:t>
      </w:r>
      <w:proofErr w:type="spellEnd"/>
      <w:r w:rsidRPr="00C35449">
        <w:rPr>
          <w:rFonts w:ascii="Times New Roman" w:hAnsi="Times New Roman" w:cs="Times New Roman"/>
          <w:sz w:val="26"/>
          <w:szCs w:val="26"/>
        </w:rPr>
        <w:t xml:space="preserve"> </w:t>
      </w:r>
      <w:r>
        <w:rPr>
          <w:rFonts w:ascii="Times New Roman" w:hAnsi="Times New Roman" w:cs="Times New Roman"/>
          <w:sz w:val="26"/>
          <w:szCs w:val="26"/>
        </w:rPr>
        <w:t>per unit capital employed</w:t>
      </w:r>
      <w:r w:rsidRPr="00C35449">
        <w:rPr>
          <w:rFonts w:ascii="Times New Roman" w:hAnsi="Times New Roman" w:cs="Times New Roman"/>
          <w:sz w:val="26"/>
          <w:szCs w:val="26"/>
        </w:rPr>
        <w:t xml:space="preserve"> has decreased which is not good for the company.</w:t>
      </w:r>
    </w:p>
    <w:p w14:paraId="5AFF0E29" w14:textId="77777777" w:rsidR="00C35449" w:rsidRPr="00C35449" w:rsidRDefault="00C35449" w:rsidP="00C35449">
      <w:pPr>
        <w:pStyle w:val="ListParagraph"/>
        <w:ind w:left="2160" w:right="854"/>
        <w:rPr>
          <w:rFonts w:ascii="Times New Roman" w:hAnsi="Times New Roman" w:cs="Times New Roman"/>
          <w:sz w:val="26"/>
          <w:szCs w:val="26"/>
        </w:rPr>
      </w:pPr>
    </w:p>
    <w:p w14:paraId="26019522" w14:textId="77777777" w:rsidR="00C35449" w:rsidRPr="00C35449" w:rsidRDefault="00C35449" w:rsidP="00C35449">
      <w:pPr>
        <w:pStyle w:val="ListParagraph"/>
        <w:ind w:left="2160" w:right="854"/>
        <w:rPr>
          <w:rFonts w:ascii="Times New Roman" w:hAnsi="Times New Roman" w:cs="Times New Roman"/>
          <w:sz w:val="26"/>
          <w:szCs w:val="26"/>
        </w:rPr>
      </w:pPr>
    </w:p>
    <w:p w14:paraId="353A85CE" w14:textId="77777777" w:rsidR="002C5C93" w:rsidRDefault="006C0BD4" w:rsidP="002C5C93">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Return on Shareholder’s Equity</w:t>
      </w:r>
    </w:p>
    <w:p w14:paraId="734D83FC" w14:textId="4C1E2812" w:rsidR="006C0BD4" w:rsidRDefault="00C35449" w:rsidP="00C35449">
      <w:pPr>
        <w:pStyle w:val="ListParagraph"/>
        <w:ind w:left="2160" w:right="854"/>
        <w:rPr>
          <w:rFonts w:ascii="Times New Roman" w:hAnsi="Times New Roman" w:cs="Times New Roman"/>
          <w:sz w:val="26"/>
          <w:szCs w:val="26"/>
        </w:rPr>
      </w:pPr>
      <w:r w:rsidRPr="00C35449">
        <w:rPr>
          <w:rFonts w:ascii="Times New Roman" w:hAnsi="Times New Roman" w:cs="Times New Roman"/>
          <w:sz w:val="26"/>
          <w:szCs w:val="26"/>
        </w:rPr>
        <w:t>The return on equity ratio or ROE is a profitability ratio that measures the ability of a firm to generate profits from its shareholders investments in the company.</w:t>
      </w:r>
      <w:r>
        <w:rPr>
          <w:rFonts w:ascii="Times New Roman" w:hAnsi="Times New Roman" w:cs="Times New Roman"/>
          <w:sz w:val="26"/>
          <w:szCs w:val="26"/>
        </w:rPr>
        <w:t xml:space="preserve"> For each 1$ investment made by a shareholder in the company the profit generated is 0.25$</w:t>
      </w:r>
    </w:p>
    <w:p w14:paraId="1B74883C" w14:textId="794BA0FB" w:rsidR="00C35449" w:rsidRPr="00C35449" w:rsidRDefault="00C35449" w:rsidP="00C35449">
      <w:pPr>
        <w:pStyle w:val="ListParagraph"/>
        <w:ind w:left="2160"/>
        <w:rPr>
          <w:rFonts w:ascii="Times New Roman" w:hAnsi="Times New Roman" w:cs="Times New Roman"/>
          <w:sz w:val="26"/>
          <w:szCs w:val="26"/>
        </w:rPr>
      </w:pPr>
      <w:r w:rsidRPr="00C35449">
        <w:rPr>
          <w:rFonts w:ascii="Times New Roman" w:hAnsi="Times New Roman" w:cs="Times New Roman"/>
          <w:sz w:val="26"/>
          <w:szCs w:val="26"/>
        </w:rPr>
        <w:t xml:space="preserve">We can observe that is has reduced in value from last year, hence the net profit generation </w:t>
      </w:r>
      <w:proofErr w:type="spellStart"/>
      <w:r w:rsidRPr="00C35449">
        <w:rPr>
          <w:rFonts w:ascii="Times New Roman" w:hAnsi="Times New Roman" w:cs="Times New Roman"/>
          <w:sz w:val="26"/>
          <w:szCs w:val="26"/>
        </w:rPr>
        <w:t>w.r.t.</w:t>
      </w:r>
      <w:proofErr w:type="spellEnd"/>
      <w:r w:rsidRPr="00C35449">
        <w:rPr>
          <w:rFonts w:ascii="Times New Roman" w:hAnsi="Times New Roman" w:cs="Times New Roman"/>
          <w:sz w:val="26"/>
          <w:szCs w:val="26"/>
        </w:rPr>
        <w:t xml:space="preserve"> </w:t>
      </w:r>
      <w:r>
        <w:rPr>
          <w:rFonts w:ascii="Times New Roman" w:hAnsi="Times New Roman" w:cs="Times New Roman"/>
          <w:sz w:val="26"/>
          <w:szCs w:val="26"/>
        </w:rPr>
        <w:t>equity</w:t>
      </w:r>
      <w:r w:rsidRPr="00C35449">
        <w:rPr>
          <w:rFonts w:ascii="Times New Roman" w:hAnsi="Times New Roman" w:cs="Times New Roman"/>
          <w:sz w:val="26"/>
          <w:szCs w:val="26"/>
        </w:rPr>
        <w:t xml:space="preserve"> has decreased which is not good for the company.</w:t>
      </w:r>
    </w:p>
    <w:p w14:paraId="3BF42ADB" w14:textId="77777777" w:rsidR="00C35449" w:rsidRPr="00C35449" w:rsidRDefault="00C35449" w:rsidP="00C35449">
      <w:pPr>
        <w:pStyle w:val="ListParagraph"/>
        <w:ind w:left="2160" w:right="854"/>
        <w:rPr>
          <w:rFonts w:ascii="Times New Roman" w:hAnsi="Times New Roman" w:cs="Times New Roman"/>
          <w:sz w:val="26"/>
          <w:szCs w:val="26"/>
        </w:rPr>
      </w:pPr>
    </w:p>
    <w:p w14:paraId="47AD1182" w14:textId="77777777" w:rsidR="00C35449" w:rsidRPr="006C0BD4" w:rsidRDefault="00C35449" w:rsidP="002C5C93">
      <w:pPr>
        <w:pStyle w:val="ListParagraph"/>
        <w:ind w:left="1222" w:right="854"/>
        <w:rPr>
          <w:rFonts w:ascii="Times New Roman" w:hAnsi="Times New Roman" w:cs="Times New Roman"/>
          <w:b/>
          <w:bCs/>
          <w:sz w:val="26"/>
          <w:szCs w:val="26"/>
        </w:rPr>
      </w:pPr>
    </w:p>
    <w:p w14:paraId="32E6D1C4" w14:textId="381B8730" w:rsidR="006C0BD4" w:rsidRDefault="006C0BD4" w:rsidP="008418B7">
      <w:pPr>
        <w:pStyle w:val="ListParagraph"/>
        <w:numPr>
          <w:ilvl w:val="0"/>
          <w:numId w:val="34"/>
        </w:numPr>
        <w:ind w:right="854"/>
        <w:rPr>
          <w:rFonts w:ascii="Times New Roman" w:hAnsi="Times New Roman" w:cs="Times New Roman"/>
          <w:b/>
          <w:bCs/>
          <w:sz w:val="26"/>
          <w:szCs w:val="26"/>
        </w:rPr>
      </w:pPr>
      <w:r w:rsidRPr="006C0BD4">
        <w:rPr>
          <w:rFonts w:ascii="Times New Roman" w:hAnsi="Times New Roman" w:cs="Times New Roman"/>
          <w:b/>
          <w:bCs/>
          <w:sz w:val="26"/>
          <w:szCs w:val="26"/>
        </w:rPr>
        <w:t>Valuation Ratio</w:t>
      </w:r>
    </w:p>
    <w:p w14:paraId="30345244" w14:textId="77777777" w:rsidR="002C5C93" w:rsidRDefault="006C0BD4" w:rsidP="002C5C93">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Earnings per Share</w:t>
      </w:r>
    </w:p>
    <w:p w14:paraId="131E0A84" w14:textId="67B689D7" w:rsidR="006C0BD4" w:rsidRDefault="00A316A3" w:rsidP="00A316A3">
      <w:pPr>
        <w:pStyle w:val="ListParagraph"/>
        <w:ind w:left="2250" w:right="854"/>
        <w:rPr>
          <w:rFonts w:ascii="Times New Roman" w:hAnsi="Times New Roman" w:cs="Times New Roman"/>
          <w:sz w:val="26"/>
          <w:szCs w:val="26"/>
        </w:rPr>
      </w:pPr>
      <w:r w:rsidRPr="00A316A3">
        <w:rPr>
          <w:rFonts w:ascii="Times New Roman" w:hAnsi="Times New Roman" w:cs="Times New Roman"/>
          <w:sz w:val="26"/>
          <w:szCs w:val="26"/>
        </w:rPr>
        <w:t>Earning</w:t>
      </w:r>
      <w:r>
        <w:rPr>
          <w:rFonts w:ascii="Times New Roman" w:hAnsi="Times New Roman" w:cs="Times New Roman"/>
          <w:sz w:val="26"/>
          <w:szCs w:val="26"/>
        </w:rPr>
        <w:t>s</w:t>
      </w:r>
      <w:r w:rsidRPr="00A316A3">
        <w:rPr>
          <w:rFonts w:ascii="Times New Roman" w:hAnsi="Times New Roman" w:cs="Times New Roman"/>
          <w:sz w:val="26"/>
          <w:szCs w:val="26"/>
        </w:rPr>
        <w:t xml:space="preserve"> per share is the same as any profitability or market prospect ratio. Higher earnings per share is always better than a </w:t>
      </w:r>
      <w:r w:rsidRPr="00A316A3">
        <w:rPr>
          <w:rFonts w:ascii="Times New Roman" w:hAnsi="Times New Roman" w:cs="Times New Roman"/>
          <w:sz w:val="26"/>
          <w:szCs w:val="26"/>
        </w:rPr>
        <w:lastRenderedPageBreak/>
        <w:t>lower ratio because this means the company is more profitable and the company has more profits to distribute to its shareholders.</w:t>
      </w:r>
    </w:p>
    <w:p w14:paraId="7B3DE2E0" w14:textId="38A051A4" w:rsidR="00A316A3" w:rsidRPr="00A316A3" w:rsidRDefault="00A316A3" w:rsidP="00A316A3">
      <w:pPr>
        <w:pStyle w:val="ListParagraph"/>
        <w:ind w:left="2250" w:right="854"/>
        <w:rPr>
          <w:rFonts w:ascii="Times New Roman" w:hAnsi="Times New Roman" w:cs="Times New Roman"/>
          <w:sz w:val="26"/>
          <w:szCs w:val="26"/>
        </w:rPr>
      </w:pPr>
      <w:r w:rsidRPr="00A316A3">
        <w:rPr>
          <w:rFonts w:ascii="Times New Roman" w:hAnsi="Times New Roman" w:cs="Times New Roman"/>
          <w:sz w:val="26"/>
          <w:szCs w:val="26"/>
        </w:rPr>
        <w:t xml:space="preserve">As you can see, EPS for </w:t>
      </w:r>
      <w:r>
        <w:rPr>
          <w:rFonts w:ascii="Times New Roman" w:hAnsi="Times New Roman" w:cs="Times New Roman"/>
          <w:sz w:val="26"/>
          <w:szCs w:val="26"/>
        </w:rPr>
        <w:t>FY21</w:t>
      </w:r>
      <w:r w:rsidRPr="00A316A3">
        <w:rPr>
          <w:rFonts w:ascii="Times New Roman" w:hAnsi="Times New Roman" w:cs="Times New Roman"/>
          <w:sz w:val="26"/>
          <w:szCs w:val="26"/>
        </w:rPr>
        <w:t xml:space="preserve"> year is </w:t>
      </w:r>
      <w:r>
        <w:rPr>
          <w:rFonts w:ascii="Times New Roman" w:hAnsi="Times New Roman" w:cs="Times New Roman"/>
          <w:sz w:val="26"/>
          <w:szCs w:val="26"/>
        </w:rPr>
        <w:t>Rs. 101.79</w:t>
      </w:r>
      <w:r w:rsidRPr="00A316A3">
        <w:rPr>
          <w:rFonts w:ascii="Times New Roman" w:hAnsi="Times New Roman" w:cs="Times New Roman"/>
          <w:sz w:val="26"/>
          <w:szCs w:val="26"/>
        </w:rPr>
        <w:t xml:space="preserve">. This means that if </w:t>
      </w:r>
      <w:r>
        <w:rPr>
          <w:rFonts w:ascii="Times New Roman" w:hAnsi="Times New Roman" w:cs="Times New Roman"/>
          <w:sz w:val="26"/>
          <w:szCs w:val="26"/>
        </w:rPr>
        <w:t>L&amp;T Infotech</w:t>
      </w:r>
      <w:r w:rsidRPr="00A316A3">
        <w:rPr>
          <w:rFonts w:ascii="Times New Roman" w:hAnsi="Times New Roman" w:cs="Times New Roman"/>
          <w:sz w:val="26"/>
          <w:szCs w:val="26"/>
        </w:rPr>
        <w:t xml:space="preserve"> distributed every </w:t>
      </w:r>
      <w:proofErr w:type="spellStart"/>
      <w:r>
        <w:rPr>
          <w:rFonts w:ascii="Times New Roman" w:hAnsi="Times New Roman" w:cs="Times New Roman"/>
          <w:sz w:val="26"/>
          <w:szCs w:val="26"/>
        </w:rPr>
        <w:t>ruppee</w:t>
      </w:r>
      <w:proofErr w:type="spellEnd"/>
      <w:r w:rsidRPr="00A316A3">
        <w:rPr>
          <w:rFonts w:ascii="Times New Roman" w:hAnsi="Times New Roman" w:cs="Times New Roman"/>
          <w:sz w:val="26"/>
          <w:szCs w:val="26"/>
        </w:rPr>
        <w:t xml:space="preserve"> of income to its shareholders, each share would receive 10</w:t>
      </w:r>
      <w:r>
        <w:rPr>
          <w:rFonts w:ascii="Times New Roman" w:hAnsi="Times New Roman" w:cs="Times New Roman"/>
          <w:sz w:val="26"/>
          <w:szCs w:val="26"/>
        </w:rPr>
        <w:t>1.79 Rs</w:t>
      </w:r>
      <w:r w:rsidRPr="00A316A3">
        <w:rPr>
          <w:rFonts w:ascii="Times New Roman" w:hAnsi="Times New Roman" w:cs="Times New Roman"/>
          <w:sz w:val="26"/>
          <w:szCs w:val="26"/>
        </w:rPr>
        <w:t>.</w:t>
      </w:r>
    </w:p>
    <w:p w14:paraId="60D2F524" w14:textId="77777777" w:rsidR="00A316A3" w:rsidRPr="00A316A3" w:rsidRDefault="00A316A3" w:rsidP="00A316A3">
      <w:pPr>
        <w:pStyle w:val="ListParagraph"/>
        <w:ind w:left="2250" w:right="854"/>
        <w:rPr>
          <w:rFonts w:ascii="Times New Roman" w:hAnsi="Times New Roman" w:cs="Times New Roman"/>
          <w:sz w:val="26"/>
          <w:szCs w:val="26"/>
        </w:rPr>
      </w:pPr>
    </w:p>
    <w:p w14:paraId="0133DCDE" w14:textId="77777777" w:rsidR="002C5C93" w:rsidRDefault="006C0BD4" w:rsidP="002C5C93">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Price/Earnings Ratio</w:t>
      </w:r>
    </w:p>
    <w:p w14:paraId="618B231D" w14:textId="4625F5F6" w:rsidR="006C0BD4" w:rsidRDefault="00A316A3" w:rsidP="00A316A3">
      <w:pPr>
        <w:pStyle w:val="ListParagraph"/>
        <w:ind w:left="2340" w:right="854"/>
        <w:rPr>
          <w:rFonts w:ascii="Times New Roman" w:hAnsi="Times New Roman" w:cs="Times New Roman"/>
          <w:sz w:val="26"/>
          <w:szCs w:val="26"/>
        </w:rPr>
      </w:pPr>
      <w:r w:rsidRPr="00A316A3">
        <w:rPr>
          <w:rFonts w:ascii="Times New Roman" w:hAnsi="Times New Roman" w:cs="Times New Roman"/>
          <w:sz w:val="26"/>
          <w:szCs w:val="26"/>
        </w:rPr>
        <w:t>The price to earnings ratio indicates the expected price of a share based on its earnings. As a company’s earnings per share being to rise, so does their market value per share. A company with a high P/E ratio usually indicated positive future performance and investors are willing to pay more for this company’s shares.</w:t>
      </w:r>
    </w:p>
    <w:p w14:paraId="3959C731" w14:textId="0C9D3CC1" w:rsidR="00A316A3" w:rsidRDefault="00A316A3" w:rsidP="00A316A3">
      <w:pPr>
        <w:pStyle w:val="ListParagraph"/>
        <w:ind w:left="2340" w:right="854"/>
        <w:rPr>
          <w:rFonts w:ascii="Times New Roman" w:hAnsi="Times New Roman" w:cs="Times New Roman"/>
          <w:sz w:val="26"/>
          <w:szCs w:val="26"/>
        </w:rPr>
      </w:pPr>
      <w:r w:rsidRPr="00A316A3">
        <w:rPr>
          <w:rFonts w:ascii="Times New Roman" w:hAnsi="Times New Roman" w:cs="Times New Roman"/>
          <w:sz w:val="26"/>
          <w:szCs w:val="26"/>
        </w:rPr>
        <w:t xml:space="preserve">As </w:t>
      </w:r>
      <w:r>
        <w:rPr>
          <w:rFonts w:ascii="Times New Roman" w:hAnsi="Times New Roman" w:cs="Times New Roman"/>
          <w:sz w:val="26"/>
          <w:szCs w:val="26"/>
        </w:rPr>
        <w:t>we</w:t>
      </w:r>
      <w:r w:rsidRPr="00A316A3">
        <w:rPr>
          <w:rFonts w:ascii="Times New Roman" w:hAnsi="Times New Roman" w:cs="Times New Roman"/>
          <w:sz w:val="26"/>
          <w:szCs w:val="26"/>
        </w:rPr>
        <w:t xml:space="preserve"> can see, </w:t>
      </w:r>
      <w:r>
        <w:rPr>
          <w:rFonts w:ascii="Times New Roman" w:hAnsi="Times New Roman" w:cs="Times New Roman"/>
          <w:sz w:val="26"/>
          <w:szCs w:val="26"/>
        </w:rPr>
        <w:t xml:space="preserve">L&amp;T Infotech’s </w:t>
      </w:r>
      <w:r w:rsidRPr="00A316A3">
        <w:rPr>
          <w:rFonts w:ascii="Times New Roman" w:hAnsi="Times New Roman" w:cs="Times New Roman"/>
          <w:sz w:val="26"/>
          <w:szCs w:val="26"/>
        </w:rPr>
        <w:t xml:space="preserve">ratio is </w:t>
      </w:r>
      <w:r>
        <w:rPr>
          <w:rFonts w:ascii="Times New Roman" w:hAnsi="Times New Roman" w:cs="Times New Roman"/>
          <w:sz w:val="26"/>
          <w:szCs w:val="26"/>
        </w:rPr>
        <w:t>39.83</w:t>
      </w:r>
      <w:r w:rsidRPr="00A316A3">
        <w:rPr>
          <w:rFonts w:ascii="Times New Roman" w:hAnsi="Times New Roman" w:cs="Times New Roman"/>
          <w:sz w:val="26"/>
          <w:szCs w:val="26"/>
        </w:rPr>
        <w:t xml:space="preserve"> times. This means that investors are willing to pay </w:t>
      </w:r>
      <w:r>
        <w:rPr>
          <w:rFonts w:ascii="Times New Roman" w:hAnsi="Times New Roman" w:cs="Times New Roman"/>
          <w:sz w:val="26"/>
          <w:szCs w:val="26"/>
        </w:rPr>
        <w:t>40 Rs.</w:t>
      </w:r>
      <w:r w:rsidRPr="00A316A3">
        <w:rPr>
          <w:rFonts w:ascii="Times New Roman" w:hAnsi="Times New Roman" w:cs="Times New Roman"/>
          <w:sz w:val="26"/>
          <w:szCs w:val="26"/>
        </w:rPr>
        <w:t xml:space="preserve"> for every </w:t>
      </w:r>
      <w:r>
        <w:rPr>
          <w:rFonts w:ascii="Times New Roman" w:hAnsi="Times New Roman" w:cs="Times New Roman"/>
          <w:sz w:val="26"/>
          <w:szCs w:val="26"/>
        </w:rPr>
        <w:t>Rupee</w:t>
      </w:r>
      <w:r w:rsidRPr="00A316A3">
        <w:rPr>
          <w:rFonts w:ascii="Times New Roman" w:hAnsi="Times New Roman" w:cs="Times New Roman"/>
          <w:sz w:val="26"/>
          <w:szCs w:val="26"/>
        </w:rPr>
        <w:t xml:space="preserve"> of earnings. In other words, this stock is trading at a multiple of </w:t>
      </w:r>
      <w:r>
        <w:rPr>
          <w:rFonts w:ascii="Times New Roman" w:hAnsi="Times New Roman" w:cs="Times New Roman"/>
          <w:sz w:val="26"/>
          <w:szCs w:val="26"/>
        </w:rPr>
        <w:t>39.83</w:t>
      </w:r>
      <w:r w:rsidRPr="00A316A3">
        <w:rPr>
          <w:rFonts w:ascii="Times New Roman" w:hAnsi="Times New Roman" w:cs="Times New Roman"/>
          <w:sz w:val="26"/>
          <w:szCs w:val="26"/>
        </w:rPr>
        <w:t>.</w:t>
      </w:r>
    </w:p>
    <w:p w14:paraId="5B23BC1E" w14:textId="77777777" w:rsidR="00A316A3" w:rsidRPr="00A316A3" w:rsidRDefault="00A316A3" w:rsidP="00A316A3">
      <w:pPr>
        <w:pStyle w:val="ListParagraph"/>
        <w:ind w:left="2340" w:right="854"/>
        <w:rPr>
          <w:rFonts w:ascii="Times New Roman" w:hAnsi="Times New Roman" w:cs="Times New Roman"/>
          <w:sz w:val="26"/>
          <w:szCs w:val="26"/>
        </w:rPr>
      </w:pPr>
    </w:p>
    <w:p w14:paraId="47CFBEE3" w14:textId="0C62592C" w:rsidR="002C5C93" w:rsidRDefault="006C0BD4" w:rsidP="002C5C93">
      <w:pPr>
        <w:pStyle w:val="ListParagraph"/>
        <w:numPr>
          <w:ilvl w:val="1"/>
          <w:numId w:val="34"/>
        </w:numPr>
        <w:ind w:right="854"/>
        <w:rPr>
          <w:rFonts w:ascii="Times New Roman" w:hAnsi="Times New Roman" w:cs="Times New Roman"/>
          <w:b/>
          <w:bCs/>
          <w:sz w:val="26"/>
          <w:szCs w:val="26"/>
        </w:rPr>
      </w:pPr>
      <w:r w:rsidRPr="002C5C93">
        <w:rPr>
          <w:rFonts w:ascii="Times New Roman" w:hAnsi="Times New Roman" w:cs="Times New Roman"/>
          <w:b/>
          <w:bCs/>
          <w:sz w:val="26"/>
          <w:szCs w:val="26"/>
        </w:rPr>
        <w:t xml:space="preserve">Dividend </w:t>
      </w:r>
      <w:r w:rsidR="00A316A3">
        <w:rPr>
          <w:rFonts w:ascii="Times New Roman" w:hAnsi="Times New Roman" w:cs="Times New Roman"/>
          <w:b/>
          <w:bCs/>
          <w:sz w:val="26"/>
          <w:szCs w:val="26"/>
        </w:rPr>
        <w:t>Payout Ratio</w:t>
      </w:r>
    </w:p>
    <w:p w14:paraId="3765CD5B" w14:textId="0730794E" w:rsidR="006C0BD4" w:rsidRDefault="00A316A3" w:rsidP="00A316A3">
      <w:pPr>
        <w:pStyle w:val="ListParagraph"/>
        <w:ind w:left="2430" w:right="854"/>
        <w:rPr>
          <w:rFonts w:ascii="Times New Roman" w:hAnsi="Times New Roman" w:cs="Times New Roman"/>
          <w:sz w:val="26"/>
          <w:szCs w:val="26"/>
        </w:rPr>
      </w:pPr>
      <w:r w:rsidRPr="00A316A3">
        <w:rPr>
          <w:rFonts w:ascii="Times New Roman" w:hAnsi="Times New Roman" w:cs="Times New Roman"/>
          <w:sz w:val="26"/>
          <w:szCs w:val="26"/>
        </w:rPr>
        <w:t>Since investors want to see a steady stream of sustainable dividends from a company, the dividend payout ratio analysis is important. A consistent trend in this ratio is usually more important than a high or low ratio.</w:t>
      </w:r>
    </w:p>
    <w:p w14:paraId="69AA59DC" w14:textId="00128E10" w:rsidR="00A316A3" w:rsidRDefault="00A316A3" w:rsidP="00A316A3">
      <w:pPr>
        <w:pStyle w:val="ListParagraph"/>
        <w:ind w:left="2430" w:right="854"/>
        <w:rPr>
          <w:rFonts w:ascii="Times New Roman" w:hAnsi="Times New Roman" w:cs="Times New Roman"/>
          <w:sz w:val="26"/>
          <w:szCs w:val="26"/>
        </w:rPr>
      </w:pPr>
      <w:r w:rsidRPr="00A316A3">
        <w:rPr>
          <w:rFonts w:ascii="Times New Roman" w:hAnsi="Times New Roman" w:cs="Times New Roman"/>
          <w:sz w:val="26"/>
          <w:szCs w:val="26"/>
        </w:rPr>
        <w:t xml:space="preserve">As </w:t>
      </w:r>
      <w:r>
        <w:rPr>
          <w:rFonts w:ascii="Times New Roman" w:hAnsi="Times New Roman" w:cs="Times New Roman"/>
          <w:sz w:val="26"/>
          <w:szCs w:val="26"/>
        </w:rPr>
        <w:t>we</w:t>
      </w:r>
      <w:r w:rsidRPr="00A316A3">
        <w:rPr>
          <w:rFonts w:ascii="Times New Roman" w:hAnsi="Times New Roman" w:cs="Times New Roman"/>
          <w:sz w:val="26"/>
          <w:szCs w:val="26"/>
        </w:rPr>
        <w:t xml:space="preserve"> can see, </w:t>
      </w:r>
      <w:r>
        <w:rPr>
          <w:rFonts w:ascii="Times New Roman" w:hAnsi="Times New Roman" w:cs="Times New Roman"/>
          <w:sz w:val="26"/>
          <w:szCs w:val="26"/>
        </w:rPr>
        <w:t>the firm</w:t>
      </w:r>
      <w:r w:rsidRPr="00A316A3">
        <w:rPr>
          <w:rFonts w:ascii="Times New Roman" w:hAnsi="Times New Roman" w:cs="Times New Roman"/>
          <w:sz w:val="26"/>
          <w:szCs w:val="26"/>
        </w:rPr>
        <w:t xml:space="preserve"> is paying out </w:t>
      </w:r>
      <w:r>
        <w:rPr>
          <w:rFonts w:ascii="Times New Roman" w:hAnsi="Times New Roman" w:cs="Times New Roman"/>
          <w:sz w:val="26"/>
          <w:szCs w:val="26"/>
        </w:rPr>
        <w:t>39.30</w:t>
      </w:r>
      <w:r w:rsidRPr="00A316A3">
        <w:rPr>
          <w:rFonts w:ascii="Times New Roman" w:hAnsi="Times New Roman" w:cs="Times New Roman"/>
          <w:sz w:val="26"/>
          <w:szCs w:val="26"/>
        </w:rPr>
        <w:t xml:space="preserve"> percent of his net income to his shareholders. </w:t>
      </w:r>
    </w:p>
    <w:p w14:paraId="7E6FECA8" w14:textId="77777777" w:rsidR="00A316A3" w:rsidRPr="00A316A3" w:rsidRDefault="00A316A3" w:rsidP="00A316A3">
      <w:pPr>
        <w:pStyle w:val="ListParagraph"/>
        <w:ind w:left="2430" w:right="854"/>
        <w:rPr>
          <w:rFonts w:ascii="Times New Roman" w:hAnsi="Times New Roman" w:cs="Times New Roman"/>
          <w:sz w:val="26"/>
          <w:szCs w:val="26"/>
        </w:rPr>
      </w:pPr>
    </w:p>
    <w:p w14:paraId="75977D6F" w14:textId="0E648743" w:rsidR="002C5C93" w:rsidRDefault="006C0BD4" w:rsidP="002C5C93">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 xml:space="preserve">Dividend </w:t>
      </w:r>
      <w:r w:rsidR="00A316A3">
        <w:rPr>
          <w:rFonts w:ascii="Times New Roman" w:hAnsi="Times New Roman" w:cs="Times New Roman"/>
          <w:b/>
          <w:bCs/>
          <w:sz w:val="26"/>
          <w:szCs w:val="26"/>
        </w:rPr>
        <w:t>Yield</w:t>
      </w:r>
    </w:p>
    <w:p w14:paraId="19773FBA" w14:textId="63EF25F2" w:rsidR="006C0BD4" w:rsidRDefault="00A316A3" w:rsidP="00A316A3">
      <w:pPr>
        <w:pStyle w:val="ListParagraph"/>
        <w:ind w:left="2520" w:right="854"/>
        <w:rPr>
          <w:rFonts w:ascii="Times New Roman" w:hAnsi="Times New Roman" w:cs="Times New Roman"/>
          <w:sz w:val="26"/>
          <w:szCs w:val="26"/>
        </w:rPr>
      </w:pPr>
      <w:r w:rsidRPr="00A316A3">
        <w:rPr>
          <w:rFonts w:ascii="Times New Roman" w:hAnsi="Times New Roman" w:cs="Times New Roman"/>
          <w:sz w:val="26"/>
          <w:szCs w:val="26"/>
        </w:rPr>
        <w:t>Investors use the dividend yield formula to compute the cash flow they are getting from their investment in stocks. In other words, investors want to know how much dividends they are getting for every dollar that the stock is worth.</w:t>
      </w:r>
    </w:p>
    <w:p w14:paraId="32699522" w14:textId="6F4AAEA2" w:rsidR="00A316A3" w:rsidRPr="00A316A3" w:rsidRDefault="00A316A3" w:rsidP="00A316A3">
      <w:pPr>
        <w:pStyle w:val="ListParagraph"/>
        <w:ind w:left="2520" w:right="854"/>
        <w:rPr>
          <w:rFonts w:ascii="Times New Roman" w:hAnsi="Times New Roman" w:cs="Times New Roman"/>
          <w:sz w:val="26"/>
          <w:szCs w:val="26"/>
        </w:rPr>
      </w:pPr>
      <w:r w:rsidRPr="00A316A3">
        <w:rPr>
          <w:rFonts w:ascii="Times New Roman" w:hAnsi="Times New Roman" w:cs="Times New Roman"/>
          <w:sz w:val="26"/>
          <w:szCs w:val="26"/>
        </w:rPr>
        <w:t xml:space="preserve">As </w:t>
      </w:r>
      <w:r>
        <w:rPr>
          <w:rFonts w:ascii="Times New Roman" w:hAnsi="Times New Roman" w:cs="Times New Roman"/>
          <w:sz w:val="26"/>
          <w:szCs w:val="26"/>
        </w:rPr>
        <w:t>we</w:t>
      </w:r>
      <w:r w:rsidRPr="00A316A3">
        <w:rPr>
          <w:rFonts w:ascii="Times New Roman" w:hAnsi="Times New Roman" w:cs="Times New Roman"/>
          <w:sz w:val="26"/>
          <w:szCs w:val="26"/>
        </w:rPr>
        <w:t xml:space="preserve"> can see, yield is </w:t>
      </w:r>
      <w:r>
        <w:rPr>
          <w:rFonts w:ascii="Times New Roman" w:hAnsi="Times New Roman" w:cs="Times New Roman"/>
          <w:sz w:val="26"/>
          <w:szCs w:val="26"/>
        </w:rPr>
        <w:t>0.99 Rs</w:t>
      </w:r>
      <w:r w:rsidRPr="00A316A3">
        <w:rPr>
          <w:rFonts w:ascii="Times New Roman" w:hAnsi="Times New Roman" w:cs="Times New Roman"/>
          <w:sz w:val="26"/>
          <w:szCs w:val="26"/>
        </w:rPr>
        <w:t xml:space="preserve">. This means that  investors receive </w:t>
      </w:r>
      <w:r>
        <w:rPr>
          <w:rFonts w:ascii="Times New Roman" w:hAnsi="Times New Roman" w:cs="Times New Roman"/>
          <w:sz w:val="26"/>
          <w:szCs w:val="26"/>
        </w:rPr>
        <w:t>0.99</w:t>
      </w:r>
      <w:r w:rsidRPr="00A316A3">
        <w:rPr>
          <w:rFonts w:ascii="Times New Roman" w:hAnsi="Times New Roman" w:cs="Times New Roman"/>
          <w:sz w:val="26"/>
          <w:szCs w:val="26"/>
        </w:rPr>
        <w:t xml:space="preserve"> </w:t>
      </w:r>
      <w:r>
        <w:rPr>
          <w:rFonts w:ascii="Times New Roman" w:hAnsi="Times New Roman" w:cs="Times New Roman"/>
          <w:sz w:val="26"/>
          <w:szCs w:val="26"/>
        </w:rPr>
        <w:t>rupee</w:t>
      </w:r>
      <w:r w:rsidRPr="00A316A3">
        <w:rPr>
          <w:rFonts w:ascii="Times New Roman" w:hAnsi="Times New Roman" w:cs="Times New Roman"/>
          <w:sz w:val="26"/>
          <w:szCs w:val="26"/>
        </w:rPr>
        <w:t xml:space="preserve"> in dividends for every </w:t>
      </w:r>
      <w:r>
        <w:rPr>
          <w:rFonts w:ascii="Times New Roman" w:hAnsi="Times New Roman" w:cs="Times New Roman"/>
          <w:sz w:val="26"/>
          <w:szCs w:val="26"/>
        </w:rPr>
        <w:t>rupee</w:t>
      </w:r>
      <w:r w:rsidRPr="00A316A3">
        <w:rPr>
          <w:rFonts w:ascii="Times New Roman" w:hAnsi="Times New Roman" w:cs="Times New Roman"/>
          <w:sz w:val="26"/>
          <w:szCs w:val="26"/>
        </w:rPr>
        <w:t xml:space="preserve"> they have invested in the company. In other words, the investors are getting a </w:t>
      </w:r>
      <w:r>
        <w:rPr>
          <w:rFonts w:ascii="Times New Roman" w:hAnsi="Times New Roman" w:cs="Times New Roman"/>
          <w:sz w:val="26"/>
          <w:szCs w:val="26"/>
        </w:rPr>
        <w:t>99</w:t>
      </w:r>
      <w:r w:rsidRPr="00A316A3">
        <w:rPr>
          <w:rFonts w:ascii="Times New Roman" w:hAnsi="Times New Roman" w:cs="Times New Roman"/>
          <w:sz w:val="26"/>
          <w:szCs w:val="26"/>
        </w:rPr>
        <w:t xml:space="preserve"> percent return on their investment </w:t>
      </w:r>
      <w:r>
        <w:rPr>
          <w:rFonts w:ascii="Times New Roman" w:hAnsi="Times New Roman" w:cs="Times New Roman"/>
          <w:sz w:val="26"/>
          <w:szCs w:val="26"/>
        </w:rPr>
        <w:t>for FY21</w:t>
      </w:r>
      <w:r w:rsidRPr="00A316A3">
        <w:rPr>
          <w:rFonts w:ascii="Times New Roman" w:hAnsi="Times New Roman" w:cs="Times New Roman"/>
          <w:sz w:val="26"/>
          <w:szCs w:val="26"/>
        </w:rPr>
        <w:t>.</w:t>
      </w:r>
      <w:r>
        <w:rPr>
          <w:rFonts w:ascii="Times New Roman" w:hAnsi="Times New Roman" w:cs="Times New Roman"/>
          <w:sz w:val="26"/>
          <w:szCs w:val="26"/>
        </w:rPr>
        <w:t xml:space="preserve"> This has gone down </w:t>
      </w:r>
      <w:r w:rsidR="00D0326F">
        <w:rPr>
          <w:rFonts w:ascii="Times New Roman" w:hAnsi="Times New Roman" w:cs="Times New Roman"/>
          <w:sz w:val="26"/>
          <w:szCs w:val="26"/>
        </w:rPr>
        <w:t>from the last FY but still maintained at a good value.</w:t>
      </w:r>
    </w:p>
    <w:p w14:paraId="01DB77BE" w14:textId="77777777" w:rsidR="00A316A3" w:rsidRPr="00D0326F" w:rsidRDefault="00A316A3" w:rsidP="00D0326F">
      <w:pPr>
        <w:ind w:right="854"/>
        <w:rPr>
          <w:rFonts w:ascii="Times New Roman" w:hAnsi="Times New Roman" w:cs="Times New Roman"/>
          <w:sz w:val="26"/>
          <w:szCs w:val="26"/>
        </w:rPr>
      </w:pPr>
    </w:p>
    <w:p w14:paraId="46BE27B9" w14:textId="28F59FB2" w:rsidR="002C5C93" w:rsidRDefault="006C0BD4" w:rsidP="002C5C93">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 xml:space="preserve">Dividend </w:t>
      </w:r>
      <w:r w:rsidR="00A316A3">
        <w:rPr>
          <w:rFonts w:ascii="Times New Roman" w:hAnsi="Times New Roman" w:cs="Times New Roman"/>
          <w:b/>
          <w:bCs/>
          <w:sz w:val="26"/>
          <w:szCs w:val="26"/>
        </w:rPr>
        <w:t>per Share</w:t>
      </w:r>
    </w:p>
    <w:p w14:paraId="65781046" w14:textId="69AD5063" w:rsidR="00D0326F" w:rsidRPr="00D0326F" w:rsidRDefault="00D0326F" w:rsidP="00D0326F">
      <w:pPr>
        <w:pStyle w:val="ListParagraph"/>
        <w:ind w:left="2520" w:right="854"/>
        <w:rPr>
          <w:rFonts w:ascii="Times New Roman" w:hAnsi="Times New Roman" w:cs="Times New Roman"/>
          <w:sz w:val="26"/>
          <w:szCs w:val="26"/>
        </w:rPr>
      </w:pPr>
      <w:r w:rsidRPr="00D0326F">
        <w:rPr>
          <w:rFonts w:ascii="Times New Roman" w:hAnsi="Times New Roman" w:cs="Times New Roman"/>
          <w:sz w:val="26"/>
          <w:szCs w:val="26"/>
        </w:rPr>
        <w:t>Dividends per share, on the other hand, measures the portion of a company's earnings that is paid out to shareholders.</w:t>
      </w:r>
      <w:r>
        <w:rPr>
          <w:rFonts w:ascii="Times New Roman" w:hAnsi="Times New Roman" w:cs="Times New Roman"/>
          <w:sz w:val="26"/>
          <w:szCs w:val="26"/>
        </w:rPr>
        <w:t xml:space="preserve"> Per share the Shareholders get a Dividend of Rs. 40. This again has gone up from the last Financial Year along with all the other Valuation Ratios and hence indicates that the company is profitable.</w:t>
      </w:r>
    </w:p>
    <w:p w14:paraId="45C3C49C" w14:textId="0806CC5C" w:rsidR="006C0BD4" w:rsidRPr="006C0BD4" w:rsidRDefault="006C0BD4" w:rsidP="002C5C93">
      <w:pPr>
        <w:pStyle w:val="ListParagraph"/>
        <w:ind w:left="1222" w:right="854"/>
        <w:rPr>
          <w:rFonts w:ascii="Times New Roman" w:hAnsi="Times New Roman" w:cs="Times New Roman"/>
          <w:b/>
          <w:bCs/>
          <w:sz w:val="26"/>
          <w:szCs w:val="26"/>
        </w:rPr>
      </w:pPr>
    </w:p>
    <w:p w14:paraId="566E59FC" w14:textId="6CF1681C" w:rsidR="006C0BD4" w:rsidRDefault="006C0BD4" w:rsidP="008418B7">
      <w:pPr>
        <w:pStyle w:val="ListParagraph"/>
        <w:numPr>
          <w:ilvl w:val="0"/>
          <w:numId w:val="34"/>
        </w:numPr>
        <w:ind w:right="854"/>
        <w:rPr>
          <w:rFonts w:ascii="Times New Roman" w:hAnsi="Times New Roman" w:cs="Times New Roman"/>
          <w:b/>
          <w:bCs/>
          <w:sz w:val="26"/>
          <w:szCs w:val="26"/>
        </w:rPr>
      </w:pPr>
      <w:r w:rsidRPr="006C0BD4">
        <w:rPr>
          <w:rFonts w:ascii="Times New Roman" w:hAnsi="Times New Roman" w:cs="Times New Roman"/>
          <w:b/>
          <w:bCs/>
          <w:sz w:val="26"/>
          <w:szCs w:val="26"/>
        </w:rPr>
        <w:t>Activity Ratio</w:t>
      </w:r>
    </w:p>
    <w:p w14:paraId="07DAAB55" w14:textId="77777777" w:rsidR="002C5C93" w:rsidRDefault="006C0BD4" w:rsidP="002C5C93">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Inventory Turnover</w:t>
      </w:r>
    </w:p>
    <w:p w14:paraId="0433D98F" w14:textId="1F5C5272" w:rsidR="006C0BD4" w:rsidRDefault="00D0326F" w:rsidP="00D0326F">
      <w:pPr>
        <w:pStyle w:val="ListParagraph"/>
        <w:ind w:left="2610" w:right="854"/>
        <w:rPr>
          <w:rFonts w:ascii="Times New Roman" w:hAnsi="Times New Roman" w:cs="Times New Roman"/>
          <w:sz w:val="26"/>
          <w:szCs w:val="26"/>
        </w:rPr>
      </w:pPr>
      <w:bookmarkStart w:id="1" w:name="_Hlk85555519"/>
      <w:r w:rsidRPr="00D0326F">
        <w:rPr>
          <w:rFonts w:ascii="Times New Roman" w:hAnsi="Times New Roman" w:cs="Times New Roman"/>
          <w:sz w:val="26"/>
          <w:szCs w:val="26"/>
        </w:rPr>
        <w:t xml:space="preserve">Since this is </w:t>
      </w:r>
      <w:proofErr w:type="gramStart"/>
      <w:r w:rsidRPr="00D0326F">
        <w:rPr>
          <w:rFonts w:ascii="Times New Roman" w:hAnsi="Times New Roman" w:cs="Times New Roman"/>
          <w:sz w:val="26"/>
          <w:szCs w:val="26"/>
        </w:rPr>
        <w:t>a</w:t>
      </w:r>
      <w:proofErr w:type="gramEnd"/>
      <w:r w:rsidRPr="00D0326F">
        <w:rPr>
          <w:rFonts w:ascii="Times New Roman" w:hAnsi="Times New Roman" w:cs="Times New Roman"/>
          <w:sz w:val="26"/>
          <w:szCs w:val="26"/>
        </w:rPr>
        <w:t xml:space="preserve"> IT sector company there is no role of inventory, hence this ratio is </w:t>
      </w:r>
      <w:r>
        <w:rPr>
          <w:rFonts w:ascii="Times New Roman" w:hAnsi="Times New Roman" w:cs="Times New Roman"/>
          <w:sz w:val="26"/>
          <w:szCs w:val="26"/>
        </w:rPr>
        <w:t>ir</w:t>
      </w:r>
      <w:r w:rsidRPr="00D0326F">
        <w:rPr>
          <w:rFonts w:ascii="Times New Roman" w:hAnsi="Times New Roman" w:cs="Times New Roman"/>
          <w:sz w:val="26"/>
          <w:szCs w:val="26"/>
        </w:rPr>
        <w:t>relevant.</w:t>
      </w:r>
    </w:p>
    <w:p w14:paraId="33D39BBB" w14:textId="77777777" w:rsidR="00D0326F" w:rsidRPr="00D0326F" w:rsidRDefault="00D0326F" w:rsidP="00D0326F">
      <w:pPr>
        <w:pStyle w:val="ListParagraph"/>
        <w:ind w:left="2610" w:right="854"/>
        <w:rPr>
          <w:rFonts w:ascii="Times New Roman" w:hAnsi="Times New Roman" w:cs="Times New Roman"/>
          <w:sz w:val="26"/>
          <w:szCs w:val="26"/>
        </w:rPr>
      </w:pPr>
    </w:p>
    <w:bookmarkEnd w:id="1"/>
    <w:p w14:paraId="6C9C288F" w14:textId="77777777" w:rsidR="002C5C93" w:rsidRDefault="006C0BD4" w:rsidP="002C5C93">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Stock Velocity</w:t>
      </w:r>
    </w:p>
    <w:p w14:paraId="77547729" w14:textId="56B6014A" w:rsidR="00D0326F" w:rsidRPr="00D0326F" w:rsidRDefault="00D0326F" w:rsidP="00D0326F">
      <w:pPr>
        <w:pStyle w:val="ListParagraph"/>
        <w:ind w:left="2610" w:right="854"/>
        <w:rPr>
          <w:rFonts w:ascii="Times New Roman" w:hAnsi="Times New Roman" w:cs="Times New Roman"/>
          <w:sz w:val="26"/>
          <w:szCs w:val="26"/>
        </w:rPr>
      </w:pPr>
      <w:r w:rsidRPr="00D0326F">
        <w:rPr>
          <w:rFonts w:ascii="Times New Roman" w:hAnsi="Times New Roman" w:cs="Times New Roman"/>
          <w:sz w:val="26"/>
          <w:szCs w:val="26"/>
        </w:rPr>
        <w:t xml:space="preserve">Since this is </w:t>
      </w:r>
      <w:proofErr w:type="gramStart"/>
      <w:r w:rsidRPr="00D0326F">
        <w:rPr>
          <w:rFonts w:ascii="Times New Roman" w:hAnsi="Times New Roman" w:cs="Times New Roman"/>
          <w:sz w:val="26"/>
          <w:szCs w:val="26"/>
        </w:rPr>
        <w:t>a</w:t>
      </w:r>
      <w:proofErr w:type="gramEnd"/>
      <w:r w:rsidRPr="00D0326F">
        <w:rPr>
          <w:rFonts w:ascii="Times New Roman" w:hAnsi="Times New Roman" w:cs="Times New Roman"/>
          <w:sz w:val="26"/>
          <w:szCs w:val="26"/>
        </w:rPr>
        <w:t xml:space="preserve"> IT sector company there is no role of inventory, hence this ratio is </w:t>
      </w:r>
      <w:r>
        <w:rPr>
          <w:rFonts w:ascii="Times New Roman" w:hAnsi="Times New Roman" w:cs="Times New Roman"/>
          <w:sz w:val="26"/>
          <w:szCs w:val="26"/>
        </w:rPr>
        <w:t>ir</w:t>
      </w:r>
      <w:r w:rsidRPr="00D0326F">
        <w:rPr>
          <w:rFonts w:ascii="Times New Roman" w:hAnsi="Times New Roman" w:cs="Times New Roman"/>
          <w:sz w:val="26"/>
          <w:szCs w:val="26"/>
        </w:rPr>
        <w:t>relevant.</w:t>
      </w:r>
    </w:p>
    <w:p w14:paraId="4371C3D7" w14:textId="3DCCFA0C" w:rsidR="006C0BD4" w:rsidRDefault="006C0BD4" w:rsidP="002C5C93">
      <w:pPr>
        <w:pStyle w:val="ListParagraph"/>
        <w:ind w:left="1222" w:right="854"/>
        <w:rPr>
          <w:rFonts w:ascii="Times New Roman" w:hAnsi="Times New Roman" w:cs="Times New Roman"/>
          <w:b/>
          <w:bCs/>
          <w:sz w:val="26"/>
          <w:szCs w:val="26"/>
        </w:rPr>
      </w:pPr>
    </w:p>
    <w:p w14:paraId="7BA18130" w14:textId="4714AF91" w:rsidR="002C5C93" w:rsidRPr="001351A7" w:rsidRDefault="006C0BD4" w:rsidP="001351A7">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Debtors Turnover</w:t>
      </w:r>
      <w:r w:rsidR="001351A7">
        <w:rPr>
          <w:rFonts w:ascii="Times New Roman" w:hAnsi="Times New Roman" w:cs="Times New Roman"/>
          <w:b/>
          <w:bCs/>
          <w:sz w:val="26"/>
          <w:szCs w:val="26"/>
        </w:rPr>
        <w:t xml:space="preserve"> and Average Collection Period</w:t>
      </w:r>
    </w:p>
    <w:p w14:paraId="32395021" w14:textId="40628BE9" w:rsidR="001351A7" w:rsidRPr="00D0326F" w:rsidRDefault="00D0326F" w:rsidP="00D0326F">
      <w:pPr>
        <w:pStyle w:val="ListParagraph"/>
        <w:ind w:left="2610" w:right="854"/>
        <w:rPr>
          <w:rFonts w:ascii="Times New Roman" w:hAnsi="Times New Roman" w:cs="Times New Roman"/>
          <w:sz w:val="26"/>
          <w:szCs w:val="26"/>
        </w:rPr>
      </w:pPr>
      <w:r>
        <w:rPr>
          <w:rFonts w:ascii="Times New Roman" w:hAnsi="Times New Roman" w:cs="Times New Roman"/>
          <w:sz w:val="26"/>
          <w:szCs w:val="26"/>
        </w:rPr>
        <w:t>A</w:t>
      </w:r>
      <w:r w:rsidRPr="00D0326F">
        <w:rPr>
          <w:rFonts w:ascii="Times New Roman" w:hAnsi="Times New Roman" w:cs="Times New Roman"/>
          <w:sz w:val="26"/>
          <w:szCs w:val="26"/>
        </w:rPr>
        <w:t xml:space="preserve"> </w:t>
      </w:r>
      <w:r w:rsidR="001351A7" w:rsidRPr="00D0326F">
        <w:rPr>
          <w:rFonts w:ascii="Times New Roman" w:hAnsi="Times New Roman" w:cs="Times New Roman"/>
          <w:sz w:val="26"/>
          <w:szCs w:val="26"/>
        </w:rPr>
        <w:t>debtor’s</w:t>
      </w:r>
      <w:r w:rsidRPr="00D0326F">
        <w:rPr>
          <w:rFonts w:ascii="Times New Roman" w:hAnsi="Times New Roman" w:cs="Times New Roman"/>
          <w:sz w:val="26"/>
          <w:szCs w:val="26"/>
        </w:rPr>
        <w:t xml:space="preserve"> turnover ratio is a measure of how often a particular company receives money from its debtors within a given accounting period.</w:t>
      </w:r>
      <w:r w:rsidR="001351A7" w:rsidRPr="001351A7">
        <w:rPr>
          <w:rFonts w:ascii="Times New Roman" w:hAnsi="Times New Roman" w:cs="Times New Roman"/>
          <w:sz w:val="26"/>
          <w:szCs w:val="26"/>
        </w:rPr>
        <w:t xml:space="preserve"> </w:t>
      </w:r>
      <w:r w:rsidR="001351A7">
        <w:rPr>
          <w:rFonts w:ascii="Times New Roman" w:hAnsi="Times New Roman" w:cs="Times New Roman"/>
          <w:sz w:val="26"/>
          <w:szCs w:val="26"/>
        </w:rPr>
        <w:t xml:space="preserve">The higher the Turnover the better because that’ll reduce the Avg. Collection period and company will get </w:t>
      </w:r>
      <w:proofErr w:type="spellStart"/>
      <w:proofErr w:type="gramStart"/>
      <w:r w:rsidR="001351A7">
        <w:rPr>
          <w:rFonts w:ascii="Times New Roman" w:hAnsi="Times New Roman" w:cs="Times New Roman"/>
          <w:sz w:val="26"/>
          <w:szCs w:val="26"/>
        </w:rPr>
        <w:t>it’s</w:t>
      </w:r>
      <w:proofErr w:type="spellEnd"/>
      <w:proofErr w:type="gramEnd"/>
      <w:r w:rsidR="001351A7">
        <w:rPr>
          <w:rFonts w:ascii="Times New Roman" w:hAnsi="Times New Roman" w:cs="Times New Roman"/>
          <w:sz w:val="26"/>
          <w:szCs w:val="26"/>
        </w:rPr>
        <w:t xml:space="preserve"> money more frequently.</w:t>
      </w:r>
    </w:p>
    <w:p w14:paraId="3D5CE8E2" w14:textId="6810C4BE" w:rsidR="006C0BD4" w:rsidRDefault="006C0BD4" w:rsidP="002C5C93">
      <w:pPr>
        <w:pStyle w:val="ListParagraph"/>
        <w:ind w:left="1222" w:right="854"/>
        <w:rPr>
          <w:rFonts w:ascii="Times New Roman" w:hAnsi="Times New Roman" w:cs="Times New Roman"/>
          <w:b/>
          <w:bCs/>
          <w:sz w:val="26"/>
          <w:szCs w:val="26"/>
        </w:rPr>
      </w:pPr>
    </w:p>
    <w:p w14:paraId="66589D57" w14:textId="48F01A51" w:rsidR="002C5C93" w:rsidRPr="001351A7" w:rsidRDefault="006C0BD4" w:rsidP="001351A7">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Creditors Turnover</w:t>
      </w:r>
      <w:r w:rsidR="001351A7">
        <w:rPr>
          <w:rFonts w:ascii="Times New Roman" w:hAnsi="Times New Roman" w:cs="Times New Roman"/>
          <w:b/>
          <w:bCs/>
          <w:sz w:val="26"/>
          <w:szCs w:val="26"/>
        </w:rPr>
        <w:t xml:space="preserve"> and Average Payment Period</w:t>
      </w:r>
    </w:p>
    <w:p w14:paraId="3AC1820A" w14:textId="39E93504" w:rsidR="006C0BD4" w:rsidRPr="00D0326F" w:rsidRDefault="00D0326F" w:rsidP="00D0326F">
      <w:pPr>
        <w:pStyle w:val="ListParagraph"/>
        <w:ind w:left="2610" w:right="854"/>
        <w:rPr>
          <w:rFonts w:ascii="Times New Roman" w:hAnsi="Times New Roman" w:cs="Times New Roman"/>
          <w:sz w:val="26"/>
          <w:szCs w:val="26"/>
        </w:rPr>
      </w:pPr>
      <w:r>
        <w:rPr>
          <w:rFonts w:ascii="Times New Roman" w:hAnsi="Times New Roman" w:cs="Times New Roman"/>
          <w:sz w:val="26"/>
          <w:szCs w:val="26"/>
        </w:rPr>
        <w:t>A</w:t>
      </w:r>
      <w:r w:rsidRPr="00D0326F">
        <w:rPr>
          <w:rFonts w:ascii="Times New Roman" w:hAnsi="Times New Roman" w:cs="Times New Roman"/>
          <w:sz w:val="26"/>
          <w:szCs w:val="26"/>
        </w:rPr>
        <w:t xml:space="preserve"> creditor</w:t>
      </w:r>
      <w:r w:rsidR="001351A7">
        <w:rPr>
          <w:rFonts w:ascii="Times New Roman" w:hAnsi="Times New Roman" w:cs="Times New Roman"/>
          <w:sz w:val="26"/>
          <w:szCs w:val="26"/>
        </w:rPr>
        <w:t>’</w:t>
      </w:r>
      <w:r w:rsidRPr="00D0326F">
        <w:rPr>
          <w:rFonts w:ascii="Times New Roman" w:hAnsi="Times New Roman" w:cs="Times New Roman"/>
          <w:sz w:val="26"/>
          <w:szCs w:val="26"/>
        </w:rPr>
        <w:t>s turnover ratio is a measure of how often a particular company pays off its debts to suppliers within a given accounting period.</w:t>
      </w:r>
      <w:r w:rsidR="001351A7">
        <w:rPr>
          <w:rFonts w:ascii="Times New Roman" w:hAnsi="Times New Roman" w:cs="Times New Roman"/>
          <w:sz w:val="26"/>
          <w:szCs w:val="26"/>
        </w:rPr>
        <w:t xml:space="preserve"> The higher the Turnover the better because that’ll reduce the Avg. Payment period and debts will be cleared more frequently.</w:t>
      </w:r>
    </w:p>
    <w:p w14:paraId="1CE4EE36" w14:textId="60D982D2" w:rsidR="006C0BD4" w:rsidRDefault="006C0BD4" w:rsidP="002C5C93">
      <w:pPr>
        <w:pStyle w:val="ListParagraph"/>
        <w:ind w:left="1222" w:right="854"/>
        <w:rPr>
          <w:rFonts w:ascii="Times New Roman" w:hAnsi="Times New Roman" w:cs="Times New Roman"/>
          <w:b/>
          <w:bCs/>
          <w:sz w:val="26"/>
          <w:szCs w:val="26"/>
        </w:rPr>
      </w:pPr>
    </w:p>
    <w:p w14:paraId="137C96B2" w14:textId="77777777" w:rsidR="002C5C93" w:rsidRDefault="006C0BD4" w:rsidP="002C5C93">
      <w:pPr>
        <w:pStyle w:val="ListParagraph"/>
        <w:numPr>
          <w:ilvl w:val="1"/>
          <w:numId w:val="34"/>
        </w:numPr>
        <w:ind w:right="854"/>
        <w:rPr>
          <w:rFonts w:ascii="Times New Roman" w:hAnsi="Times New Roman" w:cs="Times New Roman"/>
          <w:b/>
          <w:bCs/>
          <w:sz w:val="26"/>
          <w:szCs w:val="26"/>
        </w:rPr>
      </w:pPr>
      <w:r>
        <w:rPr>
          <w:rFonts w:ascii="Times New Roman" w:hAnsi="Times New Roman" w:cs="Times New Roman"/>
          <w:b/>
          <w:bCs/>
          <w:sz w:val="26"/>
          <w:szCs w:val="26"/>
        </w:rPr>
        <w:t>Fixed Assets Turnover</w:t>
      </w:r>
    </w:p>
    <w:p w14:paraId="154AA658" w14:textId="2D1E1B83" w:rsidR="006C0BD4" w:rsidRDefault="001351A7" w:rsidP="001351A7">
      <w:pPr>
        <w:pStyle w:val="ListParagraph"/>
        <w:ind w:left="2610" w:right="854"/>
        <w:rPr>
          <w:rFonts w:ascii="Times New Roman" w:hAnsi="Times New Roman" w:cs="Times New Roman"/>
          <w:sz w:val="26"/>
          <w:szCs w:val="26"/>
        </w:rPr>
      </w:pPr>
      <w:r w:rsidRPr="001351A7">
        <w:rPr>
          <w:rFonts w:ascii="Times New Roman" w:hAnsi="Times New Roman" w:cs="Times New Roman"/>
          <w:sz w:val="26"/>
          <w:szCs w:val="26"/>
        </w:rPr>
        <w:t xml:space="preserve">A high </w:t>
      </w:r>
      <w:proofErr w:type="spellStart"/>
      <w:r w:rsidRPr="001351A7">
        <w:rPr>
          <w:rFonts w:ascii="Times New Roman" w:hAnsi="Times New Roman" w:cs="Times New Roman"/>
          <w:sz w:val="26"/>
          <w:szCs w:val="26"/>
        </w:rPr>
        <w:t>turn over</w:t>
      </w:r>
      <w:proofErr w:type="spellEnd"/>
      <w:r w:rsidRPr="001351A7">
        <w:rPr>
          <w:rFonts w:ascii="Times New Roman" w:hAnsi="Times New Roman" w:cs="Times New Roman"/>
          <w:sz w:val="26"/>
          <w:szCs w:val="26"/>
        </w:rPr>
        <w:t xml:space="preserve"> indicates that assets are being utilized efficiently and large </w:t>
      </w:r>
      <w:proofErr w:type="gramStart"/>
      <w:r w:rsidRPr="001351A7">
        <w:rPr>
          <w:rFonts w:ascii="Times New Roman" w:hAnsi="Times New Roman" w:cs="Times New Roman"/>
          <w:sz w:val="26"/>
          <w:szCs w:val="26"/>
        </w:rPr>
        <w:t>amount</w:t>
      </w:r>
      <w:proofErr w:type="gramEnd"/>
      <w:r w:rsidRPr="001351A7">
        <w:rPr>
          <w:rFonts w:ascii="Times New Roman" w:hAnsi="Times New Roman" w:cs="Times New Roman"/>
          <w:sz w:val="26"/>
          <w:szCs w:val="26"/>
        </w:rPr>
        <w:t xml:space="preserve"> of sales are generated using a small amount of assets. It could also mean that the company has sold off its equipment and started to outsource its operations. Outsourcing would maintain the same amount of sales and decrease the investment in equipment at the same time.</w:t>
      </w:r>
    </w:p>
    <w:p w14:paraId="77122A82" w14:textId="19FF5F8A" w:rsidR="001351A7" w:rsidRPr="001351A7" w:rsidRDefault="001351A7" w:rsidP="001351A7">
      <w:pPr>
        <w:pStyle w:val="ListParagraph"/>
        <w:ind w:left="2610" w:right="854"/>
        <w:rPr>
          <w:rFonts w:ascii="Times New Roman" w:hAnsi="Times New Roman" w:cs="Times New Roman"/>
          <w:sz w:val="26"/>
          <w:szCs w:val="26"/>
        </w:rPr>
      </w:pPr>
      <w:r>
        <w:rPr>
          <w:rFonts w:ascii="Times New Roman" w:hAnsi="Times New Roman" w:cs="Times New Roman"/>
          <w:sz w:val="26"/>
          <w:szCs w:val="26"/>
        </w:rPr>
        <w:t>The firm</w:t>
      </w:r>
      <w:r w:rsidRPr="001351A7">
        <w:rPr>
          <w:rFonts w:ascii="Times New Roman" w:hAnsi="Times New Roman" w:cs="Times New Roman"/>
          <w:sz w:val="26"/>
          <w:szCs w:val="26"/>
        </w:rPr>
        <w:t xml:space="preserve"> generates </w:t>
      </w:r>
      <w:r>
        <w:rPr>
          <w:rFonts w:ascii="Times New Roman" w:hAnsi="Times New Roman" w:cs="Times New Roman"/>
          <w:sz w:val="26"/>
          <w:szCs w:val="26"/>
        </w:rPr>
        <w:t>10.77</w:t>
      </w:r>
      <w:r w:rsidRPr="001351A7">
        <w:rPr>
          <w:rFonts w:ascii="Times New Roman" w:hAnsi="Times New Roman" w:cs="Times New Roman"/>
          <w:sz w:val="26"/>
          <w:szCs w:val="26"/>
        </w:rPr>
        <w:t xml:space="preserve"> times more sales than the net book value of </w:t>
      </w:r>
      <w:r>
        <w:rPr>
          <w:rFonts w:ascii="Times New Roman" w:hAnsi="Times New Roman" w:cs="Times New Roman"/>
          <w:sz w:val="26"/>
          <w:szCs w:val="26"/>
        </w:rPr>
        <w:t>its</w:t>
      </w:r>
      <w:r w:rsidRPr="001351A7">
        <w:rPr>
          <w:rFonts w:ascii="Times New Roman" w:hAnsi="Times New Roman" w:cs="Times New Roman"/>
          <w:sz w:val="26"/>
          <w:szCs w:val="26"/>
        </w:rPr>
        <w:t xml:space="preserve"> assets. </w:t>
      </w:r>
      <w:r>
        <w:rPr>
          <w:rFonts w:ascii="Times New Roman" w:hAnsi="Times New Roman" w:cs="Times New Roman"/>
          <w:sz w:val="26"/>
          <w:szCs w:val="26"/>
        </w:rPr>
        <w:t>It when compared with its competitors will give an insight if it is good or not.</w:t>
      </w:r>
    </w:p>
    <w:p w14:paraId="0F21EA45" w14:textId="33ED69BC" w:rsidR="007A119E" w:rsidRDefault="007A119E" w:rsidP="007A119E">
      <w:pPr>
        <w:ind w:right="854"/>
        <w:jc w:val="both"/>
        <w:rPr>
          <w:rFonts w:ascii="Times New Roman" w:hAnsi="Times New Roman" w:cs="Times New Roman"/>
          <w:sz w:val="32"/>
          <w:szCs w:val="32"/>
          <w:u w:val="single"/>
        </w:rPr>
      </w:pPr>
    </w:p>
    <w:p w14:paraId="4324A60C" w14:textId="213ECC59" w:rsidR="007A119E" w:rsidRDefault="007A119E" w:rsidP="007A119E">
      <w:pPr>
        <w:ind w:right="854"/>
        <w:jc w:val="both"/>
        <w:rPr>
          <w:rFonts w:ascii="Times New Roman" w:eastAsia="Times New Roman" w:hAnsi="Times New Roman" w:cs="Times New Roman"/>
          <w:b/>
          <w:bCs/>
          <w:color w:val="000000"/>
          <w:lang w:eastAsia="en-IN"/>
        </w:rPr>
      </w:pPr>
    </w:p>
    <w:p w14:paraId="6B850AD5" w14:textId="3704F931" w:rsidR="008418B7" w:rsidRPr="008418B7" w:rsidRDefault="008418B7" w:rsidP="008418B7">
      <w:pPr>
        <w:pStyle w:val="BodyText"/>
        <w:ind w:left="142" w:right="996"/>
        <w:jc w:val="center"/>
        <w:rPr>
          <w:rFonts w:ascii="Times New Roman" w:hAnsi="Times New Roman" w:cs="Times New Roman"/>
          <w:b/>
          <w:bCs/>
          <w:sz w:val="28"/>
          <w:szCs w:val="28"/>
          <w:shd w:val="clear" w:color="auto" w:fill="FFFFFF"/>
        </w:rPr>
      </w:pPr>
      <w:r w:rsidRPr="008418B7">
        <w:rPr>
          <w:rFonts w:ascii="Times New Roman" w:hAnsi="Times New Roman" w:cs="Times New Roman"/>
          <w:b/>
          <w:bCs/>
          <w:sz w:val="28"/>
          <w:szCs w:val="28"/>
          <w:shd w:val="clear" w:color="auto" w:fill="FFFFFF"/>
        </w:rPr>
        <w:t>DuPont Analysis</w:t>
      </w:r>
    </w:p>
    <w:p w14:paraId="0CB48332" w14:textId="1F981F23" w:rsid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DuPont Analysis of L&amp;T Infotech was performed in the Excel File and compared with the competitors. The following results were observed:</w:t>
      </w:r>
    </w:p>
    <w:p w14:paraId="29EF4454"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p>
    <w:tbl>
      <w:tblPr>
        <w:tblW w:w="8992" w:type="dxa"/>
        <w:tblCellMar>
          <w:left w:w="0" w:type="dxa"/>
          <w:right w:w="0" w:type="dxa"/>
        </w:tblCellMar>
        <w:tblLook w:val="04A0" w:firstRow="1" w:lastRow="0" w:firstColumn="1" w:lastColumn="0" w:noHBand="0" w:noVBand="1"/>
      </w:tblPr>
      <w:tblGrid>
        <w:gridCol w:w="3862"/>
        <w:gridCol w:w="2520"/>
        <w:gridCol w:w="2610"/>
      </w:tblGrid>
      <w:tr w:rsidR="008418B7" w:rsidRPr="008418B7" w14:paraId="040C8C99" w14:textId="77777777" w:rsidTr="00D75487">
        <w:trPr>
          <w:trHeight w:val="315"/>
        </w:trPr>
        <w:tc>
          <w:tcPr>
            <w:tcW w:w="386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0419D695" w14:textId="77777777" w:rsidR="008418B7" w:rsidRPr="008418B7" w:rsidRDefault="008418B7" w:rsidP="008418B7">
            <w:pPr>
              <w:pStyle w:val="BodyText"/>
              <w:ind w:left="142" w:right="996"/>
              <w:rPr>
                <w:rFonts w:ascii="Times New Roman" w:hAnsi="Times New Roman" w:cs="Times New Roman"/>
                <w:b/>
                <w:bCs/>
                <w:sz w:val="26"/>
                <w:szCs w:val="26"/>
                <w:shd w:val="clear" w:color="auto" w:fill="FFFFFF"/>
              </w:rPr>
            </w:pPr>
            <w:r w:rsidRPr="008418B7">
              <w:rPr>
                <w:rFonts w:ascii="Times New Roman" w:hAnsi="Times New Roman" w:cs="Times New Roman"/>
                <w:b/>
                <w:bCs/>
                <w:sz w:val="26"/>
                <w:szCs w:val="26"/>
                <w:shd w:val="clear" w:color="auto" w:fill="FFFFFF"/>
              </w:rPr>
              <w:t>Trend</w:t>
            </w:r>
          </w:p>
        </w:tc>
        <w:tc>
          <w:tcPr>
            <w:tcW w:w="252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6E49B531" w14:textId="77777777" w:rsidR="008418B7" w:rsidRPr="008418B7" w:rsidRDefault="008418B7" w:rsidP="008418B7">
            <w:pPr>
              <w:pStyle w:val="BodyText"/>
              <w:ind w:left="142" w:right="996"/>
              <w:rPr>
                <w:rFonts w:ascii="Times New Roman" w:hAnsi="Times New Roman" w:cs="Times New Roman"/>
                <w:b/>
                <w:bCs/>
                <w:sz w:val="26"/>
                <w:szCs w:val="26"/>
                <w:shd w:val="clear" w:color="auto" w:fill="FFFFFF"/>
              </w:rPr>
            </w:pPr>
            <w:r w:rsidRPr="008418B7">
              <w:rPr>
                <w:rFonts w:ascii="Times New Roman" w:hAnsi="Times New Roman" w:cs="Times New Roman"/>
                <w:b/>
                <w:bCs/>
                <w:sz w:val="26"/>
                <w:szCs w:val="26"/>
                <w:shd w:val="clear" w:color="auto" w:fill="FFFFFF"/>
              </w:rPr>
              <w:t>Peers</w:t>
            </w:r>
          </w:p>
        </w:tc>
        <w:tc>
          <w:tcPr>
            <w:tcW w:w="26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1CB9194E" w14:textId="77777777" w:rsidR="008418B7" w:rsidRPr="008418B7" w:rsidRDefault="008418B7" w:rsidP="008418B7">
            <w:pPr>
              <w:pStyle w:val="BodyText"/>
              <w:ind w:left="142" w:right="996"/>
              <w:rPr>
                <w:rFonts w:ascii="Times New Roman" w:hAnsi="Times New Roman" w:cs="Times New Roman"/>
                <w:b/>
                <w:bCs/>
                <w:sz w:val="26"/>
                <w:szCs w:val="26"/>
                <w:shd w:val="clear" w:color="auto" w:fill="FFFFFF"/>
              </w:rPr>
            </w:pPr>
            <w:r w:rsidRPr="008418B7">
              <w:rPr>
                <w:rFonts w:ascii="Times New Roman" w:hAnsi="Times New Roman" w:cs="Times New Roman"/>
                <w:b/>
                <w:bCs/>
                <w:sz w:val="26"/>
                <w:szCs w:val="26"/>
                <w:shd w:val="clear" w:color="auto" w:fill="FFFFFF"/>
              </w:rPr>
              <w:t>Company</w:t>
            </w:r>
          </w:p>
        </w:tc>
      </w:tr>
      <w:tr w:rsidR="008418B7" w:rsidRPr="008418B7" w14:paraId="4AFF99CC" w14:textId="77777777" w:rsidTr="00D75487">
        <w:trPr>
          <w:trHeight w:val="315"/>
        </w:trPr>
        <w:tc>
          <w:tcPr>
            <w:tcW w:w="38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07A7317"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Is return on equity increasing?</w:t>
            </w:r>
          </w:p>
        </w:tc>
        <w:tc>
          <w:tcPr>
            <w:tcW w:w="25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9E2B53"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Yes</w:t>
            </w:r>
          </w:p>
        </w:tc>
        <w:tc>
          <w:tcPr>
            <w:tcW w:w="26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F0CD44"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No</w:t>
            </w:r>
          </w:p>
        </w:tc>
      </w:tr>
      <w:tr w:rsidR="008418B7" w:rsidRPr="008418B7" w14:paraId="18557CC6" w14:textId="77777777" w:rsidTr="00D75487">
        <w:trPr>
          <w:trHeight w:val="315"/>
        </w:trPr>
        <w:tc>
          <w:tcPr>
            <w:tcW w:w="38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ABBF6C2"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Is net profit margin increasing?</w:t>
            </w:r>
          </w:p>
        </w:tc>
        <w:tc>
          <w:tcPr>
            <w:tcW w:w="25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F64D8A"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Yes</w:t>
            </w:r>
          </w:p>
        </w:tc>
        <w:tc>
          <w:tcPr>
            <w:tcW w:w="26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09718A"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Yes</w:t>
            </w:r>
          </w:p>
        </w:tc>
      </w:tr>
      <w:tr w:rsidR="008418B7" w:rsidRPr="008418B7" w14:paraId="03D360E0" w14:textId="77777777" w:rsidTr="00D75487">
        <w:trPr>
          <w:trHeight w:val="315"/>
        </w:trPr>
        <w:tc>
          <w:tcPr>
            <w:tcW w:w="38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2A06FE7"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Is asset turnover increasing?</w:t>
            </w:r>
          </w:p>
        </w:tc>
        <w:tc>
          <w:tcPr>
            <w:tcW w:w="25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F1BEB1"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No</w:t>
            </w:r>
          </w:p>
        </w:tc>
        <w:tc>
          <w:tcPr>
            <w:tcW w:w="26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2D7AF7"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No</w:t>
            </w:r>
          </w:p>
        </w:tc>
      </w:tr>
      <w:tr w:rsidR="008418B7" w:rsidRPr="008418B7" w14:paraId="2FD7C3E5" w14:textId="77777777" w:rsidTr="00D75487">
        <w:trPr>
          <w:trHeight w:val="315"/>
        </w:trPr>
        <w:tc>
          <w:tcPr>
            <w:tcW w:w="38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F3830B0"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Is equity multiplier increasing?</w:t>
            </w:r>
          </w:p>
        </w:tc>
        <w:tc>
          <w:tcPr>
            <w:tcW w:w="25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B0BC70"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Yes</w:t>
            </w:r>
          </w:p>
        </w:tc>
        <w:tc>
          <w:tcPr>
            <w:tcW w:w="26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39C8C3"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No</w:t>
            </w:r>
          </w:p>
        </w:tc>
      </w:tr>
    </w:tbl>
    <w:p w14:paraId="038306FB"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p>
    <w:p w14:paraId="54AF760B" w14:textId="0C6B9499" w:rsid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In Ratio Analysis also, we observe that the ROE of the company has fell from 29% in FY20 to 26% in FY21. For DU point Analysis we broke ROE into 3 Subsets</w:t>
      </w:r>
    </w:p>
    <w:p w14:paraId="16305853"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p>
    <w:p w14:paraId="6A5059F0" w14:textId="57B9181B" w:rsidR="008418B7" w:rsidRPr="008418B7" w:rsidRDefault="008418B7" w:rsidP="008418B7">
      <w:pPr>
        <w:pStyle w:val="BodyText"/>
        <w:ind w:left="142" w:right="996"/>
        <w:jc w:val="center"/>
        <w:rPr>
          <w:rFonts w:ascii="Times New Roman" w:hAnsi="Times New Roman" w:cs="Times New Roman"/>
          <w:b/>
          <w:bCs/>
          <w:i/>
          <w:iCs/>
          <w:sz w:val="26"/>
          <w:szCs w:val="26"/>
          <w:shd w:val="clear" w:color="auto" w:fill="FFFFFF"/>
        </w:rPr>
      </w:pPr>
      <w:r w:rsidRPr="008418B7">
        <w:rPr>
          <w:rFonts w:ascii="Times New Roman" w:hAnsi="Times New Roman" w:cs="Times New Roman"/>
          <w:b/>
          <w:bCs/>
          <w:i/>
          <w:iCs/>
          <w:sz w:val="26"/>
          <w:szCs w:val="26"/>
          <w:shd w:val="clear" w:color="auto" w:fill="FFFFFF"/>
        </w:rPr>
        <w:lastRenderedPageBreak/>
        <w:t>ROE= Net profit margin * Asset Turnover * Financial Leverage</w:t>
      </w:r>
    </w:p>
    <w:p w14:paraId="72DEA73C" w14:textId="45BD0B98" w:rsidR="008418B7" w:rsidRDefault="008418B7" w:rsidP="008418B7">
      <w:pPr>
        <w:pStyle w:val="BodyText"/>
        <w:ind w:left="142" w:right="996"/>
        <w:jc w:val="center"/>
        <w:rPr>
          <w:rFonts w:ascii="Times New Roman" w:hAnsi="Times New Roman" w:cs="Times New Roman"/>
          <w:i/>
          <w:iCs/>
          <w:sz w:val="26"/>
          <w:szCs w:val="26"/>
          <w:shd w:val="clear" w:color="auto" w:fill="FFFFFF"/>
        </w:rPr>
      </w:pPr>
    </w:p>
    <w:p w14:paraId="26CE4163" w14:textId="77777777" w:rsidR="008418B7" w:rsidRPr="008418B7" w:rsidRDefault="008418B7" w:rsidP="008418B7">
      <w:pPr>
        <w:pStyle w:val="BodyText"/>
        <w:ind w:left="142" w:right="996"/>
        <w:rPr>
          <w:rFonts w:ascii="Times New Roman" w:hAnsi="Times New Roman" w:cs="Times New Roman"/>
          <w:i/>
          <w:iCs/>
          <w:sz w:val="26"/>
          <w:szCs w:val="26"/>
          <w:shd w:val="clear" w:color="auto" w:fill="FFFFFF"/>
        </w:rPr>
      </w:pPr>
      <w:r w:rsidRPr="008418B7">
        <w:rPr>
          <w:rFonts w:ascii="Times New Roman" w:hAnsi="Times New Roman" w:cs="Times New Roman"/>
          <w:i/>
          <w:iCs/>
          <w:sz w:val="26"/>
          <w:szCs w:val="26"/>
          <w:shd w:val="clear" w:color="auto" w:fill="FFFFFF"/>
        </w:rPr>
        <w:t xml:space="preserve">Net Profit Margin = (Net Income / Sales) </w:t>
      </w:r>
    </w:p>
    <w:p w14:paraId="51AF39D9"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 xml:space="preserve">The Net Profit Margin signifies the Profit that is extracted per rupee of Sales. Everything else remaining the same, a company that has a higher Net Profit Margin has a higher ROE. </w:t>
      </w:r>
    </w:p>
    <w:p w14:paraId="4A4B0D3A"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p>
    <w:p w14:paraId="3C474A47" w14:textId="77777777" w:rsidR="008418B7" w:rsidRPr="008418B7" w:rsidRDefault="008418B7" w:rsidP="008418B7">
      <w:pPr>
        <w:pStyle w:val="BodyText"/>
        <w:ind w:left="142" w:right="996"/>
        <w:rPr>
          <w:rFonts w:ascii="Times New Roman" w:hAnsi="Times New Roman" w:cs="Times New Roman"/>
          <w:i/>
          <w:iCs/>
          <w:sz w:val="26"/>
          <w:szCs w:val="26"/>
          <w:shd w:val="clear" w:color="auto" w:fill="FFFFFF"/>
        </w:rPr>
      </w:pPr>
      <w:r w:rsidRPr="008418B7">
        <w:rPr>
          <w:rFonts w:ascii="Times New Roman" w:hAnsi="Times New Roman" w:cs="Times New Roman"/>
          <w:i/>
          <w:iCs/>
          <w:sz w:val="26"/>
          <w:szCs w:val="26"/>
          <w:shd w:val="clear" w:color="auto" w:fill="FFFFFF"/>
        </w:rPr>
        <w:t xml:space="preserve">Asset Turnover Ratio = (Sales / Total Assets) </w:t>
      </w:r>
    </w:p>
    <w:p w14:paraId="15F96854"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 xml:space="preserve">This ratio is an efficiency measurement used to determine how effectively a company uses its assets to generate revenue. Higher the Asset Turnover Ratio, higher the ROE, everything else remaining the same. </w:t>
      </w:r>
    </w:p>
    <w:p w14:paraId="1C240C86"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p>
    <w:p w14:paraId="2E013863" w14:textId="77777777" w:rsidR="008418B7" w:rsidRPr="008418B7" w:rsidRDefault="008418B7" w:rsidP="008418B7">
      <w:pPr>
        <w:pStyle w:val="BodyText"/>
        <w:ind w:left="142" w:right="996"/>
        <w:rPr>
          <w:rFonts w:ascii="Times New Roman" w:hAnsi="Times New Roman" w:cs="Times New Roman"/>
          <w:i/>
          <w:iCs/>
          <w:sz w:val="26"/>
          <w:szCs w:val="26"/>
          <w:shd w:val="clear" w:color="auto" w:fill="FFFFFF"/>
        </w:rPr>
      </w:pPr>
      <w:r w:rsidRPr="008418B7">
        <w:rPr>
          <w:rFonts w:ascii="Times New Roman" w:hAnsi="Times New Roman" w:cs="Times New Roman"/>
          <w:i/>
          <w:iCs/>
          <w:sz w:val="26"/>
          <w:szCs w:val="26"/>
          <w:shd w:val="clear" w:color="auto" w:fill="FFFFFF"/>
        </w:rPr>
        <w:t xml:space="preserve">Financial Leverage = (Total Assets / Total Equity) </w:t>
      </w:r>
    </w:p>
    <w:p w14:paraId="7FDD0148"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Financial Leverage measures whether a company finances the purchase of assets primarily through debt or equity. The higher the Financial Leverage the higher the ROE. Financial Leverage when it becomes excessive can increase the risk of bankruptcy.</w:t>
      </w:r>
    </w:p>
    <w:p w14:paraId="54F06E8F" w14:textId="77777777" w:rsidR="008418B7" w:rsidRPr="008418B7" w:rsidRDefault="008418B7" w:rsidP="008418B7">
      <w:pPr>
        <w:pStyle w:val="BodyText"/>
        <w:ind w:left="0" w:right="996"/>
        <w:rPr>
          <w:rFonts w:ascii="Times New Roman" w:hAnsi="Times New Roman" w:cs="Times New Roman"/>
          <w:i/>
          <w:iCs/>
          <w:sz w:val="26"/>
          <w:szCs w:val="26"/>
          <w:shd w:val="clear" w:color="auto" w:fill="FFFFFF"/>
        </w:rPr>
      </w:pPr>
    </w:p>
    <w:p w14:paraId="27973324" w14:textId="77777777" w:rsidR="008418B7" w:rsidRPr="008418B7" w:rsidRDefault="008418B7" w:rsidP="008418B7">
      <w:pPr>
        <w:pStyle w:val="BodyText"/>
        <w:ind w:left="142" w:right="996"/>
        <w:rPr>
          <w:rFonts w:ascii="Times New Roman" w:hAnsi="Times New Roman" w:cs="Times New Roman"/>
          <w:sz w:val="26"/>
          <w:szCs w:val="26"/>
          <w:shd w:val="clear" w:color="auto" w:fill="FFFFFF"/>
        </w:rPr>
      </w:pPr>
      <w:r w:rsidRPr="008418B7">
        <w:rPr>
          <w:rFonts w:ascii="Times New Roman" w:hAnsi="Times New Roman" w:cs="Times New Roman"/>
          <w:sz w:val="26"/>
          <w:szCs w:val="26"/>
          <w:shd w:val="clear" w:color="auto" w:fill="FFFFFF"/>
        </w:rPr>
        <w:t xml:space="preserve">For L&amp;T InfoTech, we observe that Net Profit Margin is increasing, but Asset turnover and Financial Leverage aren’t and overall, the ROE is falling. While overall for its competitors, ROE is increasing with increase in Net profit and Equity Multiplier and decline in Asset turnover. </w:t>
      </w:r>
    </w:p>
    <w:p w14:paraId="1F52CD26" w14:textId="7D23C6AF" w:rsidR="007A119E" w:rsidRDefault="008418B7" w:rsidP="00194F9D">
      <w:pPr>
        <w:pStyle w:val="BodyText"/>
        <w:ind w:left="142" w:right="996"/>
        <w:rPr>
          <w:rFonts w:ascii="Times New Roman" w:hAnsi="Times New Roman" w:cs="Times New Roman"/>
          <w:color w:val="000000"/>
        </w:rPr>
      </w:pPr>
      <w:r w:rsidRPr="008418B7">
        <w:rPr>
          <w:rFonts w:ascii="Times New Roman" w:hAnsi="Times New Roman" w:cs="Times New Roman"/>
          <w:sz w:val="26"/>
          <w:szCs w:val="26"/>
          <w:shd w:val="clear" w:color="auto" w:fill="FFFFFF"/>
        </w:rPr>
        <w:br/>
      </w:r>
      <w:r w:rsidRPr="008418B7">
        <w:rPr>
          <w:rFonts w:ascii="Times New Roman" w:hAnsi="Times New Roman" w:cs="Times New Roman"/>
          <w:b/>
          <w:bCs/>
          <w:sz w:val="26"/>
          <w:szCs w:val="26"/>
          <w:shd w:val="clear" w:color="auto" w:fill="FFFFFF"/>
        </w:rPr>
        <w:t>Conclusion:</w:t>
      </w:r>
      <w:r w:rsidRPr="008418B7">
        <w:rPr>
          <w:rFonts w:ascii="Times New Roman" w:hAnsi="Times New Roman" w:cs="Times New Roman"/>
          <w:sz w:val="26"/>
          <w:szCs w:val="26"/>
          <w:shd w:val="clear" w:color="auto" w:fill="FFFFFF"/>
        </w:rPr>
        <w:br/>
        <w:t>L&amp;T Infotech needs to improve upon its Asset Turnover i.e., Profit generated per unit asset and its equity multiplier to improve its overall ROE. Since Return on equity gives investors a sense of how good a company is at making money, if these actions are not taken soon investors might lose trust in the company</w:t>
      </w:r>
      <w:r w:rsidRPr="008418B7">
        <w:rPr>
          <w:rFonts w:ascii="Times New Roman" w:hAnsi="Times New Roman" w:cs="Times New Roman"/>
          <w:sz w:val="26"/>
          <w:szCs w:val="26"/>
          <w:shd w:val="clear" w:color="auto" w:fill="FFFFFF"/>
        </w:rPr>
        <w:br/>
      </w:r>
      <w:r>
        <w:rPr>
          <w:rFonts w:ascii="Arial" w:hAnsi="Arial" w:cs="Arial"/>
          <w:sz w:val="22"/>
          <w:szCs w:val="22"/>
        </w:rPr>
        <w:br/>
      </w:r>
    </w:p>
    <w:p w14:paraId="3D8F4488" w14:textId="3C44E67B" w:rsidR="008418B7" w:rsidRDefault="008418B7" w:rsidP="008418B7">
      <w:pPr>
        <w:ind w:right="854"/>
        <w:jc w:val="both"/>
        <w:rPr>
          <w:rFonts w:ascii="Times New Roman" w:hAnsi="Times New Roman" w:cs="Times New Roman"/>
          <w:color w:val="000000"/>
          <w:sz w:val="24"/>
          <w:szCs w:val="24"/>
        </w:rPr>
      </w:pPr>
    </w:p>
    <w:p w14:paraId="02F90AC8" w14:textId="1B2E57CA" w:rsidR="008418B7" w:rsidRPr="008418B7" w:rsidRDefault="008418B7" w:rsidP="008418B7">
      <w:pPr>
        <w:pStyle w:val="BodyText"/>
        <w:ind w:left="142" w:right="996"/>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Common Size Statement</w:t>
      </w:r>
    </w:p>
    <w:p w14:paraId="7D0DFA9C" w14:textId="1C542AC9" w:rsidR="008418B7" w:rsidRDefault="008418B7" w:rsidP="008418B7">
      <w:pPr>
        <w:ind w:right="854"/>
        <w:jc w:val="both"/>
        <w:rPr>
          <w:b/>
          <w:bCs/>
        </w:rPr>
      </w:pPr>
    </w:p>
    <w:tbl>
      <w:tblPr>
        <w:tblW w:w="9960" w:type="dxa"/>
        <w:tblInd w:w="-585" w:type="dxa"/>
        <w:tblCellMar>
          <w:left w:w="0" w:type="dxa"/>
          <w:right w:w="0" w:type="dxa"/>
        </w:tblCellMar>
        <w:tblLook w:val="04A0" w:firstRow="1" w:lastRow="0" w:firstColumn="1" w:lastColumn="0" w:noHBand="0" w:noVBand="1"/>
      </w:tblPr>
      <w:tblGrid>
        <w:gridCol w:w="2418"/>
        <w:gridCol w:w="2393"/>
        <w:gridCol w:w="2564"/>
        <w:gridCol w:w="2564"/>
        <w:gridCol w:w="21"/>
      </w:tblGrid>
      <w:tr w:rsidR="008418B7" w:rsidRPr="008418B7" w14:paraId="79485495" w14:textId="77777777" w:rsidTr="00194F9D">
        <w:trPr>
          <w:gridAfter w:val="1"/>
          <w:trHeight w:val="315"/>
        </w:trPr>
        <w:tc>
          <w:tcPr>
            <w:tcW w:w="0" w:type="auto"/>
            <w:gridSpan w:val="4"/>
            <w:tcBorders>
              <w:top w:val="single" w:sz="6" w:space="0" w:color="CCCCCC"/>
              <w:left w:val="single" w:sz="6" w:space="0" w:color="CCCCCC"/>
              <w:bottom w:val="single" w:sz="6" w:space="0" w:color="CCCCCC"/>
              <w:right w:val="single" w:sz="6" w:space="0" w:color="CCCCCC"/>
            </w:tcBorders>
            <w:shd w:val="clear" w:color="auto" w:fill="7B797B"/>
            <w:tcMar>
              <w:top w:w="30" w:type="dxa"/>
              <w:left w:w="45" w:type="dxa"/>
              <w:bottom w:w="30" w:type="dxa"/>
              <w:right w:w="45" w:type="dxa"/>
            </w:tcMar>
            <w:vAlign w:val="bottom"/>
            <w:hideMark/>
          </w:tcPr>
          <w:p w14:paraId="37EF7AD7" w14:textId="77777777" w:rsidR="008418B7" w:rsidRPr="008418B7" w:rsidRDefault="008418B7" w:rsidP="008418B7">
            <w:pPr>
              <w:widowControl/>
              <w:jc w:val="center"/>
              <w:rPr>
                <w:rFonts w:ascii="Montserrat" w:eastAsia="Times New Roman" w:hAnsi="Montserrat" w:cs="Arial"/>
                <w:b/>
                <w:bCs/>
                <w:color w:val="FFFFFF" w:themeColor="background1"/>
                <w:sz w:val="24"/>
                <w:szCs w:val="24"/>
              </w:rPr>
            </w:pPr>
            <w:r w:rsidRPr="008418B7">
              <w:rPr>
                <w:rFonts w:ascii="Montserrat" w:eastAsia="Times New Roman" w:hAnsi="Montserrat" w:cs="Arial"/>
                <w:b/>
                <w:bCs/>
                <w:color w:val="FFFFFF" w:themeColor="background1"/>
                <w:sz w:val="24"/>
                <w:szCs w:val="24"/>
              </w:rPr>
              <w:t>Common Size Statement - Larsen &amp; Toubro Infotech Ltd.</w:t>
            </w:r>
          </w:p>
        </w:tc>
      </w:tr>
      <w:tr w:rsidR="008418B7" w:rsidRPr="008418B7" w14:paraId="7E9FE45E" w14:textId="77777777" w:rsidTr="00194F9D">
        <w:trPr>
          <w:gridAfter w:val="1"/>
          <w:trHeight w:val="315"/>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6E1C718" w14:textId="77777777" w:rsidR="008418B7" w:rsidRPr="008418B7" w:rsidRDefault="008418B7" w:rsidP="008418B7">
            <w:pPr>
              <w:widowControl/>
              <w:jc w:val="right"/>
              <w:rPr>
                <w:rFonts w:ascii="Roboto" w:eastAsia="Times New Roman" w:hAnsi="Roboto" w:cs="Arial"/>
                <w:sz w:val="20"/>
                <w:szCs w:val="20"/>
              </w:rPr>
            </w:pPr>
            <w:r w:rsidRPr="008418B7">
              <w:rPr>
                <w:rFonts w:ascii="Roboto" w:eastAsia="Times New Roman" w:hAnsi="Roboto" w:cs="Arial"/>
                <w:sz w:val="20"/>
                <w:szCs w:val="20"/>
              </w:rPr>
              <w:t>in %</w:t>
            </w:r>
          </w:p>
        </w:tc>
      </w:tr>
      <w:tr w:rsidR="008418B7" w:rsidRPr="008418B7" w14:paraId="0B90D7EE" w14:textId="77777777" w:rsidTr="00194F9D">
        <w:trPr>
          <w:gridAfter w:val="1"/>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708E5A1" w14:textId="77777777" w:rsidR="008418B7" w:rsidRPr="008418B7" w:rsidRDefault="008418B7" w:rsidP="008418B7">
            <w:pPr>
              <w:widowControl/>
              <w:jc w:val="right"/>
              <w:rPr>
                <w:rFonts w:ascii="Roboto" w:eastAsia="Times New Roman" w:hAnsi="Roboto"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B5E3885" w14:textId="77777777" w:rsidR="008418B7" w:rsidRPr="008418B7" w:rsidRDefault="008418B7" w:rsidP="008418B7">
            <w:pPr>
              <w:widowControl/>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8AAF06D"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Mar'21</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0D66296"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Mar'20</w:t>
            </w:r>
          </w:p>
        </w:tc>
      </w:tr>
      <w:tr w:rsidR="008418B7" w:rsidRPr="008418B7" w14:paraId="10CF89C4" w14:textId="77777777" w:rsidTr="00194F9D">
        <w:trPr>
          <w:gridAfter w:val="1"/>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EB88B38"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INCOME</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8C1C14E" w14:textId="77777777" w:rsidR="008418B7" w:rsidRPr="008418B7" w:rsidRDefault="008418B7" w:rsidP="008418B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C219EA2"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2F54FA55" w14:textId="77777777" w:rsidTr="00194F9D">
        <w:trPr>
          <w:gridAfter w:val="1"/>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4E4E0AD"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Revenue From Operations [Gross]</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B8BF05D"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290FD5F"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100.00</w:t>
            </w:r>
          </w:p>
        </w:tc>
      </w:tr>
      <w:tr w:rsidR="008418B7" w:rsidRPr="008418B7" w14:paraId="439D9F74" w14:textId="77777777" w:rsidTr="00194F9D">
        <w:trPr>
          <w:gridAfter w:val="1"/>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A145A08"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Revenue From Operations [Net]</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9CEC5DD"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C898AC5"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100.00</w:t>
            </w:r>
          </w:p>
        </w:tc>
      </w:tr>
      <w:tr w:rsidR="008418B7" w:rsidRPr="008418B7" w14:paraId="35ED2793" w14:textId="77777777" w:rsidTr="00194F9D">
        <w:trPr>
          <w:gridAfter w:val="1"/>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0FAF099"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Total Operating Revenues</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5ECCDB1"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89BA3F0"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100.00</w:t>
            </w:r>
          </w:p>
        </w:tc>
      </w:tr>
      <w:tr w:rsidR="008418B7" w:rsidRPr="008418B7" w14:paraId="17F4DBC3" w14:textId="77777777" w:rsidTr="00194F9D">
        <w:trPr>
          <w:gridAfter w:val="1"/>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613EFC4"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Other Income</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5E22957"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1.94</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058C119"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4.14</w:t>
            </w:r>
          </w:p>
        </w:tc>
      </w:tr>
      <w:tr w:rsidR="008418B7" w:rsidRPr="008418B7" w14:paraId="0B17A1B7" w14:textId="77777777" w:rsidTr="00194F9D">
        <w:trPr>
          <w:gridAfter w:val="1"/>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79F8F19"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Total Revenue</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F4181F5" w14:textId="77777777" w:rsidR="008418B7" w:rsidRPr="008418B7" w:rsidRDefault="008418B7" w:rsidP="008418B7">
            <w:pPr>
              <w:widowControl/>
              <w:jc w:val="right"/>
              <w:rPr>
                <w:rFonts w:ascii="Arial" w:eastAsia="Times New Roman" w:hAnsi="Arial" w:cs="Arial"/>
                <w:b/>
                <w:bCs/>
                <w:sz w:val="20"/>
                <w:szCs w:val="20"/>
              </w:rPr>
            </w:pPr>
            <w:r w:rsidRPr="008418B7">
              <w:rPr>
                <w:rFonts w:ascii="Arial" w:eastAsia="Times New Roman" w:hAnsi="Arial" w:cs="Arial"/>
                <w:b/>
                <w:bCs/>
                <w:sz w:val="20"/>
                <w:szCs w:val="20"/>
              </w:rPr>
              <w:t>101.94</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F235F9A" w14:textId="77777777" w:rsidR="008418B7" w:rsidRPr="008418B7" w:rsidRDefault="008418B7" w:rsidP="008418B7">
            <w:pPr>
              <w:widowControl/>
              <w:jc w:val="right"/>
              <w:rPr>
                <w:rFonts w:ascii="Arial" w:eastAsia="Times New Roman" w:hAnsi="Arial" w:cs="Arial"/>
                <w:b/>
                <w:bCs/>
                <w:sz w:val="20"/>
                <w:szCs w:val="20"/>
              </w:rPr>
            </w:pPr>
            <w:r w:rsidRPr="008418B7">
              <w:rPr>
                <w:rFonts w:ascii="Arial" w:eastAsia="Times New Roman" w:hAnsi="Arial" w:cs="Arial"/>
                <w:b/>
                <w:bCs/>
                <w:sz w:val="20"/>
                <w:szCs w:val="20"/>
              </w:rPr>
              <w:t>104.14</w:t>
            </w:r>
          </w:p>
        </w:tc>
      </w:tr>
      <w:tr w:rsidR="008418B7" w:rsidRPr="008418B7" w14:paraId="5ABD9DC0" w14:textId="77777777" w:rsidTr="00194F9D">
        <w:trPr>
          <w:gridAfter w:val="1"/>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4A3AC3E"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EXPENSES</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6139A4B" w14:textId="77777777" w:rsidR="008418B7" w:rsidRPr="008418B7" w:rsidRDefault="008418B7" w:rsidP="008418B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9130BEF"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60C974D1" w14:textId="77777777" w:rsidTr="00194F9D">
        <w:trPr>
          <w:gridAfter w:val="1"/>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759A4FE"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Operating And Direct Expenses</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51B80BD"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18.00</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B268BAF"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21.34</w:t>
            </w:r>
          </w:p>
        </w:tc>
      </w:tr>
      <w:tr w:rsidR="008418B7" w:rsidRPr="008418B7" w14:paraId="76E12E7B" w14:textId="77777777" w:rsidTr="00194F9D">
        <w:trPr>
          <w:gridAfter w:val="1"/>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B935144"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Employee Benefit Expenses</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DA1614A"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58.84</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31E2794"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58.75</w:t>
            </w:r>
          </w:p>
        </w:tc>
      </w:tr>
      <w:tr w:rsidR="008418B7" w:rsidRPr="008418B7" w14:paraId="742320D5" w14:textId="77777777" w:rsidTr="00194F9D">
        <w:trPr>
          <w:gridAfter w:val="1"/>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7C11D18"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Finance Costs</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685F7AA"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0.62</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C7AF558"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0.71</w:t>
            </w:r>
          </w:p>
        </w:tc>
      </w:tr>
      <w:tr w:rsidR="008418B7" w:rsidRPr="008418B7" w14:paraId="5060D82E" w14:textId="77777777" w:rsidTr="00194F9D">
        <w:trPr>
          <w:gridAfter w:val="1"/>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2AF92DA"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lastRenderedPageBreak/>
              <w:t xml:space="preserve">Depreciation And </w:t>
            </w:r>
            <w:proofErr w:type="spellStart"/>
            <w:r w:rsidRPr="008418B7">
              <w:rPr>
                <w:rFonts w:ascii="Arial" w:eastAsia="Times New Roman" w:hAnsi="Arial" w:cs="Arial"/>
                <w:sz w:val="20"/>
                <w:szCs w:val="20"/>
              </w:rPr>
              <w:t>Amortisation</w:t>
            </w:r>
            <w:proofErr w:type="spellEnd"/>
            <w:r w:rsidRPr="008418B7">
              <w:rPr>
                <w:rFonts w:ascii="Arial" w:eastAsia="Times New Roman" w:hAnsi="Arial" w:cs="Arial"/>
                <w:sz w:val="20"/>
                <w:szCs w:val="20"/>
              </w:rPr>
              <w:t xml:space="preserve"> Expenses</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4A17842"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2.31</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18F4542"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2.05</w:t>
            </w:r>
          </w:p>
        </w:tc>
      </w:tr>
      <w:tr w:rsidR="008418B7" w:rsidRPr="008418B7" w14:paraId="49BC6773" w14:textId="77777777" w:rsidTr="00194F9D">
        <w:trPr>
          <w:gridAfter w:val="1"/>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E52496F"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Other Expenses</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5D7F04E"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1.50</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82AB707"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1.59</w:t>
            </w:r>
          </w:p>
        </w:tc>
      </w:tr>
      <w:tr w:rsidR="008418B7" w:rsidRPr="008418B7" w14:paraId="44726298" w14:textId="77777777" w:rsidTr="00194F9D">
        <w:trPr>
          <w:gridAfter w:val="1"/>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BD993CC"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Total Expenses</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507DDF6"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81.26</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9DB12F0"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84.43</w:t>
            </w:r>
          </w:p>
        </w:tc>
      </w:tr>
      <w:tr w:rsidR="008418B7" w:rsidRPr="008418B7" w14:paraId="2E2B286D" w14:textId="77777777" w:rsidTr="00194F9D">
        <w:trPr>
          <w:gridAfter w:val="1"/>
          <w:trHeight w:val="315"/>
        </w:trPr>
        <w:tc>
          <w:tcPr>
            <w:tcW w:w="0" w:type="auto"/>
            <w:gridSpan w:val="2"/>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33D4026" w14:textId="77777777" w:rsidR="008418B7" w:rsidRPr="008418B7" w:rsidRDefault="008418B7" w:rsidP="008418B7">
            <w:pPr>
              <w:widowControl/>
              <w:rPr>
                <w:rFonts w:ascii="Arial" w:eastAsia="Times New Roman" w:hAnsi="Arial" w:cs="Arial"/>
                <w:b/>
                <w:bCs/>
                <w:sz w:val="20"/>
                <w:szCs w:val="20"/>
              </w:rPr>
            </w:pPr>
            <w:r w:rsidRPr="008418B7">
              <w:rPr>
                <w:rFonts w:ascii="Arial" w:eastAsia="Times New Roman" w:hAnsi="Arial" w:cs="Arial"/>
                <w:b/>
                <w:bCs/>
                <w:sz w:val="20"/>
                <w:szCs w:val="20"/>
              </w:rPr>
              <w:t xml:space="preserve">Profit/Loss Before Exceptional, </w:t>
            </w:r>
            <w:proofErr w:type="spellStart"/>
            <w:r w:rsidRPr="008418B7">
              <w:rPr>
                <w:rFonts w:ascii="Arial" w:eastAsia="Times New Roman" w:hAnsi="Arial" w:cs="Arial"/>
                <w:b/>
                <w:bCs/>
                <w:sz w:val="20"/>
                <w:szCs w:val="20"/>
              </w:rPr>
              <w:t>ExtraOrdinary</w:t>
            </w:r>
            <w:proofErr w:type="spellEnd"/>
            <w:r w:rsidRPr="008418B7">
              <w:rPr>
                <w:rFonts w:ascii="Arial" w:eastAsia="Times New Roman" w:hAnsi="Arial" w:cs="Arial"/>
                <w:b/>
                <w:bCs/>
                <w:sz w:val="20"/>
                <w:szCs w:val="20"/>
              </w:rPr>
              <w:t xml:space="preserve"> Items </w:t>
            </w:r>
            <w:proofErr w:type="gramStart"/>
            <w:r w:rsidRPr="008418B7">
              <w:rPr>
                <w:rFonts w:ascii="Arial" w:eastAsia="Times New Roman" w:hAnsi="Arial" w:cs="Arial"/>
                <w:b/>
                <w:bCs/>
                <w:sz w:val="20"/>
                <w:szCs w:val="20"/>
              </w:rPr>
              <w:t>And</w:t>
            </w:r>
            <w:proofErr w:type="gramEnd"/>
            <w:r w:rsidRPr="008418B7">
              <w:rPr>
                <w:rFonts w:ascii="Arial" w:eastAsia="Times New Roman" w:hAnsi="Arial" w:cs="Arial"/>
                <w:b/>
                <w:bCs/>
                <w:sz w:val="20"/>
                <w:szCs w:val="20"/>
              </w:rPr>
              <w:t xml:space="preserve"> Tax</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0FD2F755" w14:textId="77777777" w:rsidR="008418B7" w:rsidRPr="008418B7" w:rsidRDefault="008418B7" w:rsidP="008418B7">
            <w:pPr>
              <w:widowControl/>
              <w:jc w:val="right"/>
              <w:rPr>
                <w:rFonts w:ascii="Arial" w:eastAsia="Times New Roman" w:hAnsi="Arial" w:cs="Arial"/>
                <w:b/>
                <w:bCs/>
                <w:sz w:val="20"/>
                <w:szCs w:val="20"/>
              </w:rPr>
            </w:pPr>
            <w:r w:rsidRPr="008418B7">
              <w:rPr>
                <w:rFonts w:ascii="Arial" w:eastAsia="Times New Roman" w:hAnsi="Arial" w:cs="Arial"/>
                <w:b/>
                <w:bCs/>
                <w:sz w:val="20"/>
                <w:szCs w:val="20"/>
              </w:rPr>
              <w:t>20.68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center"/>
            <w:hideMark/>
          </w:tcPr>
          <w:p w14:paraId="2B671F5E" w14:textId="77777777" w:rsidR="008418B7" w:rsidRPr="008418B7" w:rsidRDefault="008418B7" w:rsidP="008418B7">
            <w:pPr>
              <w:widowControl/>
              <w:jc w:val="right"/>
              <w:rPr>
                <w:rFonts w:ascii="Arial" w:eastAsia="Times New Roman" w:hAnsi="Arial" w:cs="Arial"/>
                <w:b/>
                <w:bCs/>
                <w:sz w:val="20"/>
                <w:szCs w:val="20"/>
              </w:rPr>
            </w:pPr>
            <w:r w:rsidRPr="008418B7">
              <w:rPr>
                <w:rFonts w:ascii="Arial" w:eastAsia="Times New Roman" w:hAnsi="Arial" w:cs="Arial"/>
                <w:b/>
                <w:bCs/>
                <w:sz w:val="20"/>
                <w:szCs w:val="20"/>
              </w:rPr>
              <w:t>19.71</w:t>
            </w:r>
          </w:p>
        </w:tc>
      </w:tr>
      <w:tr w:rsidR="008418B7" w:rsidRPr="008418B7" w14:paraId="596F1B6B" w14:textId="77777777" w:rsidTr="00194F9D">
        <w:trPr>
          <w:trHeight w:val="315"/>
        </w:trPr>
        <w:tc>
          <w:tcPr>
            <w:tcW w:w="0" w:type="auto"/>
            <w:gridSpan w:val="2"/>
            <w:vMerge/>
            <w:tcBorders>
              <w:top w:val="single" w:sz="6" w:space="0" w:color="CCCCCC"/>
              <w:left w:val="single" w:sz="6" w:space="0" w:color="CCCCCC"/>
              <w:bottom w:val="single" w:sz="6" w:space="0" w:color="CCCCCC"/>
              <w:right w:val="single" w:sz="6" w:space="0" w:color="CCCCCC"/>
            </w:tcBorders>
            <w:vAlign w:val="center"/>
            <w:hideMark/>
          </w:tcPr>
          <w:p w14:paraId="48BA97D1" w14:textId="77777777" w:rsidR="008418B7" w:rsidRPr="008418B7" w:rsidRDefault="008418B7" w:rsidP="008418B7">
            <w:pPr>
              <w:widowControl/>
              <w:rPr>
                <w:rFonts w:ascii="Arial" w:eastAsia="Times New Roman" w:hAnsi="Arial" w:cs="Arial"/>
                <w:b/>
                <w:bCs/>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5F0BF0" w14:textId="77777777" w:rsidR="008418B7" w:rsidRPr="008418B7" w:rsidRDefault="008418B7" w:rsidP="008418B7">
            <w:pPr>
              <w:widowControl/>
              <w:rPr>
                <w:rFonts w:ascii="Arial" w:eastAsia="Times New Roman" w:hAnsi="Arial" w:cs="Arial"/>
                <w:b/>
                <w:bCs/>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59B5F4" w14:textId="77777777" w:rsidR="008418B7" w:rsidRPr="008418B7" w:rsidRDefault="008418B7" w:rsidP="008418B7">
            <w:pPr>
              <w:widowControl/>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A61B39" w14:textId="77777777" w:rsidR="008418B7" w:rsidRPr="008418B7" w:rsidRDefault="008418B7" w:rsidP="008418B7">
            <w:pPr>
              <w:widowControl/>
              <w:jc w:val="right"/>
              <w:rPr>
                <w:rFonts w:ascii="Arial" w:eastAsia="Times New Roman" w:hAnsi="Arial" w:cs="Arial"/>
                <w:b/>
                <w:bCs/>
                <w:sz w:val="20"/>
                <w:szCs w:val="20"/>
              </w:rPr>
            </w:pPr>
          </w:p>
        </w:tc>
      </w:tr>
      <w:tr w:rsidR="008418B7" w:rsidRPr="008418B7" w14:paraId="57B155BD"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67BBD2D"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Profit/Loss Before Tax</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4153101" w14:textId="77777777" w:rsidR="008418B7" w:rsidRPr="008418B7" w:rsidRDefault="008418B7" w:rsidP="008418B7">
            <w:pPr>
              <w:widowControl/>
              <w:jc w:val="right"/>
              <w:rPr>
                <w:rFonts w:ascii="Arial" w:eastAsia="Times New Roman" w:hAnsi="Arial" w:cs="Arial"/>
                <w:b/>
                <w:bCs/>
                <w:sz w:val="20"/>
                <w:szCs w:val="20"/>
              </w:rPr>
            </w:pPr>
            <w:r w:rsidRPr="008418B7">
              <w:rPr>
                <w:rFonts w:ascii="Arial" w:eastAsia="Times New Roman" w:hAnsi="Arial" w:cs="Arial"/>
                <w:b/>
                <w:bCs/>
                <w:sz w:val="20"/>
                <w:szCs w:val="20"/>
              </w:rPr>
              <w:t>20.68</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C05BC0B" w14:textId="77777777" w:rsidR="008418B7" w:rsidRPr="008418B7" w:rsidRDefault="008418B7" w:rsidP="008418B7">
            <w:pPr>
              <w:widowControl/>
              <w:jc w:val="right"/>
              <w:rPr>
                <w:rFonts w:ascii="Arial" w:eastAsia="Times New Roman" w:hAnsi="Arial" w:cs="Arial"/>
                <w:b/>
                <w:bCs/>
                <w:sz w:val="20"/>
                <w:szCs w:val="20"/>
              </w:rPr>
            </w:pPr>
            <w:r w:rsidRPr="008418B7">
              <w:rPr>
                <w:rFonts w:ascii="Arial" w:eastAsia="Times New Roman" w:hAnsi="Arial" w:cs="Arial"/>
                <w:b/>
                <w:bCs/>
                <w:sz w:val="20"/>
                <w:szCs w:val="20"/>
              </w:rPr>
              <w:t>19.71</w:t>
            </w:r>
          </w:p>
        </w:tc>
        <w:tc>
          <w:tcPr>
            <w:tcW w:w="0" w:type="auto"/>
            <w:vAlign w:val="center"/>
            <w:hideMark/>
          </w:tcPr>
          <w:p w14:paraId="630BD32D"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79B75F47"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9331F2F"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Tax Expenses-Continued Operations</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9401AA7" w14:textId="77777777" w:rsidR="008418B7" w:rsidRPr="008418B7" w:rsidRDefault="008418B7" w:rsidP="008418B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B4B4492" w14:textId="77777777" w:rsidR="008418B7" w:rsidRPr="008418B7" w:rsidRDefault="008418B7" w:rsidP="008418B7">
            <w:pPr>
              <w:widowControl/>
              <w:jc w:val="right"/>
              <w:rPr>
                <w:rFonts w:ascii="Times New Roman" w:eastAsia="Times New Roman" w:hAnsi="Times New Roman" w:cs="Times New Roman"/>
                <w:sz w:val="20"/>
                <w:szCs w:val="20"/>
              </w:rPr>
            </w:pPr>
          </w:p>
        </w:tc>
        <w:tc>
          <w:tcPr>
            <w:tcW w:w="0" w:type="auto"/>
            <w:vAlign w:val="center"/>
            <w:hideMark/>
          </w:tcPr>
          <w:p w14:paraId="51926EF4"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05C90CC8"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ACF226E"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Current Tax</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7687E59"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5.05</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EC3F281"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3.47</w:t>
            </w:r>
          </w:p>
        </w:tc>
        <w:tc>
          <w:tcPr>
            <w:tcW w:w="0" w:type="auto"/>
            <w:vAlign w:val="center"/>
            <w:hideMark/>
          </w:tcPr>
          <w:p w14:paraId="0E3AEDFF"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4CFAD9C8"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CFC1087"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Deferred Tax</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D12C38A"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0.17</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3E45D54"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1.00</w:t>
            </w:r>
          </w:p>
        </w:tc>
        <w:tc>
          <w:tcPr>
            <w:tcW w:w="0" w:type="auto"/>
            <w:vAlign w:val="center"/>
            <w:hideMark/>
          </w:tcPr>
          <w:p w14:paraId="3ADD0AFA"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5F21F286"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E81BA01"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Total Tax Expenses</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61C984DD" w14:textId="77777777" w:rsidR="008418B7" w:rsidRPr="008418B7" w:rsidRDefault="008418B7" w:rsidP="008418B7">
            <w:pPr>
              <w:widowControl/>
              <w:jc w:val="right"/>
              <w:rPr>
                <w:rFonts w:ascii="Arial" w:eastAsia="Times New Roman" w:hAnsi="Arial" w:cs="Arial"/>
                <w:b/>
                <w:bCs/>
                <w:sz w:val="20"/>
                <w:szCs w:val="20"/>
              </w:rPr>
            </w:pPr>
            <w:r w:rsidRPr="008418B7">
              <w:rPr>
                <w:rFonts w:ascii="Arial" w:eastAsia="Times New Roman" w:hAnsi="Arial" w:cs="Arial"/>
                <w:b/>
                <w:bCs/>
                <w:sz w:val="20"/>
                <w:szCs w:val="20"/>
              </w:rPr>
              <w:t>5.22</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AFAFD96" w14:textId="77777777" w:rsidR="008418B7" w:rsidRPr="008418B7" w:rsidRDefault="008418B7" w:rsidP="008418B7">
            <w:pPr>
              <w:widowControl/>
              <w:jc w:val="right"/>
              <w:rPr>
                <w:rFonts w:ascii="Arial" w:eastAsia="Times New Roman" w:hAnsi="Arial" w:cs="Arial"/>
                <w:b/>
                <w:bCs/>
                <w:sz w:val="20"/>
                <w:szCs w:val="20"/>
              </w:rPr>
            </w:pPr>
            <w:r w:rsidRPr="008418B7">
              <w:rPr>
                <w:rFonts w:ascii="Arial" w:eastAsia="Times New Roman" w:hAnsi="Arial" w:cs="Arial"/>
                <w:b/>
                <w:bCs/>
                <w:sz w:val="20"/>
                <w:szCs w:val="20"/>
              </w:rPr>
              <w:t>4.46</w:t>
            </w:r>
          </w:p>
        </w:tc>
        <w:tc>
          <w:tcPr>
            <w:tcW w:w="0" w:type="auto"/>
            <w:vAlign w:val="center"/>
            <w:hideMark/>
          </w:tcPr>
          <w:p w14:paraId="59DF1B2A"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30A7CF1D"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461D779"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 xml:space="preserve">Profit/Loss After Tax </w:t>
            </w:r>
            <w:proofErr w:type="gramStart"/>
            <w:r w:rsidRPr="008418B7">
              <w:rPr>
                <w:rFonts w:ascii="Arial" w:eastAsia="Times New Roman" w:hAnsi="Arial" w:cs="Arial"/>
                <w:sz w:val="20"/>
                <w:szCs w:val="20"/>
              </w:rPr>
              <w:t>And</w:t>
            </w:r>
            <w:proofErr w:type="gramEnd"/>
            <w:r w:rsidRPr="008418B7">
              <w:rPr>
                <w:rFonts w:ascii="Arial" w:eastAsia="Times New Roman" w:hAnsi="Arial" w:cs="Arial"/>
                <w:sz w:val="20"/>
                <w:szCs w:val="20"/>
              </w:rPr>
              <w:t xml:space="preserve"> Before </w:t>
            </w:r>
            <w:proofErr w:type="spellStart"/>
            <w:r w:rsidRPr="008418B7">
              <w:rPr>
                <w:rFonts w:ascii="Arial" w:eastAsia="Times New Roman" w:hAnsi="Arial" w:cs="Arial"/>
                <w:sz w:val="20"/>
                <w:szCs w:val="20"/>
              </w:rPr>
              <w:t>ExtraOrdinary</w:t>
            </w:r>
            <w:proofErr w:type="spellEnd"/>
            <w:r w:rsidRPr="008418B7">
              <w:rPr>
                <w:rFonts w:ascii="Arial" w:eastAsia="Times New Roman" w:hAnsi="Arial" w:cs="Arial"/>
                <w:sz w:val="20"/>
                <w:szCs w:val="20"/>
              </w:rPr>
              <w:t xml:space="preserve"> Items</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893F9CD" w14:textId="77777777" w:rsidR="008418B7" w:rsidRPr="008418B7" w:rsidRDefault="008418B7" w:rsidP="008418B7">
            <w:pPr>
              <w:widowControl/>
              <w:jc w:val="right"/>
              <w:rPr>
                <w:rFonts w:ascii="Arial" w:eastAsia="Times New Roman" w:hAnsi="Arial" w:cs="Arial"/>
                <w:b/>
                <w:bCs/>
                <w:sz w:val="20"/>
                <w:szCs w:val="20"/>
              </w:rPr>
            </w:pPr>
            <w:r w:rsidRPr="008418B7">
              <w:rPr>
                <w:rFonts w:ascii="Arial" w:eastAsia="Times New Roman" w:hAnsi="Arial" w:cs="Arial"/>
                <w:b/>
                <w:bCs/>
                <w:sz w:val="20"/>
                <w:szCs w:val="20"/>
              </w:rPr>
              <w:t>15.46</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FE2F3D4" w14:textId="77777777" w:rsidR="008418B7" w:rsidRPr="008418B7" w:rsidRDefault="008418B7" w:rsidP="008418B7">
            <w:pPr>
              <w:widowControl/>
              <w:jc w:val="right"/>
              <w:rPr>
                <w:rFonts w:ascii="Arial" w:eastAsia="Times New Roman" w:hAnsi="Arial" w:cs="Arial"/>
                <w:b/>
                <w:bCs/>
                <w:sz w:val="20"/>
                <w:szCs w:val="20"/>
              </w:rPr>
            </w:pPr>
            <w:r w:rsidRPr="008418B7">
              <w:rPr>
                <w:rFonts w:ascii="Arial" w:eastAsia="Times New Roman" w:hAnsi="Arial" w:cs="Arial"/>
                <w:b/>
                <w:bCs/>
                <w:sz w:val="20"/>
                <w:szCs w:val="20"/>
              </w:rPr>
              <w:t>15.24</w:t>
            </w:r>
          </w:p>
        </w:tc>
        <w:tc>
          <w:tcPr>
            <w:tcW w:w="0" w:type="auto"/>
            <w:vAlign w:val="center"/>
            <w:hideMark/>
          </w:tcPr>
          <w:p w14:paraId="50B0FB5C"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32E5D6F6"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0C16B72"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 xml:space="preserve">Profit/Loss </w:t>
            </w:r>
            <w:proofErr w:type="gramStart"/>
            <w:r w:rsidRPr="008418B7">
              <w:rPr>
                <w:rFonts w:ascii="Arial" w:eastAsia="Times New Roman" w:hAnsi="Arial" w:cs="Arial"/>
                <w:sz w:val="20"/>
                <w:szCs w:val="20"/>
              </w:rPr>
              <w:t>From</w:t>
            </w:r>
            <w:proofErr w:type="gramEnd"/>
            <w:r w:rsidRPr="008418B7">
              <w:rPr>
                <w:rFonts w:ascii="Arial" w:eastAsia="Times New Roman" w:hAnsi="Arial" w:cs="Arial"/>
                <w:sz w:val="20"/>
                <w:szCs w:val="20"/>
              </w:rPr>
              <w:t xml:space="preserve"> Continuing Operations</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743BB13" w14:textId="77777777" w:rsidR="008418B7" w:rsidRPr="008418B7" w:rsidRDefault="008418B7" w:rsidP="008418B7">
            <w:pPr>
              <w:widowControl/>
              <w:jc w:val="right"/>
              <w:rPr>
                <w:rFonts w:ascii="Arial" w:eastAsia="Times New Roman" w:hAnsi="Arial" w:cs="Arial"/>
                <w:b/>
                <w:bCs/>
                <w:sz w:val="20"/>
                <w:szCs w:val="20"/>
              </w:rPr>
            </w:pPr>
            <w:r w:rsidRPr="008418B7">
              <w:rPr>
                <w:rFonts w:ascii="Arial" w:eastAsia="Times New Roman" w:hAnsi="Arial" w:cs="Arial"/>
                <w:b/>
                <w:bCs/>
                <w:sz w:val="20"/>
                <w:szCs w:val="20"/>
              </w:rPr>
              <w:t>15.46</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C6C8664" w14:textId="77777777" w:rsidR="008418B7" w:rsidRPr="008418B7" w:rsidRDefault="008418B7" w:rsidP="008418B7">
            <w:pPr>
              <w:widowControl/>
              <w:jc w:val="right"/>
              <w:rPr>
                <w:rFonts w:ascii="Arial" w:eastAsia="Times New Roman" w:hAnsi="Arial" w:cs="Arial"/>
                <w:b/>
                <w:bCs/>
                <w:sz w:val="20"/>
                <w:szCs w:val="20"/>
              </w:rPr>
            </w:pPr>
            <w:r w:rsidRPr="008418B7">
              <w:rPr>
                <w:rFonts w:ascii="Arial" w:eastAsia="Times New Roman" w:hAnsi="Arial" w:cs="Arial"/>
                <w:b/>
                <w:bCs/>
                <w:sz w:val="20"/>
                <w:szCs w:val="20"/>
              </w:rPr>
              <w:t>15.24</w:t>
            </w:r>
          </w:p>
        </w:tc>
        <w:tc>
          <w:tcPr>
            <w:tcW w:w="0" w:type="auto"/>
            <w:vAlign w:val="center"/>
            <w:hideMark/>
          </w:tcPr>
          <w:p w14:paraId="7A6C96E5"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6C69870F"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6747A4D"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 xml:space="preserve">Profit/Loss </w:t>
            </w:r>
            <w:proofErr w:type="gramStart"/>
            <w:r w:rsidRPr="008418B7">
              <w:rPr>
                <w:rFonts w:ascii="Arial" w:eastAsia="Times New Roman" w:hAnsi="Arial" w:cs="Arial"/>
                <w:sz w:val="20"/>
                <w:szCs w:val="20"/>
              </w:rPr>
              <w:t>For</w:t>
            </w:r>
            <w:proofErr w:type="gramEnd"/>
            <w:r w:rsidRPr="008418B7">
              <w:rPr>
                <w:rFonts w:ascii="Arial" w:eastAsia="Times New Roman" w:hAnsi="Arial" w:cs="Arial"/>
                <w:sz w:val="20"/>
                <w:szCs w:val="20"/>
              </w:rPr>
              <w:t xml:space="preserve"> The Period</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D84BB22" w14:textId="77777777" w:rsidR="008418B7" w:rsidRPr="008418B7" w:rsidRDefault="008418B7" w:rsidP="008418B7">
            <w:pPr>
              <w:widowControl/>
              <w:jc w:val="right"/>
              <w:rPr>
                <w:rFonts w:ascii="Arial" w:eastAsia="Times New Roman" w:hAnsi="Arial" w:cs="Arial"/>
                <w:b/>
                <w:bCs/>
                <w:sz w:val="20"/>
                <w:szCs w:val="20"/>
              </w:rPr>
            </w:pPr>
            <w:r w:rsidRPr="008418B7">
              <w:rPr>
                <w:rFonts w:ascii="Arial" w:eastAsia="Times New Roman" w:hAnsi="Arial" w:cs="Arial"/>
                <w:b/>
                <w:bCs/>
                <w:sz w:val="20"/>
                <w:szCs w:val="20"/>
              </w:rPr>
              <w:t>15.46</w:t>
            </w:r>
          </w:p>
        </w:tc>
        <w:tc>
          <w:tcPr>
            <w:tcW w:w="0" w:type="auto"/>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580BD50D" w14:textId="77777777" w:rsidR="008418B7" w:rsidRPr="008418B7" w:rsidRDefault="008418B7" w:rsidP="008418B7">
            <w:pPr>
              <w:widowControl/>
              <w:jc w:val="right"/>
              <w:rPr>
                <w:rFonts w:ascii="Arial" w:eastAsia="Times New Roman" w:hAnsi="Arial" w:cs="Arial"/>
                <w:b/>
                <w:bCs/>
                <w:sz w:val="20"/>
                <w:szCs w:val="20"/>
              </w:rPr>
            </w:pPr>
            <w:r w:rsidRPr="008418B7">
              <w:rPr>
                <w:rFonts w:ascii="Arial" w:eastAsia="Times New Roman" w:hAnsi="Arial" w:cs="Arial"/>
                <w:b/>
                <w:bCs/>
                <w:sz w:val="20"/>
                <w:szCs w:val="20"/>
              </w:rPr>
              <w:t>15.24</w:t>
            </w:r>
          </w:p>
        </w:tc>
        <w:tc>
          <w:tcPr>
            <w:tcW w:w="0" w:type="auto"/>
            <w:vAlign w:val="center"/>
            <w:hideMark/>
          </w:tcPr>
          <w:p w14:paraId="58F93B6C"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359AB808"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76F28B6"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OTHER ADDITIONAL INFORMATION</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E799512" w14:textId="77777777" w:rsidR="008418B7" w:rsidRPr="008418B7" w:rsidRDefault="008418B7" w:rsidP="008418B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958D444" w14:textId="77777777" w:rsidR="008418B7" w:rsidRPr="008418B7" w:rsidRDefault="008418B7" w:rsidP="008418B7">
            <w:pPr>
              <w:widowControl/>
              <w:rPr>
                <w:rFonts w:ascii="Times New Roman" w:eastAsia="Times New Roman" w:hAnsi="Times New Roman" w:cs="Times New Roman"/>
                <w:sz w:val="20"/>
                <w:szCs w:val="20"/>
              </w:rPr>
            </w:pPr>
          </w:p>
        </w:tc>
        <w:tc>
          <w:tcPr>
            <w:tcW w:w="0" w:type="auto"/>
            <w:vAlign w:val="center"/>
            <w:hideMark/>
          </w:tcPr>
          <w:p w14:paraId="6FD410F0"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256A1781"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0B92D3AA"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EARNINGS PER SHARE</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ACEE28C" w14:textId="77777777" w:rsidR="008418B7" w:rsidRPr="008418B7" w:rsidRDefault="008418B7" w:rsidP="008418B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0DD5DAC5" w14:textId="77777777" w:rsidR="008418B7" w:rsidRPr="008418B7" w:rsidRDefault="008418B7" w:rsidP="008418B7">
            <w:pPr>
              <w:widowControl/>
              <w:rPr>
                <w:rFonts w:ascii="Times New Roman" w:eastAsia="Times New Roman" w:hAnsi="Times New Roman" w:cs="Times New Roman"/>
                <w:sz w:val="20"/>
                <w:szCs w:val="20"/>
              </w:rPr>
            </w:pPr>
          </w:p>
        </w:tc>
        <w:tc>
          <w:tcPr>
            <w:tcW w:w="0" w:type="auto"/>
            <w:vAlign w:val="center"/>
            <w:hideMark/>
          </w:tcPr>
          <w:p w14:paraId="60367D19"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75A2BB6F"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2146728"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Basic EPS (Rs.)</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13C66BAF"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0.89</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E1DDFAE"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0.88</w:t>
            </w:r>
          </w:p>
        </w:tc>
        <w:tc>
          <w:tcPr>
            <w:tcW w:w="0" w:type="auto"/>
            <w:vAlign w:val="center"/>
            <w:hideMark/>
          </w:tcPr>
          <w:p w14:paraId="1B1AFE84"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06C3F1A0"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7EFD74FA"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Diluted EPS (Rs.)</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C7D8B23"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0.88</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574FA258"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0.87</w:t>
            </w:r>
          </w:p>
        </w:tc>
        <w:tc>
          <w:tcPr>
            <w:tcW w:w="0" w:type="auto"/>
            <w:vAlign w:val="center"/>
            <w:hideMark/>
          </w:tcPr>
          <w:p w14:paraId="2513E1A3"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510DB30E"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6193E93"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VALUE OF IMPORTED AND INDIGENIOUS RAW MATERIALS</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18250C4" w14:textId="77777777" w:rsidR="008418B7" w:rsidRPr="008418B7" w:rsidRDefault="008418B7" w:rsidP="008418B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F612DFE" w14:textId="77777777" w:rsidR="008418B7" w:rsidRPr="008418B7" w:rsidRDefault="008418B7" w:rsidP="008418B7">
            <w:pPr>
              <w:widowControl/>
              <w:jc w:val="right"/>
              <w:rPr>
                <w:rFonts w:ascii="Times New Roman" w:eastAsia="Times New Roman" w:hAnsi="Times New Roman" w:cs="Times New Roman"/>
                <w:sz w:val="20"/>
                <w:szCs w:val="20"/>
              </w:rPr>
            </w:pPr>
          </w:p>
        </w:tc>
        <w:tc>
          <w:tcPr>
            <w:tcW w:w="0" w:type="auto"/>
            <w:vAlign w:val="center"/>
            <w:hideMark/>
          </w:tcPr>
          <w:p w14:paraId="7E2E4B5A"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40E4B137"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159B0791"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STORES, SPARES AND LOOSE TOOLS</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77DF33B" w14:textId="77777777" w:rsidR="008418B7" w:rsidRPr="008418B7" w:rsidRDefault="008418B7" w:rsidP="008418B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5E9090F" w14:textId="77777777" w:rsidR="008418B7" w:rsidRPr="008418B7" w:rsidRDefault="008418B7" w:rsidP="008418B7">
            <w:pPr>
              <w:widowControl/>
              <w:jc w:val="right"/>
              <w:rPr>
                <w:rFonts w:ascii="Times New Roman" w:eastAsia="Times New Roman" w:hAnsi="Times New Roman" w:cs="Times New Roman"/>
                <w:sz w:val="20"/>
                <w:szCs w:val="20"/>
              </w:rPr>
            </w:pPr>
          </w:p>
        </w:tc>
        <w:tc>
          <w:tcPr>
            <w:tcW w:w="0" w:type="auto"/>
            <w:vAlign w:val="center"/>
            <w:hideMark/>
          </w:tcPr>
          <w:p w14:paraId="480D4A35"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2C7913F3"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206F5C48"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DIVIDEND AND DIVIDEND PERCENTAGE</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B33ECB4" w14:textId="77777777" w:rsidR="008418B7" w:rsidRPr="008418B7" w:rsidRDefault="008418B7" w:rsidP="008418B7">
            <w:pPr>
              <w:widowControl/>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20C9839" w14:textId="77777777" w:rsidR="008418B7" w:rsidRPr="008418B7" w:rsidRDefault="008418B7" w:rsidP="008418B7">
            <w:pPr>
              <w:widowControl/>
              <w:jc w:val="right"/>
              <w:rPr>
                <w:rFonts w:ascii="Times New Roman" w:eastAsia="Times New Roman" w:hAnsi="Times New Roman" w:cs="Times New Roman"/>
                <w:sz w:val="20"/>
                <w:szCs w:val="20"/>
              </w:rPr>
            </w:pPr>
          </w:p>
        </w:tc>
        <w:tc>
          <w:tcPr>
            <w:tcW w:w="0" w:type="auto"/>
            <w:vAlign w:val="center"/>
            <w:hideMark/>
          </w:tcPr>
          <w:p w14:paraId="78388CA8"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6D5A9FE8"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3BFF2220"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Equity Share Dividend</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45CCFF17"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4.60</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6462EA8C"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4.79</w:t>
            </w:r>
          </w:p>
        </w:tc>
        <w:tc>
          <w:tcPr>
            <w:tcW w:w="0" w:type="auto"/>
            <w:vAlign w:val="center"/>
            <w:hideMark/>
          </w:tcPr>
          <w:p w14:paraId="41CCEADB"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11B0B96D"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8B58B01"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Tax On Dividend</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77A28BCA"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0.00</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1D9A9D6"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0.80</w:t>
            </w:r>
          </w:p>
        </w:tc>
        <w:tc>
          <w:tcPr>
            <w:tcW w:w="0" w:type="auto"/>
            <w:vAlign w:val="center"/>
            <w:hideMark/>
          </w:tcPr>
          <w:p w14:paraId="06554E7D" w14:textId="77777777" w:rsidR="008418B7" w:rsidRPr="008418B7" w:rsidRDefault="008418B7" w:rsidP="008418B7">
            <w:pPr>
              <w:widowControl/>
              <w:rPr>
                <w:rFonts w:ascii="Times New Roman" w:eastAsia="Times New Roman" w:hAnsi="Times New Roman" w:cs="Times New Roman"/>
                <w:sz w:val="20"/>
                <w:szCs w:val="20"/>
              </w:rPr>
            </w:pPr>
          </w:p>
        </w:tc>
      </w:tr>
      <w:tr w:rsidR="008418B7" w:rsidRPr="008418B7" w14:paraId="3EC4F279" w14:textId="77777777" w:rsidTr="00194F9D">
        <w:trPr>
          <w:trHeight w:val="315"/>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8EBEF"/>
            <w:tcMar>
              <w:top w:w="30" w:type="dxa"/>
              <w:left w:w="45" w:type="dxa"/>
              <w:bottom w:w="30" w:type="dxa"/>
              <w:right w:w="45" w:type="dxa"/>
            </w:tcMar>
            <w:vAlign w:val="bottom"/>
            <w:hideMark/>
          </w:tcPr>
          <w:p w14:paraId="43C63DEC" w14:textId="77777777" w:rsidR="008418B7" w:rsidRPr="008418B7" w:rsidRDefault="008418B7" w:rsidP="008418B7">
            <w:pPr>
              <w:widowControl/>
              <w:rPr>
                <w:rFonts w:ascii="Arial" w:eastAsia="Times New Roman" w:hAnsi="Arial" w:cs="Arial"/>
                <w:sz w:val="20"/>
                <w:szCs w:val="20"/>
              </w:rPr>
            </w:pPr>
            <w:r w:rsidRPr="008418B7">
              <w:rPr>
                <w:rFonts w:ascii="Arial" w:eastAsia="Times New Roman" w:hAnsi="Arial" w:cs="Arial"/>
                <w:sz w:val="20"/>
                <w:szCs w:val="20"/>
              </w:rPr>
              <w:t>Equity Dividend Rate (%)</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274270D6"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34.59</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30" w:type="dxa"/>
              <w:left w:w="45" w:type="dxa"/>
              <w:bottom w:w="30" w:type="dxa"/>
              <w:right w:w="45" w:type="dxa"/>
            </w:tcMar>
            <w:vAlign w:val="bottom"/>
            <w:hideMark/>
          </w:tcPr>
          <w:p w14:paraId="3AEF7D03" w14:textId="77777777" w:rsidR="008418B7" w:rsidRPr="008418B7" w:rsidRDefault="008418B7" w:rsidP="008418B7">
            <w:pPr>
              <w:widowControl/>
              <w:jc w:val="right"/>
              <w:rPr>
                <w:rFonts w:ascii="Arial" w:eastAsia="Times New Roman" w:hAnsi="Arial" w:cs="Arial"/>
                <w:sz w:val="20"/>
                <w:szCs w:val="20"/>
              </w:rPr>
            </w:pPr>
            <w:r w:rsidRPr="008418B7">
              <w:rPr>
                <w:rFonts w:ascii="Arial" w:eastAsia="Times New Roman" w:hAnsi="Arial" w:cs="Arial"/>
                <w:sz w:val="20"/>
                <w:szCs w:val="20"/>
              </w:rPr>
              <w:t>27.49</w:t>
            </w:r>
          </w:p>
        </w:tc>
        <w:tc>
          <w:tcPr>
            <w:tcW w:w="0" w:type="auto"/>
            <w:vAlign w:val="center"/>
            <w:hideMark/>
          </w:tcPr>
          <w:p w14:paraId="109BA992" w14:textId="77777777" w:rsidR="008418B7" w:rsidRPr="008418B7" w:rsidRDefault="008418B7" w:rsidP="008418B7">
            <w:pPr>
              <w:widowControl/>
              <w:rPr>
                <w:rFonts w:ascii="Times New Roman" w:eastAsia="Times New Roman" w:hAnsi="Times New Roman" w:cs="Times New Roman"/>
                <w:sz w:val="20"/>
                <w:szCs w:val="20"/>
              </w:rPr>
            </w:pPr>
          </w:p>
        </w:tc>
      </w:tr>
    </w:tbl>
    <w:p w14:paraId="63FA1B16" w14:textId="457BD524" w:rsidR="008418B7" w:rsidRDefault="008418B7" w:rsidP="008418B7">
      <w:pPr>
        <w:ind w:right="854"/>
        <w:jc w:val="both"/>
        <w:rPr>
          <w:b/>
          <w:bCs/>
        </w:rPr>
      </w:pPr>
    </w:p>
    <w:tbl>
      <w:tblPr>
        <w:tblW w:w="9990" w:type="dxa"/>
        <w:tblInd w:w="-585" w:type="dxa"/>
        <w:tblCellMar>
          <w:left w:w="0" w:type="dxa"/>
          <w:right w:w="0" w:type="dxa"/>
        </w:tblCellMar>
        <w:tblLook w:val="04A0" w:firstRow="1" w:lastRow="0" w:firstColumn="1" w:lastColumn="0" w:noHBand="0" w:noVBand="1"/>
      </w:tblPr>
      <w:tblGrid>
        <w:gridCol w:w="4860"/>
        <w:gridCol w:w="2489"/>
        <w:gridCol w:w="2641"/>
      </w:tblGrid>
      <w:tr w:rsidR="00473396" w:rsidRPr="00473396" w14:paraId="67983873" w14:textId="77777777" w:rsidTr="00473396">
        <w:trPr>
          <w:trHeight w:val="300"/>
        </w:trPr>
        <w:tc>
          <w:tcPr>
            <w:tcW w:w="9990" w:type="dxa"/>
            <w:gridSpan w:val="3"/>
            <w:tcBorders>
              <w:top w:val="single" w:sz="6" w:space="0" w:color="CCCCCC"/>
              <w:left w:val="single" w:sz="6" w:space="0" w:color="CCCCCC"/>
              <w:bottom w:val="single" w:sz="6" w:space="0" w:color="CCCCCC"/>
              <w:right w:val="single" w:sz="6" w:space="0" w:color="CCCCCC"/>
            </w:tcBorders>
            <w:shd w:val="clear" w:color="auto" w:fill="7B797B"/>
            <w:tcMar>
              <w:top w:w="0" w:type="dxa"/>
              <w:left w:w="45" w:type="dxa"/>
              <w:bottom w:w="0" w:type="dxa"/>
              <w:right w:w="45" w:type="dxa"/>
            </w:tcMar>
            <w:vAlign w:val="bottom"/>
            <w:hideMark/>
          </w:tcPr>
          <w:p w14:paraId="510C8006" w14:textId="77777777" w:rsidR="00473396" w:rsidRPr="00473396" w:rsidRDefault="00473396" w:rsidP="00473396">
            <w:pPr>
              <w:widowControl/>
              <w:jc w:val="center"/>
              <w:rPr>
                <w:rFonts w:ascii="Montserrat" w:eastAsia="Times New Roman" w:hAnsi="Montserrat" w:cs="Calibri"/>
                <w:b/>
                <w:bCs/>
                <w:color w:val="FFFFFF" w:themeColor="background1"/>
                <w:sz w:val="24"/>
                <w:szCs w:val="24"/>
              </w:rPr>
            </w:pPr>
            <w:r w:rsidRPr="00473396">
              <w:rPr>
                <w:rFonts w:ascii="Montserrat" w:eastAsia="Times New Roman" w:hAnsi="Montserrat" w:cs="Calibri"/>
                <w:b/>
                <w:bCs/>
                <w:color w:val="FFFFFF" w:themeColor="background1"/>
                <w:sz w:val="24"/>
                <w:szCs w:val="24"/>
              </w:rPr>
              <w:t>Common Size (Balance Sheet) Statement - L&amp;T Infotech Ltd.</w:t>
            </w:r>
          </w:p>
        </w:tc>
      </w:tr>
      <w:tr w:rsidR="00473396" w:rsidRPr="00473396" w14:paraId="6E95BAD7" w14:textId="77777777" w:rsidTr="00473396">
        <w:trPr>
          <w:trHeight w:val="300"/>
        </w:trPr>
        <w:tc>
          <w:tcPr>
            <w:tcW w:w="9990" w:type="dxa"/>
            <w:gridSpan w:val="3"/>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bottom"/>
            <w:hideMark/>
          </w:tcPr>
          <w:p w14:paraId="55BA7E8D" w14:textId="77777777" w:rsidR="00473396" w:rsidRPr="00473396" w:rsidRDefault="00473396" w:rsidP="00473396">
            <w:pPr>
              <w:widowControl/>
              <w:jc w:val="right"/>
              <w:rPr>
                <w:rFonts w:ascii="Roboto" w:eastAsia="Times New Roman" w:hAnsi="Roboto" w:cs="Calibri"/>
              </w:rPr>
            </w:pPr>
            <w:r w:rsidRPr="00473396">
              <w:rPr>
                <w:rFonts w:ascii="Roboto" w:eastAsia="Times New Roman" w:hAnsi="Roboto" w:cs="Calibri"/>
              </w:rPr>
              <w:t>in %</w:t>
            </w:r>
          </w:p>
        </w:tc>
      </w:tr>
      <w:tr w:rsidR="00473396" w:rsidRPr="00473396" w14:paraId="1B64FE7E"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bottom"/>
            <w:hideMark/>
          </w:tcPr>
          <w:p w14:paraId="012DBF39" w14:textId="77777777" w:rsidR="00473396" w:rsidRPr="00473396" w:rsidRDefault="00473396" w:rsidP="00473396">
            <w:pPr>
              <w:widowControl/>
              <w:jc w:val="right"/>
              <w:rPr>
                <w:rFonts w:ascii="Roboto" w:eastAsia="Times New Roman" w:hAnsi="Roboto" w:cs="Calibri"/>
              </w:rPr>
            </w:pP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bottom"/>
            <w:hideMark/>
          </w:tcPr>
          <w:p w14:paraId="530D9D96" w14:textId="77777777" w:rsidR="00473396" w:rsidRPr="00473396" w:rsidRDefault="00473396" w:rsidP="00473396">
            <w:pPr>
              <w:widowControl/>
              <w:jc w:val="right"/>
              <w:rPr>
                <w:rFonts w:ascii="Montserrat" w:eastAsia="Times New Roman" w:hAnsi="Montserrat" w:cs="Calibri"/>
                <w:b/>
                <w:bCs/>
                <w:sz w:val="16"/>
                <w:szCs w:val="16"/>
              </w:rPr>
            </w:pPr>
            <w:r w:rsidRPr="00473396">
              <w:rPr>
                <w:rFonts w:ascii="Montserrat" w:eastAsia="Times New Roman" w:hAnsi="Montserrat" w:cs="Calibri"/>
                <w:b/>
                <w:bCs/>
                <w:sz w:val="16"/>
                <w:szCs w:val="16"/>
              </w:rPr>
              <w:t>Mar'21</w:t>
            </w: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bottom"/>
            <w:hideMark/>
          </w:tcPr>
          <w:p w14:paraId="4C635FF4" w14:textId="77777777" w:rsidR="00473396" w:rsidRPr="00473396" w:rsidRDefault="00473396" w:rsidP="00473396">
            <w:pPr>
              <w:widowControl/>
              <w:jc w:val="right"/>
              <w:rPr>
                <w:rFonts w:ascii="Montserrat" w:eastAsia="Times New Roman" w:hAnsi="Montserrat" w:cs="Calibri"/>
                <w:b/>
                <w:bCs/>
                <w:sz w:val="16"/>
                <w:szCs w:val="16"/>
              </w:rPr>
            </w:pPr>
            <w:r w:rsidRPr="00473396">
              <w:rPr>
                <w:rFonts w:ascii="Montserrat" w:eastAsia="Times New Roman" w:hAnsi="Montserrat" w:cs="Calibri"/>
                <w:b/>
                <w:bCs/>
                <w:sz w:val="16"/>
                <w:szCs w:val="16"/>
              </w:rPr>
              <w:t>Mar'20</w:t>
            </w:r>
          </w:p>
        </w:tc>
      </w:tr>
      <w:tr w:rsidR="00473396" w:rsidRPr="00473396" w14:paraId="6EC5A5E0"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0C83DC00"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EQUITIES AND LIABILITIES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399BB6A1" w14:textId="77777777" w:rsidR="00473396" w:rsidRPr="00473396" w:rsidRDefault="00473396" w:rsidP="00473396">
            <w:pPr>
              <w:widowControl/>
              <w:rPr>
                <w:rFonts w:ascii="Arial" w:eastAsia="Times New Roman" w:hAnsi="Arial" w:cs="Arial"/>
                <w:b/>
                <w:bCs/>
                <w:sz w:val="20"/>
                <w:szCs w:val="20"/>
              </w:rPr>
            </w:pP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5BA1508" w14:textId="77777777" w:rsidR="00473396" w:rsidRPr="00473396" w:rsidRDefault="00473396" w:rsidP="00473396">
            <w:pPr>
              <w:widowControl/>
              <w:rPr>
                <w:rFonts w:ascii="Times New Roman" w:eastAsia="Times New Roman" w:hAnsi="Times New Roman" w:cs="Times New Roman"/>
                <w:sz w:val="20"/>
                <w:szCs w:val="20"/>
              </w:rPr>
            </w:pPr>
          </w:p>
        </w:tc>
      </w:tr>
      <w:tr w:rsidR="00473396" w:rsidRPr="00473396" w14:paraId="4E4D14C7"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F7977A4"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SHAREHOLDER'S FUNDS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61EF8C64" w14:textId="77777777" w:rsidR="00473396" w:rsidRPr="00473396" w:rsidRDefault="00473396" w:rsidP="00473396">
            <w:pPr>
              <w:widowControl/>
              <w:rPr>
                <w:rFonts w:ascii="Arial" w:eastAsia="Times New Roman" w:hAnsi="Arial" w:cs="Arial"/>
                <w:b/>
                <w:bCs/>
                <w:sz w:val="20"/>
                <w:szCs w:val="20"/>
              </w:rPr>
            </w:pP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3DE9D2E9" w14:textId="77777777" w:rsidR="00473396" w:rsidRPr="00473396" w:rsidRDefault="00473396" w:rsidP="00473396">
            <w:pPr>
              <w:widowControl/>
              <w:rPr>
                <w:rFonts w:ascii="Times New Roman" w:eastAsia="Times New Roman" w:hAnsi="Times New Roman" w:cs="Times New Roman"/>
                <w:sz w:val="20"/>
                <w:szCs w:val="20"/>
              </w:rPr>
            </w:pPr>
          </w:p>
        </w:tc>
      </w:tr>
      <w:tr w:rsidR="00473396" w:rsidRPr="00473396" w14:paraId="685A90CC"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7E22F1DA"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Equity Share Capital</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1DA5370D"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0.001752155151</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663DB521"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0.002092175983</w:t>
            </w:r>
          </w:p>
        </w:tc>
      </w:tr>
      <w:tr w:rsidR="00473396" w:rsidRPr="00473396" w14:paraId="04BCEA14"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7571CBD5"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Total Share Capital</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9A58F89"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0.001752155151</w:t>
            </w: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4F8036A3"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0.002092175983</w:t>
            </w:r>
          </w:p>
        </w:tc>
      </w:tr>
      <w:tr w:rsidR="00473396" w:rsidRPr="00473396" w14:paraId="338C4EDA"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5E6CB317"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Reserves and Surplus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0B1F718B"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0.6851227009</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5053A275"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0.6138372191</w:t>
            </w:r>
          </w:p>
        </w:tc>
      </w:tr>
      <w:tr w:rsidR="00473396" w:rsidRPr="00473396" w14:paraId="7E48C6C1"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8B9CDB3"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Total Reserves and Surplus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7B1510F5"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0.6851227009</w:t>
            </w: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72388B66"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0.6138372191</w:t>
            </w:r>
          </w:p>
        </w:tc>
      </w:tr>
      <w:tr w:rsidR="00473396" w:rsidRPr="00473396" w14:paraId="4894414B"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48FDE04F"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Employees Stock Options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4E931CD3"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0.007959790542</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7CC5BA98"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0.0127815119</w:t>
            </w:r>
          </w:p>
        </w:tc>
      </w:tr>
      <w:tr w:rsidR="00473396" w:rsidRPr="00473396" w14:paraId="41E92F55"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7A99BF9F"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 xml:space="preserve">Total </w:t>
            </w:r>
            <w:proofErr w:type="spellStart"/>
            <w:r w:rsidRPr="00473396">
              <w:rPr>
                <w:rFonts w:ascii="Arial" w:eastAsia="Times New Roman" w:hAnsi="Arial" w:cs="Arial"/>
                <w:b/>
                <w:bCs/>
                <w:sz w:val="20"/>
                <w:szCs w:val="20"/>
              </w:rPr>
              <w:t>Shareholders</w:t>
            </w:r>
            <w:proofErr w:type="spellEnd"/>
            <w:r w:rsidRPr="00473396">
              <w:rPr>
                <w:rFonts w:ascii="Arial" w:eastAsia="Times New Roman" w:hAnsi="Arial" w:cs="Arial"/>
                <w:b/>
                <w:bCs/>
                <w:sz w:val="20"/>
                <w:szCs w:val="20"/>
              </w:rPr>
              <w:t xml:space="preserve"> Funds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77592DBF"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0.6948346466</w:t>
            </w: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333CE34F"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0.628710907</w:t>
            </w:r>
          </w:p>
        </w:tc>
      </w:tr>
      <w:tr w:rsidR="00473396" w:rsidRPr="00473396" w14:paraId="162D9ABE"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9C99D5B"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NON-CURRENT LIABILITIES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36A67EDB" w14:textId="77777777" w:rsidR="00473396" w:rsidRPr="00473396" w:rsidRDefault="00473396" w:rsidP="00473396">
            <w:pPr>
              <w:widowControl/>
              <w:rPr>
                <w:rFonts w:ascii="Arial" w:eastAsia="Times New Roman" w:hAnsi="Arial" w:cs="Arial"/>
                <w:b/>
                <w:bCs/>
                <w:sz w:val="20"/>
                <w:szCs w:val="20"/>
              </w:rPr>
            </w:pP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C5D6662" w14:textId="77777777" w:rsidR="00473396" w:rsidRPr="00473396" w:rsidRDefault="00473396" w:rsidP="00473396">
            <w:pPr>
              <w:widowControl/>
              <w:jc w:val="right"/>
              <w:rPr>
                <w:rFonts w:ascii="Times New Roman" w:eastAsia="Times New Roman" w:hAnsi="Times New Roman" w:cs="Times New Roman"/>
                <w:sz w:val="20"/>
                <w:szCs w:val="20"/>
              </w:rPr>
            </w:pPr>
          </w:p>
        </w:tc>
      </w:tr>
      <w:tr w:rsidR="00473396" w:rsidRPr="00473396" w14:paraId="75C34D0E"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6E961608"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 xml:space="preserve">Other </w:t>
            </w:r>
            <w:proofErr w:type="gramStart"/>
            <w:r w:rsidRPr="00473396">
              <w:rPr>
                <w:rFonts w:ascii="Calibri" w:eastAsia="Times New Roman" w:hAnsi="Calibri" w:cs="Calibri"/>
              </w:rPr>
              <w:t>Long Term</w:t>
            </w:r>
            <w:proofErr w:type="gramEnd"/>
            <w:r w:rsidRPr="00473396">
              <w:rPr>
                <w:rFonts w:ascii="Calibri" w:eastAsia="Times New Roman" w:hAnsi="Calibri" w:cs="Calibri"/>
              </w:rPr>
              <w:t xml:space="preserve"> Liabilities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0ED814CA"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0.06910499915</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12A241CF"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0.1167289911</w:t>
            </w:r>
          </w:p>
        </w:tc>
      </w:tr>
      <w:tr w:rsidR="00473396" w:rsidRPr="00473396" w14:paraId="146B8665"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60700E64"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Long Term Provisions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45E4F95B"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0.003604433453</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7C3EE887"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0.003907799969</w:t>
            </w:r>
          </w:p>
        </w:tc>
      </w:tr>
      <w:tr w:rsidR="00473396" w:rsidRPr="00473396" w14:paraId="16F873E9"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7C0F9433"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Total Non-Current Liabilities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7CB55B9D"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0.0727094326</w:t>
            </w: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5488963D"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0.120636791</w:t>
            </w:r>
          </w:p>
        </w:tc>
      </w:tr>
      <w:tr w:rsidR="00473396" w:rsidRPr="00473396" w14:paraId="0F3AAED9"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54836BA3"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CURRENT LIABILITIES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50C53CAE" w14:textId="77777777" w:rsidR="00473396" w:rsidRPr="00473396" w:rsidRDefault="00473396" w:rsidP="00473396">
            <w:pPr>
              <w:widowControl/>
              <w:rPr>
                <w:rFonts w:ascii="Arial" w:eastAsia="Times New Roman" w:hAnsi="Arial" w:cs="Arial"/>
                <w:b/>
                <w:bCs/>
                <w:sz w:val="20"/>
                <w:szCs w:val="20"/>
              </w:rPr>
            </w:pP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39B5D1B4" w14:textId="77777777" w:rsidR="00473396" w:rsidRPr="00473396" w:rsidRDefault="00473396" w:rsidP="00473396">
            <w:pPr>
              <w:widowControl/>
              <w:jc w:val="right"/>
              <w:rPr>
                <w:rFonts w:ascii="Times New Roman" w:eastAsia="Times New Roman" w:hAnsi="Times New Roman" w:cs="Times New Roman"/>
                <w:sz w:val="20"/>
                <w:szCs w:val="20"/>
              </w:rPr>
            </w:pPr>
          </w:p>
        </w:tc>
      </w:tr>
      <w:tr w:rsidR="00473396" w:rsidRPr="00473396" w14:paraId="5DBFCE42"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5952871C"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Trade Payables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4E161390"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0.08023869359</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3FF965B6"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0.08226820734</w:t>
            </w:r>
          </w:p>
        </w:tc>
      </w:tr>
      <w:tr w:rsidR="00473396" w:rsidRPr="00473396" w14:paraId="7982306E"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2589D55"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Other Current Liabilities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3C989A2C"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0.1184957498</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455F7116"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0.1385525509</w:t>
            </w:r>
          </w:p>
        </w:tc>
      </w:tr>
      <w:tr w:rsidR="00473396" w:rsidRPr="00473396" w14:paraId="7BA56990"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1288EB31"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Short Term Provisions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9B37AC3"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0.03372147742</w:t>
            </w: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65795B03"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0.02983154376</w:t>
            </w:r>
          </w:p>
        </w:tc>
      </w:tr>
      <w:tr w:rsidR="00473396" w:rsidRPr="00473396" w14:paraId="156A3B2A"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13CFB399"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lastRenderedPageBreak/>
              <w:t>Total Current Liabilities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229B8D8"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0.2324559208</w:t>
            </w: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35A4FC27"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0.250652302</w:t>
            </w:r>
          </w:p>
        </w:tc>
      </w:tr>
      <w:tr w:rsidR="00473396" w:rsidRPr="00473396" w14:paraId="5063C44F"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76C6951"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 xml:space="preserve">Total Capital </w:t>
            </w:r>
            <w:proofErr w:type="gramStart"/>
            <w:r w:rsidRPr="00473396">
              <w:rPr>
                <w:rFonts w:ascii="Arial" w:eastAsia="Times New Roman" w:hAnsi="Arial" w:cs="Arial"/>
                <w:b/>
                <w:bCs/>
                <w:sz w:val="20"/>
                <w:szCs w:val="20"/>
              </w:rPr>
              <w:t>And</w:t>
            </w:r>
            <w:proofErr w:type="gramEnd"/>
            <w:r w:rsidRPr="00473396">
              <w:rPr>
                <w:rFonts w:ascii="Arial" w:eastAsia="Times New Roman" w:hAnsi="Arial" w:cs="Arial"/>
                <w:b/>
                <w:bCs/>
                <w:sz w:val="20"/>
                <w:szCs w:val="20"/>
              </w:rPr>
              <w:t xml:space="preserve"> Liabilities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0510FE9A"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1</w:t>
            </w: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780419EE"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1</w:t>
            </w:r>
          </w:p>
        </w:tc>
      </w:tr>
      <w:tr w:rsidR="00473396" w:rsidRPr="00473396" w14:paraId="3C61A791"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1E6EE67D"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ASSETS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1F8D1072" w14:textId="77777777" w:rsidR="00473396" w:rsidRPr="00473396" w:rsidRDefault="00473396" w:rsidP="00473396">
            <w:pPr>
              <w:widowControl/>
              <w:rPr>
                <w:rFonts w:ascii="Arial" w:eastAsia="Times New Roman" w:hAnsi="Arial" w:cs="Arial"/>
                <w:b/>
                <w:bCs/>
                <w:sz w:val="20"/>
                <w:szCs w:val="20"/>
              </w:rPr>
            </w:pP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01BCA063" w14:textId="77777777" w:rsidR="00473396" w:rsidRPr="00473396" w:rsidRDefault="00473396" w:rsidP="00473396">
            <w:pPr>
              <w:widowControl/>
              <w:jc w:val="right"/>
              <w:rPr>
                <w:rFonts w:ascii="Times New Roman" w:eastAsia="Times New Roman" w:hAnsi="Times New Roman" w:cs="Times New Roman"/>
                <w:sz w:val="20"/>
                <w:szCs w:val="20"/>
              </w:rPr>
            </w:pPr>
          </w:p>
        </w:tc>
      </w:tr>
      <w:tr w:rsidR="00473396" w:rsidRPr="00473396" w14:paraId="4E980F29"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096648F6"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NON-CURRENT ASSETS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3409C355" w14:textId="77777777" w:rsidR="00473396" w:rsidRPr="00473396" w:rsidRDefault="00473396" w:rsidP="00473396">
            <w:pPr>
              <w:widowControl/>
              <w:rPr>
                <w:rFonts w:ascii="Arial" w:eastAsia="Times New Roman" w:hAnsi="Arial" w:cs="Arial"/>
                <w:b/>
                <w:bCs/>
                <w:sz w:val="20"/>
                <w:szCs w:val="20"/>
              </w:rPr>
            </w:pP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75977608" w14:textId="77777777" w:rsidR="00473396" w:rsidRPr="00473396" w:rsidRDefault="00473396" w:rsidP="00473396">
            <w:pPr>
              <w:widowControl/>
              <w:jc w:val="right"/>
              <w:rPr>
                <w:rFonts w:ascii="Times New Roman" w:eastAsia="Times New Roman" w:hAnsi="Times New Roman" w:cs="Times New Roman"/>
                <w:sz w:val="20"/>
                <w:szCs w:val="20"/>
              </w:rPr>
            </w:pPr>
          </w:p>
        </w:tc>
      </w:tr>
      <w:tr w:rsidR="00473396" w:rsidRPr="00473396" w14:paraId="21D2FB3E"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3A8A7448"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Tangible Assets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6C9BC692"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0.09622836088</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2F1DB5C4"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0.1341998629</w:t>
            </w:r>
          </w:p>
        </w:tc>
      </w:tr>
      <w:tr w:rsidR="00473396" w:rsidRPr="00473396" w14:paraId="591A5495"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35FD479A"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Intangible Assets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50B09CC3"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0.006948546712</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227AB910"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0.004256495966</w:t>
            </w:r>
          </w:p>
        </w:tc>
      </w:tr>
      <w:tr w:rsidR="00473396" w:rsidRPr="00473396" w14:paraId="7F54AA1B"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622BB3B1" w14:textId="77777777" w:rsidR="00473396" w:rsidRPr="00473396" w:rsidRDefault="00473396" w:rsidP="00473396">
            <w:pPr>
              <w:widowControl/>
              <w:rPr>
                <w:rFonts w:ascii="Arial" w:eastAsia="Times New Roman" w:hAnsi="Arial" w:cs="Arial"/>
                <w:sz w:val="20"/>
                <w:szCs w:val="20"/>
              </w:rPr>
            </w:pPr>
            <w:r w:rsidRPr="00473396">
              <w:rPr>
                <w:rFonts w:ascii="Arial" w:eastAsia="Times New Roman" w:hAnsi="Arial" w:cs="Arial"/>
                <w:sz w:val="20"/>
                <w:szCs w:val="20"/>
              </w:rPr>
              <w:t>Capital Work-In-Progress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419965CB"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0.004034963004</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34E2E414"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0.004581143963</w:t>
            </w:r>
          </w:p>
        </w:tc>
      </w:tr>
      <w:tr w:rsidR="00473396" w:rsidRPr="00473396" w14:paraId="32698BA2"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6E0EBBA7" w14:textId="77777777" w:rsidR="00473396" w:rsidRPr="00473396" w:rsidRDefault="00473396" w:rsidP="00473396">
            <w:pPr>
              <w:widowControl/>
              <w:rPr>
                <w:rFonts w:ascii="Arial" w:eastAsia="Times New Roman" w:hAnsi="Arial" w:cs="Arial"/>
                <w:sz w:val="20"/>
                <w:szCs w:val="20"/>
              </w:rPr>
            </w:pPr>
            <w:r w:rsidRPr="00473396">
              <w:rPr>
                <w:rFonts w:ascii="Arial" w:eastAsia="Times New Roman" w:hAnsi="Arial" w:cs="Arial"/>
                <w:sz w:val="20"/>
                <w:szCs w:val="20"/>
              </w:rPr>
              <w:t>Intangible Assets Under Development</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4641DA99"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0.000270332509</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676BECD5"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0.0002284559982</w:t>
            </w:r>
          </w:p>
        </w:tc>
      </w:tr>
      <w:tr w:rsidR="00473396" w:rsidRPr="00473396" w14:paraId="57C945B5"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161EA10B"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Fixed Assets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3014D8A5"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0.1074822031</w:t>
            </w: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AC80DE1"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0.1432659589</w:t>
            </w:r>
          </w:p>
        </w:tc>
      </w:tr>
      <w:tr w:rsidR="00473396" w:rsidRPr="00473396" w14:paraId="16550E8B"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5F8409D8"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Non-Current Investments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677A7C2F"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0.07632387837</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60FAF34F"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0.07875719937</w:t>
            </w:r>
          </w:p>
        </w:tc>
      </w:tr>
      <w:tr w:rsidR="00473396" w:rsidRPr="00473396" w14:paraId="246D32A5"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581BB31A"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Deferred Tax Assets [Net]</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39B2C6A9"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0.004775874325</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1A7C0F8C"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0.02567123979</w:t>
            </w:r>
          </w:p>
        </w:tc>
      </w:tr>
      <w:tr w:rsidR="00473396" w:rsidRPr="00473396" w14:paraId="26B87626"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0C3CB40B"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 xml:space="preserve">Long Term Loans </w:t>
            </w:r>
            <w:proofErr w:type="gramStart"/>
            <w:r w:rsidRPr="00473396">
              <w:rPr>
                <w:rFonts w:ascii="Calibri" w:eastAsia="Times New Roman" w:hAnsi="Calibri" w:cs="Calibri"/>
              </w:rPr>
              <w:t>And</w:t>
            </w:r>
            <w:proofErr w:type="gramEnd"/>
            <w:r w:rsidRPr="00473396">
              <w:rPr>
                <w:rFonts w:ascii="Calibri" w:eastAsia="Times New Roman" w:hAnsi="Calibri" w:cs="Calibri"/>
              </w:rPr>
              <w:t xml:space="preserve"> Advances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0FD3C425"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0.01567928552</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4A18711E"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0.006625223947</w:t>
            </w:r>
          </w:p>
        </w:tc>
      </w:tr>
      <w:tr w:rsidR="00473396" w:rsidRPr="00473396" w14:paraId="6786A6CE"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0D995903"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Other Non-Current Assets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4EF88D53"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0.03740600939</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30527CB3"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0.02586362379</w:t>
            </w:r>
          </w:p>
        </w:tc>
      </w:tr>
      <w:tr w:rsidR="00473396" w:rsidRPr="00473396" w14:paraId="7707CE02"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33BA2D7D"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Total Non-Current Assets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086FE988"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0.2416672507</w:t>
            </w: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485EC712"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0.2801832458</w:t>
            </w:r>
          </w:p>
        </w:tc>
      </w:tr>
      <w:tr w:rsidR="00473396" w:rsidRPr="00473396" w14:paraId="5BC0781E"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01772614"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CURRENT ASSETS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52FC90C6" w14:textId="77777777" w:rsidR="00473396" w:rsidRPr="00473396" w:rsidRDefault="00473396" w:rsidP="00473396">
            <w:pPr>
              <w:widowControl/>
              <w:rPr>
                <w:rFonts w:ascii="Arial" w:eastAsia="Times New Roman" w:hAnsi="Arial" w:cs="Arial"/>
                <w:b/>
                <w:bCs/>
                <w:sz w:val="20"/>
                <w:szCs w:val="20"/>
              </w:rPr>
            </w:pP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3E4AEF05" w14:textId="77777777" w:rsidR="00473396" w:rsidRPr="00473396" w:rsidRDefault="00473396" w:rsidP="00473396">
            <w:pPr>
              <w:widowControl/>
              <w:jc w:val="right"/>
              <w:rPr>
                <w:rFonts w:ascii="Times New Roman" w:eastAsia="Times New Roman" w:hAnsi="Times New Roman" w:cs="Times New Roman"/>
                <w:sz w:val="20"/>
                <w:szCs w:val="20"/>
              </w:rPr>
            </w:pPr>
          </w:p>
        </w:tc>
      </w:tr>
      <w:tr w:rsidR="00473396" w:rsidRPr="00473396" w14:paraId="13456A51"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01CD06EC"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Current Investments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318F2E0E"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0.3632668182</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5CE689E8"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0.2667524379</w:t>
            </w:r>
          </w:p>
        </w:tc>
      </w:tr>
      <w:tr w:rsidR="00473396" w:rsidRPr="00473396" w14:paraId="1E8C776F"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690C6184"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Trade Receivables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1B05F8B8"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0.2023088399</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4F2376AC"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0.2617264059</w:t>
            </w:r>
          </w:p>
        </w:tc>
      </w:tr>
      <w:tr w:rsidR="00473396" w:rsidRPr="00473396" w14:paraId="71ED6F82"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0DCE93BA"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Cash And Cash Equivalents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4905F51A"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0.04015939606</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0498B892"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0.04465713564</w:t>
            </w:r>
          </w:p>
        </w:tc>
      </w:tr>
      <w:tr w:rsidR="00473396" w:rsidRPr="00473396" w14:paraId="42017D01"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3CDBD074"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 xml:space="preserve">Short Term Loans </w:t>
            </w:r>
            <w:proofErr w:type="gramStart"/>
            <w:r w:rsidRPr="00473396">
              <w:rPr>
                <w:rFonts w:ascii="Calibri" w:eastAsia="Times New Roman" w:hAnsi="Calibri" w:cs="Calibri"/>
              </w:rPr>
              <w:t>And</w:t>
            </w:r>
            <w:proofErr w:type="gramEnd"/>
            <w:r w:rsidRPr="00473396">
              <w:rPr>
                <w:rFonts w:ascii="Calibri" w:eastAsia="Times New Roman" w:hAnsi="Calibri" w:cs="Calibri"/>
              </w:rPr>
              <w:t xml:space="preserve"> Advances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57D8C04A"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0.003133854641</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3155C208"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0.001971935984</w:t>
            </w:r>
          </w:p>
        </w:tc>
      </w:tr>
      <w:tr w:rsidR="00473396" w:rsidRPr="00473396" w14:paraId="627CCBA9"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4E256FDF" w14:textId="77777777" w:rsidR="00473396" w:rsidRPr="00473396" w:rsidRDefault="00473396" w:rsidP="00473396">
            <w:pPr>
              <w:widowControl/>
              <w:rPr>
                <w:rFonts w:ascii="Calibri" w:eastAsia="Times New Roman" w:hAnsi="Calibri" w:cs="Calibri"/>
              </w:rPr>
            </w:pPr>
            <w:proofErr w:type="spellStart"/>
            <w:r w:rsidRPr="00473396">
              <w:rPr>
                <w:rFonts w:ascii="Calibri" w:eastAsia="Times New Roman" w:hAnsi="Calibri" w:cs="Calibri"/>
              </w:rPr>
              <w:t>OtherCurrentAssets</w:t>
            </w:r>
            <w:proofErr w:type="spellEnd"/>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0D41960E"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0.1494638405</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28265AF9"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0.1447088388</w:t>
            </w:r>
          </w:p>
        </w:tc>
      </w:tr>
      <w:tr w:rsidR="00473396" w:rsidRPr="00473396" w14:paraId="54EBF8D4"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689DFDFD"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Total Current Assets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1025CCD2"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0.7583327493</w:t>
            </w: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152F5C13"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0.7198167542</w:t>
            </w:r>
          </w:p>
        </w:tc>
      </w:tr>
      <w:tr w:rsidR="00473396" w:rsidRPr="00473396" w14:paraId="625108F9"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7BB5B221"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Total Assets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047FA962"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1</w:t>
            </w: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3091BECA"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1</w:t>
            </w:r>
          </w:p>
        </w:tc>
      </w:tr>
      <w:tr w:rsidR="00473396" w:rsidRPr="00473396" w14:paraId="63507732"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59D21E22"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OTHER ADDITIONAL INFORMATION</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6CDAEAD8" w14:textId="77777777" w:rsidR="00473396" w:rsidRPr="00473396" w:rsidRDefault="00473396" w:rsidP="00473396">
            <w:pPr>
              <w:widowControl/>
              <w:rPr>
                <w:rFonts w:ascii="Arial" w:eastAsia="Times New Roman" w:hAnsi="Arial" w:cs="Arial"/>
                <w:b/>
                <w:bCs/>
                <w:sz w:val="20"/>
                <w:szCs w:val="20"/>
              </w:rPr>
            </w:pP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5706146" w14:textId="77777777" w:rsidR="00473396" w:rsidRPr="00473396" w:rsidRDefault="00473396" w:rsidP="00473396">
            <w:pPr>
              <w:widowControl/>
              <w:jc w:val="right"/>
              <w:rPr>
                <w:rFonts w:ascii="Times New Roman" w:eastAsia="Times New Roman" w:hAnsi="Times New Roman" w:cs="Times New Roman"/>
                <w:sz w:val="20"/>
                <w:szCs w:val="20"/>
              </w:rPr>
            </w:pPr>
          </w:p>
        </w:tc>
      </w:tr>
      <w:tr w:rsidR="00473396" w:rsidRPr="00473396" w14:paraId="381EB2DC"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0F99EEB"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CONTINGENT LIABILITIES, COMMITMENTS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3526A79" w14:textId="77777777" w:rsidR="00473396" w:rsidRPr="00473396" w:rsidRDefault="00473396" w:rsidP="00473396">
            <w:pPr>
              <w:widowControl/>
              <w:rPr>
                <w:rFonts w:ascii="Arial" w:eastAsia="Times New Roman" w:hAnsi="Arial" w:cs="Arial"/>
                <w:b/>
                <w:bCs/>
                <w:sz w:val="20"/>
                <w:szCs w:val="20"/>
              </w:rPr>
            </w:pP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BCB7A47" w14:textId="77777777" w:rsidR="00473396" w:rsidRPr="00473396" w:rsidRDefault="00473396" w:rsidP="00473396">
            <w:pPr>
              <w:widowControl/>
              <w:jc w:val="right"/>
              <w:rPr>
                <w:rFonts w:ascii="Times New Roman" w:eastAsia="Times New Roman" w:hAnsi="Times New Roman" w:cs="Times New Roman"/>
                <w:sz w:val="20"/>
                <w:szCs w:val="20"/>
              </w:rPr>
            </w:pPr>
          </w:p>
        </w:tc>
      </w:tr>
      <w:tr w:rsidR="00473396" w:rsidRPr="00473396" w14:paraId="5B02F243"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0CC07D30"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Contingent Liabilities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4F8F570E"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0.03913813991</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490B8BE7"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0.08633231931</w:t>
            </w:r>
          </w:p>
        </w:tc>
      </w:tr>
      <w:tr w:rsidR="00473396" w:rsidRPr="00473396" w14:paraId="7A9556F0"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1B14C9E9"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CIF VALUE OF IMPORTS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0792B3C2" w14:textId="77777777" w:rsidR="00473396" w:rsidRPr="00473396" w:rsidRDefault="00473396" w:rsidP="00473396">
            <w:pPr>
              <w:widowControl/>
              <w:rPr>
                <w:rFonts w:ascii="Arial" w:eastAsia="Times New Roman" w:hAnsi="Arial" w:cs="Arial"/>
                <w:b/>
                <w:bCs/>
                <w:sz w:val="20"/>
                <w:szCs w:val="20"/>
              </w:rPr>
            </w:pP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206D13A" w14:textId="77777777" w:rsidR="00473396" w:rsidRPr="00473396" w:rsidRDefault="00473396" w:rsidP="00473396">
            <w:pPr>
              <w:widowControl/>
              <w:jc w:val="right"/>
              <w:rPr>
                <w:rFonts w:ascii="Times New Roman" w:eastAsia="Times New Roman" w:hAnsi="Times New Roman" w:cs="Times New Roman"/>
                <w:sz w:val="20"/>
                <w:szCs w:val="20"/>
              </w:rPr>
            </w:pPr>
          </w:p>
        </w:tc>
      </w:tr>
      <w:tr w:rsidR="00473396" w:rsidRPr="00473396" w14:paraId="19549C59"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4E353038"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EXPENDITURE IN FOREIGN EXCHANGE</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6987B812" w14:textId="77777777" w:rsidR="00473396" w:rsidRPr="00473396" w:rsidRDefault="00473396" w:rsidP="00473396">
            <w:pPr>
              <w:widowControl/>
              <w:rPr>
                <w:rFonts w:ascii="Arial" w:eastAsia="Times New Roman" w:hAnsi="Arial" w:cs="Arial"/>
                <w:b/>
                <w:bCs/>
                <w:sz w:val="20"/>
                <w:szCs w:val="20"/>
              </w:rPr>
            </w:pP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16AD81AE" w14:textId="77777777" w:rsidR="00473396" w:rsidRPr="00473396" w:rsidRDefault="00473396" w:rsidP="00473396">
            <w:pPr>
              <w:widowControl/>
              <w:jc w:val="right"/>
              <w:rPr>
                <w:rFonts w:ascii="Times New Roman" w:eastAsia="Times New Roman" w:hAnsi="Times New Roman" w:cs="Times New Roman"/>
                <w:sz w:val="20"/>
                <w:szCs w:val="20"/>
              </w:rPr>
            </w:pPr>
          </w:p>
        </w:tc>
      </w:tr>
      <w:tr w:rsidR="00473396" w:rsidRPr="00473396" w14:paraId="20B74F3A"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5DFEB548"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Expenditure In Foreign Currency</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0F7D78C8"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0.4792394645</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5B8F3A2A"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0.5539576996</w:t>
            </w:r>
          </w:p>
        </w:tc>
      </w:tr>
      <w:tr w:rsidR="00473396" w:rsidRPr="00473396" w14:paraId="2B023DED"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3367221D"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REMITTANCES IN FOREIGN CURRENCIES FOR DIVIDENDS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1694754D" w14:textId="77777777" w:rsidR="00473396" w:rsidRPr="00473396" w:rsidRDefault="00473396" w:rsidP="00473396">
            <w:pPr>
              <w:widowControl/>
              <w:rPr>
                <w:rFonts w:ascii="Arial" w:eastAsia="Times New Roman" w:hAnsi="Arial" w:cs="Arial"/>
                <w:b/>
                <w:bCs/>
                <w:sz w:val="20"/>
                <w:szCs w:val="20"/>
              </w:rPr>
            </w:pP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5864B861" w14:textId="77777777" w:rsidR="00473396" w:rsidRPr="00473396" w:rsidRDefault="00473396" w:rsidP="00473396">
            <w:pPr>
              <w:widowControl/>
              <w:jc w:val="right"/>
              <w:rPr>
                <w:rFonts w:ascii="Times New Roman" w:eastAsia="Times New Roman" w:hAnsi="Times New Roman" w:cs="Times New Roman"/>
                <w:sz w:val="20"/>
                <w:szCs w:val="20"/>
              </w:rPr>
            </w:pPr>
          </w:p>
        </w:tc>
      </w:tr>
      <w:tr w:rsidR="00473396" w:rsidRPr="00473396" w14:paraId="6B4B8E0C"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100E7B07"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 xml:space="preserve">Dividend Remittance </w:t>
            </w:r>
            <w:proofErr w:type="gramStart"/>
            <w:r w:rsidRPr="00473396">
              <w:rPr>
                <w:rFonts w:ascii="Calibri" w:eastAsia="Times New Roman" w:hAnsi="Calibri" w:cs="Calibri"/>
              </w:rPr>
              <w:t>In</w:t>
            </w:r>
            <w:proofErr w:type="gramEnd"/>
            <w:r w:rsidRPr="00473396">
              <w:rPr>
                <w:rFonts w:ascii="Calibri" w:eastAsia="Times New Roman" w:hAnsi="Calibri" w:cs="Calibri"/>
              </w:rPr>
              <w:t xml:space="preserve"> Foreign Currency</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16926B6D"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0A2FEAB3"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w:t>
            </w:r>
          </w:p>
        </w:tc>
      </w:tr>
      <w:tr w:rsidR="00473396" w:rsidRPr="00473396" w14:paraId="7008E851"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4C9544F7"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EARNINGS IN FOREIGN EXCHANGE</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15839312" w14:textId="77777777" w:rsidR="00473396" w:rsidRPr="00473396" w:rsidRDefault="00473396" w:rsidP="00473396">
            <w:pPr>
              <w:widowControl/>
              <w:rPr>
                <w:rFonts w:ascii="Arial" w:eastAsia="Times New Roman" w:hAnsi="Arial" w:cs="Arial"/>
                <w:b/>
                <w:bCs/>
                <w:sz w:val="20"/>
                <w:szCs w:val="20"/>
              </w:rPr>
            </w:pP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73ADDD1F" w14:textId="77777777" w:rsidR="00473396" w:rsidRPr="00473396" w:rsidRDefault="00473396" w:rsidP="00473396">
            <w:pPr>
              <w:widowControl/>
              <w:jc w:val="right"/>
              <w:rPr>
                <w:rFonts w:ascii="Times New Roman" w:eastAsia="Times New Roman" w:hAnsi="Times New Roman" w:cs="Times New Roman"/>
                <w:sz w:val="20"/>
                <w:szCs w:val="20"/>
              </w:rPr>
            </w:pPr>
          </w:p>
        </w:tc>
      </w:tr>
      <w:tr w:rsidR="00473396" w:rsidRPr="00473396" w14:paraId="33FE9CB0"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20C56796"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 xml:space="preserve">FOB Value </w:t>
            </w:r>
            <w:proofErr w:type="gramStart"/>
            <w:r w:rsidRPr="00473396">
              <w:rPr>
                <w:rFonts w:ascii="Calibri" w:eastAsia="Times New Roman" w:hAnsi="Calibri" w:cs="Calibri"/>
              </w:rPr>
              <w:t>Of</w:t>
            </w:r>
            <w:proofErr w:type="gramEnd"/>
            <w:r w:rsidRPr="00473396">
              <w:rPr>
                <w:rFonts w:ascii="Calibri" w:eastAsia="Times New Roman" w:hAnsi="Calibri" w:cs="Calibri"/>
              </w:rPr>
              <w:t xml:space="preserve"> Goods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50239838"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00937510"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w:t>
            </w:r>
          </w:p>
        </w:tc>
      </w:tr>
      <w:tr w:rsidR="00473396" w:rsidRPr="00473396" w14:paraId="54D8E512"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49CDD66B"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Other Earnings</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78A79AFA"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1.060033842</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50F151B8"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1.145947311</w:t>
            </w:r>
          </w:p>
        </w:tc>
      </w:tr>
      <w:tr w:rsidR="00473396" w:rsidRPr="00473396" w14:paraId="09D34FA9"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1FD8CC97"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BONUS DETAILS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5B2D89A8" w14:textId="77777777" w:rsidR="00473396" w:rsidRPr="00473396" w:rsidRDefault="00473396" w:rsidP="00473396">
            <w:pPr>
              <w:widowControl/>
              <w:rPr>
                <w:rFonts w:ascii="Arial" w:eastAsia="Times New Roman" w:hAnsi="Arial" w:cs="Arial"/>
                <w:b/>
                <w:bCs/>
                <w:sz w:val="20"/>
                <w:szCs w:val="20"/>
              </w:rPr>
            </w:pP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7D06D2D6" w14:textId="77777777" w:rsidR="00473396" w:rsidRPr="00473396" w:rsidRDefault="00473396" w:rsidP="00473396">
            <w:pPr>
              <w:widowControl/>
              <w:jc w:val="right"/>
              <w:rPr>
                <w:rFonts w:ascii="Times New Roman" w:eastAsia="Times New Roman" w:hAnsi="Times New Roman" w:cs="Times New Roman"/>
                <w:sz w:val="20"/>
                <w:szCs w:val="20"/>
              </w:rPr>
            </w:pPr>
          </w:p>
        </w:tc>
      </w:tr>
      <w:tr w:rsidR="00473396" w:rsidRPr="00473396" w14:paraId="1B6314F5"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0AA3B9E0"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Bonus Equity Share Capital</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461E71AF"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18FC1FF7"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w:t>
            </w:r>
          </w:p>
        </w:tc>
      </w:tr>
      <w:tr w:rsidR="00473396" w:rsidRPr="00473396" w14:paraId="663A3DB2"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4327C6C2"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NON-CURRENT INVESTMENTS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6800CC74" w14:textId="77777777" w:rsidR="00473396" w:rsidRPr="00473396" w:rsidRDefault="00473396" w:rsidP="00473396">
            <w:pPr>
              <w:widowControl/>
              <w:rPr>
                <w:rFonts w:ascii="Arial" w:eastAsia="Times New Roman" w:hAnsi="Arial" w:cs="Arial"/>
                <w:b/>
                <w:bCs/>
                <w:sz w:val="20"/>
                <w:szCs w:val="20"/>
              </w:rPr>
            </w:pP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01B05F07" w14:textId="77777777" w:rsidR="00473396" w:rsidRPr="00473396" w:rsidRDefault="00473396" w:rsidP="00473396">
            <w:pPr>
              <w:widowControl/>
              <w:jc w:val="right"/>
              <w:rPr>
                <w:rFonts w:ascii="Times New Roman" w:eastAsia="Times New Roman" w:hAnsi="Times New Roman" w:cs="Times New Roman"/>
                <w:sz w:val="20"/>
                <w:szCs w:val="20"/>
              </w:rPr>
            </w:pPr>
          </w:p>
        </w:tc>
      </w:tr>
      <w:tr w:rsidR="00473396" w:rsidRPr="00473396" w14:paraId="49D14A04"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635DD1AC"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Non-Current Investments Quoted Market Value</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21419591"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6C13AC99"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w:t>
            </w:r>
          </w:p>
        </w:tc>
      </w:tr>
      <w:tr w:rsidR="00473396" w:rsidRPr="00473396" w14:paraId="2468E64A"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7D114C99"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Non-Current Investments Unquoted Book Value</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1BB47EEC"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0.06622145239</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7675E897"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0.07875719937</w:t>
            </w:r>
          </w:p>
        </w:tc>
      </w:tr>
      <w:tr w:rsidR="00473396" w:rsidRPr="00473396" w14:paraId="32791CB3"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67575B0E" w14:textId="77777777" w:rsidR="00473396" w:rsidRPr="00473396" w:rsidRDefault="00473396" w:rsidP="00473396">
            <w:pPr>
              <w:widowControl/>
              <w:rPr>
                <w:rFonts w:ascii="Arial" w:eastAsia="Times New Roman" w:hAnsi="Arial" w:cs="Arial"/>
                <w:b/>
                <w:bCs/>
                <w:sz w:val="20"/>
                <w:szCs w:val="20"/>
              </w:rPr>
            </w:pPr>
            <w:r w:rsidRPr="00473396">
              <w:rPr>
                <w:rFonts w:ascii="Arial" w:eastAsia="Times New Roman" w:hAnsi="Arial" w:cs="Arial"/>
                <w:b/>
                <w:bCs/>
                <w:sz w:val="20"/>
                <w:szCs w:val="20"/>
              </w:rPr>
              <w:t>CURRENT INVESTMENTS</w:t>
            </w:r>
          </w:p>
        </w:tc>
        <w:tc>
          <w:tcPr>
            <w:tcW w:w="2489"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1D4D0E71" w14:textId="77777777" w:rsidR="00473396" w:rsidRPr="00473396" w:rsidRDefault="00473396" w:rsidP="00473396">
            <w:pPr>
              <w:widowControl/>
              <w:rPr>
                <w:rFonts w:ascii="Arial" w:eastAsia="Times New Roman" w:hAnsi="Arial" w:cs="Arial"/>
                <w:b/>
                <w:bCs/>
                <w:sz w:val="20"/>
                <w:szCs w:val="20"/>
              </w:rPr>
            </w:pPr>
          </w:p>
        </w:tc>
        <w:tc>
          <w:tcPr>
            <w:tcW w:w="2641"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302FBD2C" w14:textId="77777777" w:rsidR="00473396" w:rsidRPr="00473396" w:rsidRDefault="00473396" w:rsidP="00473396">
            <w:pPr>
              <w:widowControl/>
              <w:jc w:val="right"/>
              <w:rPr>
                <w:rFonts w:ascii="Times New Roman" w:eastAsia="Times New Roman" w:hAnsi="Times New Roman" w:cs="Times New Roman"/>
                <w:sz w:val="20"/>
                <w:szCs w:val="20"/>
              </w:rPr>
            </w:pPr>
          </w:p>
        </w:tc>
      </w:tr>
      <w:tr w:rsidR="00473396" w:rsidRPr="00473396" w14:paraId="4098E1ED"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6B4EBF17"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Current Investments Quoted Market Value</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4705BACF"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41DC6EF1"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w:t>
            </w:r>
          </w:p>
        </w:tc>
      </w:tr>
      <w:tr w:rsidR="00473396" w:rsidRPr="00473396" w14:paraId="2D10A1E2" w14:textId="77777777" w:rsidTr="00473396">
        <w:trPr>
          <w:trHeight w:val="300"/>
        </w:trPr>
        <w:tc>
          <w:tcPr>
            <w:tcW w:w="4860" w:type="dxa"/>
            <w:tcBorders>
              <w:top w:val="single" w:sz="6" w:space="0" w:color="CCCCCC"/>
              <w:left w:val="single" w:sz="6" w:space="0" w:color="CCCCCC"/>
              <w:bottom w:val="single" w:sz="6" w:space="0" w:color="CCCCCC"/>
              <w:right w:val="single" w:sz="6" w:space="0" w:color="CCCCCC"/>
            </w:tcBorders>
            <w:shd w:val="clear" w:color="auto" w:fill="E8EBEF"/>
            <w:tcMar>
              <w:top w:w="0" w:type="dxa"/>
              <w:left w:w="45" w:type="dxa"/>
              <w:bottom w:w="0" w:type="dxa"/>
              <w:right w:w="45" w:type="dxa"/>
            </w:tcMar>
            <w:vAlign w:val="center"/>
            <w:hideMark/>
          </w:tcPr>
          <w:p w14:paraId="44201AC9" w14:textId="77777777" w:rsidR="00473396" w:rsidRPr="00473396" w:rsidRDefault="00473396" w:rsidP="00473396">
            <w:pPr>
              <w:widowControl/>
              <w:rPr>
                <w:rFonts w:ascii="Calibri" w:eastAsia="Times New Roman" w:hAnsi="Calibri" w:cs="Calibri"/>
              </w:rPr>
            </w:pPr>
            <w:r w:rsidRPr="00473396">
              <w:rPr>
                <w:rFonts w:ascii="Calibri" w:eastAsia="Times New Roman" w:hAnsi="Calibri" w:cs="Calibri"/>
              </w:rPr>
              <w:t>Current Investments Unquoted Book Value</w:t>
            </w:r>
          </w:p>
        </w:tc>
        <w:tc>
          <w:tcPr>
            <w:tcW w:w="2489"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1EB07B1F"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0.03023719175</w:t>
            </w:r>
          </w:p>
        </w:tc>
        <w:tc>
          <w:tcPr>
            <w:tcW w:w="2641" w:type="dxa"/>
            <w:tcBorders>
              <w:top w:val="single" w:sz="6" w:space="0" w:color="CCCCCC"/>
              <w:left w:val="single" w:sz="6" w:space="0" w:color="CCCCCC"/>
              <w:bottom w:val="single" w:sz="6" w:space="0" w:color="CCCCCC"/>
              <w:right w:val="single" w:sz="6" w:space="0" w:color="CCCCCC"/>
            </w:tcBorders>
            <w:shd w:val="clear" w:color="auto" w:fill="F4F4F4"/>
            <w:tcMar>
              <w:top w:w="0" w:type="dxa"/>
              <w:left w:w="45" w:type="dxa"/>
              <w:bottom w:w="0" w:type="dxa"/>
              <w:right w:w="45" w:type="dxa"/>
            </w:tcMar>
            <w:vAlign w:val="center"/>
            <w:hideMark/>
          </w:tcPr>
          <w:p w14:paraId="73700F87" w14:textId="77777777" w:rsidR="00473396" w:rsidRPr="00473396" w:rsidRDefault="00473396" w:rsidP="00473396">
            <w:pPr>
              <w:widowControl/>
              <w:jc w:val="right"/>
              <w:rPr>
                <w:rFonts w:ascii="Arial" w:eastAsia="Times New Roman" w:hAnsi="Arial" w:cs="Arial"/>
                <w:sz w:val="20"/>
                <w:szCs w:val="20"/>
              </w:rPr>
            </w:pPr>
            <w:r w:rsidRPr="00473396">
              <w:rPr>
                <w:rFonts w:ascii="Arial" w:eastAsia="Times New Roman" w:hAnsi="Arial" w:cs="Arial"/>
                <w:sz w:val="20"/>
                <w:szCs w:val="20"/>
              </w:rPr>
              <w:t>0.0122885279</w:t>
            </w:r>
          </w:p>
        </w:tc>
      </w:tr>
    </w:tbl>
    <w:p w14:paraId="3AAC8F5C" w14:textId="77777777" w:rsidR="00473396" w:rsidRDefault="00473396" w:rsidP="008418B7">
      <w:pPr>
        <w:ind w:right="854"/>
        <w:jc w:val="both"/>
        <w:rPr>
          <w:b/>
          <w:bCs/>
        </w:rPr>
      </w:pPr>
    </w:p>
    <w:sectPr w:rsidR="00473396" w:rsidSect="00BB0E5A">
      <w:pgSz w:w="11910" w:h="16840"/>
      <w:pgMar w:top="1160" w:right="360" w:bottom="280" w:left="1680" w:header="4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D9444" w14:textId="77777777" w:rsidR="002B2499" w:rsidRDefault="002B2499">
      <w:r>
        <w:separator/>
      </w:r>
    </w:p>
  </w:endnote>
  <w:endnote w:type="continuationSeparator" w:id="0">
    <w:p w14:paraId="4C989E5E" w14:textId="77777777" w:rsidR="002B2499" w:rsidRDefault="002B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14865" w14:textId="77777777" w:rsidR="002B2499" w:rsidRDefault="002B2499">
      <w:r>
        <w:separator/>
      </w:r>
    </w:p>
  </w:footnote>
  <w:footnote w:type="continuationSeparator" w:id="0">
    <w:p w14:paraId="5576F000" w14:textId="77777777" w:rsidR="002B2499" w:rsidRDefault="002B2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DEA"/>
    <w:multiLevelType w:val="hybridMultilevel"/>
    <w:tmpl w:val="FA16E920"/>
    <w:lvl w:ilvl="0" w:tplc="86E68732">
      <w:start w:val="1"/>
      <w:numFmt w:val="upperLetter"/>
      <w:lvlText w:val="%1)"/>
      <w:lvlJc w:val="left"/>
      <w:pPr>
        <w:ind w:left="3686" w:hanging="360"/>
      </w:pPr>
      <w:rPr>
        <w:rFonts w:hint="default"/>
        <w:b/>
      </w:rPr>
    </w:lvl>
    <w:lvl w:ilvl="1" w:tplc="40090019" w:tentative="1">
      <w:start w:val="1"/>
      <w:numFmt w:val="lowerLetter"/>
      <w:lvlText w:val="%2."/>
      <w:lvlJc w:val="left"/>
      <w:pPr>
        <w:ind w:left="4483" w:hanging="360"/>
      </w:pPr>
    </w:lvl>
    <w:lvl w:ilvl="2" w:tplc="4009001B" w:tentative="1">
      <w:start w:val="1"/>
      <w:numFmt w:val="lowerRoman"/>
      <w:lvlText w:val="%3."/>
      <w:lvlJc w:val="right"/>
      <w:pPr>
        <w:ind w:left="5203" w:hanging="180"/>
      </w:pPr>
    </w:lvl>
    <w:lvl w:ilvl="3" w:tplc="4009000F" w:tentative="1">
      <w:start w:val="1"/>
      <w:numFmt w:val="decimal"/>
      <w:lvlText w:val="%4."/>
      <w:lvlJc w:val="left"/>
      <w:pPr>
        <w:ind w:left="5923" w:hanging="360"/>
      </w:pPr>
    </w:lvl>
    <w:lvl w:ilvl="4" w:tplc="40090019" w:tentative="1">
      <w:start w:val="1"/>
      <w:numFmt w:val="lowerLetter"/>
      <w:lvlText w:val="%5."/>
      <w:lvlJc w:val="left"/>
      <w:pPr>
        <w:ind w:left="6643" w:hanging="360"/>
      </w:pPr>
    </w:lvl>
    <w:lvl w:ilvl="5" w:tplc="4009001B" w:tentative="1">
      <w:start w:val="1"/>
      <w:numFmt w:val="lowerRoman"/>
      <w:lvlText w:val="%6."/>
      <w:lvlJc w:val="right"/>
      <w:pPr>
        <w:ind w:left="7363" w:hanging="180"/>
      </w:pPr>
    </w:lvl>
    <w:lvl w:ilvl="6" w:tplc="4009000F" w:tentative="1">
      <w:start w:val="1"/>
      <w:numFmt w:val="decimal"/>
      <w:lvlText w:val="%7."/>
      <w:lvlJc w:val="left"/>
      <w:pPr>
        <w:ind w:left="8083" w:hanging="360"/>
      </w:pPr>
    </w:lvl>
    <w:lvl w:ilvl="7" w:tplc="40090019" w:tentative="1">
      <w:start w:val="1"/>
      <w:numFmt w:val="lowerLetter"/>
      <w:lvlText w:val="%8."/>
      <w:lvlJc w:val="left"/>
      <w:pPr>
        <w:ind w:left="8803" w:hanging="360"/>
      </w:pPr>
    </w:lvl>
    <w:lvl w:ilvl="8" w:tplc="4009001B" w:tentative="1">
      <w:start w:val="1"/>
      <w:numFmt w:val="lowerRoman"/>
      <w:lvlText w:val="%9."/>
      <w:lvlJc w:val="right"/>
      <w:pPr>
        <w:ind w:left="9523" w:hanging="180"/>
      </w:pPr>
    </w:lvl>
  </w:abstractNum>
  <w:abstractNum w:abstractNumId="1" w15:restartNumberingAfterBreak="0">
    <w:nsid w:val="04624B62"/>
    <w:multiLevelType w:val="hybridMultilevel"/>
    <w:tmpl w:val="50287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EA3CF7"/>
    <w:multiLevelType w:val="hybridMultilevel"/>
    <w:tmpl w:val="CE32F1C2"/>
    <w:lvl w:ilvl="0" w:tplc="5194EB70">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0823635A"/>
    <w:multiLevelType w:val="hybridMultilevel"/>
    <w:tmpl w:val="CB32E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3F0ED8"/>
    <w:multiLevelType w:val="hybridMultilevel"/>
    <w:tmpl w:val="6ECCF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F019EA"/>
    <w:multiLevelType w:val="hybridMultilevel"/>
    <w:tmpl w:val="CA7EDD88"/>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6" w15:restartNumberingAfterBreak="0">
    <w:nsid w:val="0E3B1B5F"/>
    <w:multiLevelType w:val="hybridMultilevel"/>
    <w:tmpl w:val="B1AA5374"/>
    <w:lvl w:ilvl="0" w:tplc="490006BC">
      <w:start w:val="5"/>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800CE6"/>
    <w:multiLevelType w:val="hybridMultilevel"/>
    <w:tmpl w:val="168A2294"/>
    <w:lvl w:ilvl="0" w:tplc="7D5E11D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2660E8A"/>
    <w:multiLevelType w:val="hybridMultilevel"/>
    <w:tmpl w:val="2D4055B0"/>
    <w:lvl w:ilvl="0" w:tplc="B802B71C">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9" w15:restartNumberingAfterBreak="0">
    <w:nsid w:val="156A3FDA"/>
    <w:multiLevelType w:val="hybridMultilevel"/>
    <w:tmpl w:val="9CA6F5FA"/>
    <w:lvl w:ilvl="0" w:tplc="F530C72C">
      <w:start w:val="1"/>
      <w:numFmt w:val="lowerLetter"/>
      <w:lvlText w:val="%1)"/>
      <w:lvlJc w:val="left"/>
      <w:pPr>
        <w:ind w:left="1352" w:hanging="360"/>
      </w:pPr>
    </w:lvl>
    <w:lvl w:ilvl="1" w:tplc="40090019">
      <w:start w:val="1"/>
      <w:numFmt w:val="lowerLetter"/>
      <w:lvlText w:val="%2."/>
      <w:lvlJc w:val="left"/>
      <w:pPr>
        <w:ind w:left="2072" w:hanging="360"/>
      </w:pPr>
    </w:lvl>
    <w:lvl w:ilvl="2" w:tplc="4009001B">
      <w:start w:val="1"/>
      <w:numFmt w:val="lowerRoman"/>
      <w:lvlText w:val="%3."/>
      <w:lvlJc w:val="right"/>
      <w:pPr>
        <w:ind w:left="2792" w:hanging="180"/>
      </w:pPr>
    </w:lvl>
    <w:lvl w:ilvl="3" w:tplc="4009000F">
      <w:start w:val="1"/>
      <w:numFmt w:val="decimal"/>
      <w:lvlText w:val="%4."/>
      <w:lvlJc w:val="left"/>
      <w:pPr>
        <w:ind w:left="3512" w:hanging="360"/>
      </w:pPr>
    </w:lvl>
    <w:lvl w:ilvl="4" w:tplc="40090019">
      <w:start w:val="1"/>
      <w:numFmt w:val="lowerLetter"/>
      <w:lvlText w:val="%5."/>
      <w:lvlJc w:val="left"/>
      <w:pPr>
        <w:ind w:left="4232" w:hanging="360"/>
      </w:pPr>
    </w:lvl>
    <w:lvl w:ilvl="5" w:tplc="4009001B">
      <w:start w:val="1"/>
      <w:numFmt w:val="lowerRoman"/>
      <w:lvlText w:val="%6."/>
      <w:lvlJc w:val="right"/>
      <w:pPr>
        <w:ind w:left="4952" w:hanging="180"/>
      </w:pPr>
    </w:lvl>
    <w:lvl w:ilvl="6" w:tplc="4009000F">
      <w:start w:val="1"/>
      <w:numFmt w:val="decimal"/>
      <w:lvlText w:val="%7."/>
      <w:lvlJc w:val="left"/>
      <w:pPr>
        <w:ind w:left="5672" w:hanging="360"/>
      </w:pPr>
    </w:lvl>
    <w:lvl w:ilvl="7" w:tplc="40090019">
      <w:start w:val="1"/>
      <w:numFmt w:val="lowerLetter"/>
      <w:lvlText w:val="%8."/>
      <w:lvlJc w:val="left"/>
      <w:pPr>
        <w:ind w:left="6392" w:hanging="360"/>
      </w:pPr>
    </w:lvl>
    <w:lvl w:ilvl="8" w:tplc="4009001B">
      <w:start w:val="1"/>
      <w:numFmt w:val="lowerRoman"/>
      <w:lvlText w:val="%9."/>
      <w:lvlJc w:val="right"/>
      <w:pPr>
        <w:ind w:left="7112" w:hanging="180"/>
      </w:pPr>
    </w:lvl>
  </w:abstractNum>
  <w:abstractNum w:abstractNumId="10" w15:restartNumberingAfterBreak="0">
    <w:nsid w:val="166B3253"/>
    <w:multiLevelType w:val="hybridMultilevel"/>
    <w:tmpl w:val="6E088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17275BB2"/>
    <w:multiLevelType w:val="hybridMultilevel"/>
    <w:tmpl w:val="73D65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2B091A"/>
    <w:multiLevelType w:val="hybridMultilevel"/>
    <w:tmpl w:val="A3300812"/>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3" w15:restartNumberingAfterBreak="0">
    <w:nsid w:val="18A23F0F"/>
    <w:multiLevelType w:val="hybridMultilevel"/>
    <w:tmpl w:val="47923344"/>
    <w:lvl w:ilvl="0" w:tplc="472CC6EC">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4" w15:restartNumberingAfterBreak="0">
    <w:nsid w:val="206D2C6C"/>
    <w:multiLevelType w:val="hybridMultilevel"/>
    <w:tmpl w:val="03DC77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C517D4"/>
    <w:multiLevelType w:val="hybridMultilevel"/>
    <w:tmpl w:val="CD1AE066"/>
    <w:lvl w:ilvl="0" w:tplc="CC5A268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6" w15:restartNumberingAfterBreak="0">
    <w:nsid w:val="35F9465A"/>
    <w:multiLevelType w:val="hybridMultilevel"/>
    <w:tmpl w:val="5B7065E0"/>
    <w:lvl w:ilvl="0" w:tplc="77C679F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07205DB"/>
    <w:multiLevelType w:val="hybridMultilevel"/>
    <w:tmpl w:val="29CA8386"/>
    <w:lvl w:ilvl="0" w:tplc="FB6ABCC4">
      <w:start w:val="1"/>
      <w:numFmt w:val="decimal"/>
      <w:lvlText w:val="%1."/>
      <w:lvlJc w:val="left"/>
      <w:pPr>
        <w:ind w:left="420" w:hanging="360"/>
      </w:pPr>
      <w:rPr>
        <w:rFonts w:hint="default"/>
      </w:rPr>
    </w:lvl>
    <w:lvl w:ilvl="1" w:tplc="40090019">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8" w15:restartNumberingAfterBreak="0">
    <w:nsid w:val="45190893"/>
    <w:multiLevelType w:val="hybridMultilevel"/>
    <w:tmpl w:val="A4609C82"/>
    <w:lvl w:ilvl="0" w:tplc="46269C60">
      <w:start w:val="1"/>
      <w:numFmt w:val="upperLetter"/>
      <w:lvlText w:val="(%1)"/>
      <w:lvlJc w:val="left"/>
      <w:pPr>
        <w:ind w:left="810" w:hanging="450"/>
      </w:pPr>
      <w:rPr>
        <w:rFonts w:eastAsiaTheme="minorHAnsi" w:hint="default"/>
        <w:sz w:val="32"/>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6F04CC"/>
    <w:multiLevelType w:val="hybridMultilevel"/>
    <w:tmpl w:val="EFB82E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46D3497E"/>
    <w:multiLevelType w:val="multilevel"/>
    <w:tmpl w:val="417C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135E54"/>
    <w:multiLevelType w:val="hybridMultilevel"/>
    <w:tmpl w:val="8A4293DE"/>
    <w:lvl w:ilvl="0" w:tplc="8BCCBCC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174F88"/>
    <w:multiLevelType w:val="hybridMultilevel"/>
    <w:tmpl w:val="965243AE"/>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3" w15:restartNumberingAfterBreak="0">
    <w:nsid w:val="486F0658"/>
    <w:multiLevelType w:val="hybridMultilevel"/>
    <w:tmpl w:val="F912E80A"/>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4" w15:restartNumberingAfterBreak="0">
    <w:nsid w:val="490621BE"/>
    <w:multiLevelType w:val="hybridMultilevel"/>
    <w:tmpl w:val="2620DCCA"/>
    <w:lvl w:ilvl="0" w:tplc="D10E96FE">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4A612446"/>
    <w:multiLevelType w:val="hybridMultilevel"/>
    <w:tmpl w:val="8616921C"/>
    <w:lvl w:ilvl="0" w:tplc="2320C970">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6" w15:restartNumberingAfterBreak="0">
    <w:nsid w:val="4D974FAF"/>
    <w:multiLevelType w:val="hybridMultilevel"/>
    <w:tmpl w:val="73307F4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504E17DC"/>
    <w:multiLevelType w:val="hybridMultilevel"/>
    <w:tmpl w:val="E5941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3311DB"/>
    <w:multiLevelType w:val="hybridMultilevel"/>
    <w:tmpl w:val="746E1F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6B382F"/>
    <w:multiLevelType w:val="hybridMultilevel"/>
    <w:tmpl w:val="A156E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8DC0073"/>
    <w:multiLevelType w:val="hybridMultilevel"/>
    <w:tmpl w:val="2CB8FFE0"/>
    <w:lvl w:ilvl="0" w:tplc="31585F4A">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1" w15:restartNumberingAfterBreak="0">
    <w:nsid w:val="734A3CCB"/>
    <w:multiLevelType w:val="hybridMultilevel"/>
    <w:tmpl w:val="A104AEEA"/>
    <w:lvl w:ilvl="0" w:tplc="5A90C950">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7CD4C27"/>
    <w:multiLevelType w:val="hybridMultilevel"/>
    <w:tmpl w:val="8B76947C"/>
    <w:lvl w:ilvl="0" w:tplc="40090017">
      <w:start w:val="1"/>
      <w:numFmt w:val="lowerLetter"/>
      <w:lvlText w:val="%1)"/>
      <w:lvlJc w:val="left"/>
      <w:pPr>
        <w:ind w:left="720" w:hanging="360"/>
      </w:pPr>
    </w:lvl>
    <w:lvl w:ilvl="1" w:tplc="40090017">
      <w:start w:val="1"/>
      <w:numFmt w:val="lowerLetter"/>
      <w:lvlText w:val="%2)"/>
      <w:lvlJc w:val="left"/>
      <w:pPr>
        <w:ind w:left="1352"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7A722CDB"/>
    <w:multiLevelType w:val="hybridMultilevel"/>
    <w:tmpl w:val="EB5488F4"/>
    <w:lvl w:ilvl="0" w:tplc="48D8ED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EF3792B"/>
    <w:multiLevelType w:val="hybridMultilevel"/>
    <w:tmpl w:val="FE3E1F98"/>
    <w:lvl w:ilvl="0" w:tplc="20D04C5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7"/>
  </w:num>
  <w:num w:numId="3">
    <w:abstractNumId w:val="1"/>
  </w:num>
  <w:num w:numId="4">
    <w:abstractNumId w:val="1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num>
  <w:num w:numId="7">
    <w:abstractNumId w:val="31"/>
  </w:num>
  <w:num w:numId="8">
    <w:abstractNumId w:val="27"/>
  </w:num>
  <w:num w:numId="9">
    <w:abstractNumId w:val="0"/>
  </w:num>
  <w:num w:numId="10">
    <w:abstractNumId w:val="4"/>
  </w:num>
  <w:num w:numId="11">
    <w:abstractNumId w:val="21"/>
  </w:num>
  <w:num w:numId="12">
    <w:abstractNumId w:val="11"/>
  </w:num>
  <w:num w:numId="13">
    <w:abstractNumId w:val="6"/>
  </w:num>
  <w:num w:numId="14">
    <w:abstractNumId w:val="28"/>
  </w:num>
  <w:num w:numId="15">
    <w:abstractNumId w:val="18"/>
  </w:num>
  <w:num w:numId="16">
    <w:abstractNumId w:val="33"/>
  </w:num>
  <w:num w:numId="17">
    <w:abstractNumId w:val="29"/>
  </w:num>
  <w:num w:numId="18">
    <w:abstractNumId w:val="3"/>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7"/>
  </w:num>
  <w:num w:numId="33">
    <w:abstractNumId w:val="15"/>
  </w:num>
  <w:num w:numId="34">
    <w:abstractNumId w:val="24"/>
  </w:num>
  <w:num w:numId="35">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47682"/>
    <w:rsid w:val="00056101"/>
    <w:rsid w:val="000672A0"/>
    <w:rsid w:val="00093F67"/>
    <w:rsid w:val="000D7F62"/>
    <w:rsid w:val="000F3010"/>
    <w:rsid w:val="00103B94"/>
    <w:rsid w:val="001351A7"/>
    <w:rsid w:val="00164D6D"/>
    <w:rsid w:val="00190E40"/>
    <w:rsid w:val="00194A72"/>
    <w:rsid w:val="00194F9D"/>
    <w:rsid w:val="001C2A44"/>
    <w:rsid w:val="0026731B"/>
    <w:rsid w:val="0028173B"/>
    <w:rsid w:val="002A1139"/>
    <w:rsid w:val="002A1BB2"/>
    <w:rsid w:val="002A64AD"/>
    <w:rsid w:val="002B2499"/>
    <w:rsid w:val="002B7FC7"/>
    <w:rsid w:val="002C5C93"/>
    <w:rsid w:val="0031692C"/>
    <w:rsid w:val="00335B98"/>
    <w:rsid w:val="00432074"/>
    <w:rsid w:val="00437142"/>
    <w:rsid w:val="00441733"/>
    <w:rsid w:val="00473396"/>
    <w:rsid w:val="00490633"/>
    <w:rsid w:val="00493267"/>
    <w:rsid w:val="00504B13"/>
    <w:rsid w:val="00506DB1"/>
    <w:rsid w:val="0051142A"/>
    <w:rsid w:val="0056120A"/>
    <w:rsid w:val="00582383"/>
    <w:rsid w:val="005C5A6C"/>
    <w:rsid w:val="005F22B5"/>
    <w:rsid w:val="006118CE"/>
    <w:rsid w:val="00631F1D"/>
    <w:rsid w:val="006327AE"/>
    <w:rsid w:val="0063754A"/>
    <w:rsid w:val="006507CF"/>
    <w:rsid w:val="00661DE0"/>
    <w:rsid w:val="006A138A"/>
    <w:rsid w:val="006A2C57"/>
    <w:rsid w:val="006C0BD4"/>
    <w:rsid w:val="00752258"/>
    <w:rsid w:val="007A119E"/>
    <w:rsid w:val="007B66F5"/>
    <w:rsid w:val="007C0E31"/>
    <w:rsid w:val="007F3C95"/>
    <w:rsid w:val="008418B7"/>
    <w:rsid w:val="00882EA0"/>
    <w:rsid w:val="0089599B"/>
    <w:rsid w:val="008E42F2"/>
    <w:rsid w:val="008F3B78"/>
    <w:rsid w:val="008F4F76"/>
    <w:rsid w:val="00925932"/>
    <w:rsid w:val="00944957"/>
    <w:rsid w:val="0095730F"/>
    <w:rsid w:val="0096478E"/>
    <w:rsid w:val="00983355"/>
    <w:rsid w:val="009A0327"/>
    <w:rsid w:val="009D79E0"/>
    <w:rsid w:val="00A316A3"/>
    <w:rsid w:val="00A7458E"/>
    <w:rsid w:val="00A82EB6"/>
    <w:rsid w:val="00A91D27"/>
    <w:rsid w:val="00A97653"/>
    <w:rsid w:val="00AD6B8C"/>
    <w:rsid w:val="00B34AA0"/>
    <w:rsid w:val="00BB0E5A"/>
    <w:rsid w:val="00BD4678"/>
    <w:rsid w:val="00BE7800"/>
    <w:rsid w:val="00C16DE0"/>
    <w:rsid w:val="00C3359F"/>
    <w:rsid w:val="00C35449"/>
    <w:rsid w:val="00C645E4"/>
    <w:rsid w:val="00CB2D41"/>
    <w:rsid w:val="00D0326F"/>
    <w:rsid w:val="00D07D42"/>
    <w:rsid w:val="00D36B59"/>
    <w:rsid w:val="00DA3B12"/>
    <w:rsid w:val="00E02F5F"/>
    <w:rsid w:val="00E33DA7"/>
    <w:rsid w:val="00E63BDD"/>
    <w:rsid w:val="00E72E30"/>
    <w:rsid w:val="00E828A3"/>
    <w:rsid w:val="00E82EAD"/>
    <w:rsid w:val="00EA45DD"/>
    <w:rsid w:val="00EB678F"/>
    <w:rsid w:val="00EE50C9"/>
    <w:rsid w:val="00EF4833"/>
    <w:rsid w:val="00F04000"/>
    <w:rsid w:val="00F322B4"/>
    <w:rsid w:val="00F411E2"/>
    <w:rsid w:val="00F47682"/>
    <w:rsid w:val="00F55BB6"/>
    <w:rsid w:val="00FA61C7"/>
    <w:rsid w:val="00FB7D74"/>
    <w:rsid w:val="00FE32B4"/>
    <w:rsid w:val="00FF5CA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D72D0"/>
  <w15:docId w15:val="{074B50F3-81E5-4A35-9440-1D10B0A6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58"/>
      <w:outlineLvl w:val="0"/>
    </w:pPr>
    <w:rPr>
      <w:rFonts w:ascii="Times New Roman" w:eastAsia="Times New Roman" w:hAnsi="Times New Roman"/>
      <w:b/>
      <w:bCs/>
      <w:sz w:val="32"/>
      <w:szCs w:val="32"/>
    </w:rPr>
  </w:style>
  <w:style w:type="paragraph" w:styleId="Heading2">
    <w:name w:val="heading 2"/>
    <w:basedOn w:val="Normal"/>
    <w:uiPriority w:val="9"/>
    <w:unhideWhenUsed/>
    <w:qFormat/>
    <w:pPr>
      <w:ind w:left="480" w:hanging="360"/>
      <w:outlineLvl w:val="1"/>
    </w:pPr>
    <w:rPr>
      <w:rFonts w:ascii="Calibri" w:eastAsia="Calibri" w:hAnsi="Calibri"/>
      <w:b/>
      <w:bCs/>
      <w:sz w:val="28"/>
      <w:szCs w:val="28"/>
      <w:u w:val="single"/>
    </w:rPr>
  </w:style>
  <w:style w:type="paragraph" w:styleId="Heading3">
    <w:name w:val="heading 3"/>
    <w:basedOn w:val="Normal"/>
    <w:link w:val="Heading3Char"/>
    <w:uiPriority w:val="9"/>
    <w:unhideWhenUsed/>
    <w:qFormat/>
    <w:pPr>
      <w:ind w:left="820"/>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66F5"/>
    <w:rPr>
      <w:rFonts w:ascii="Times New Roman" w:eastAsia="Times New Roman" w:hAnsi="Times New Roman"/>
      <w:b/>
      <w:bCs/>
      <w:sz w:val="24"/>
      <w:szCs w:val="24"/>
    </w:rPr>
  </w:style>
  <w:style w:type="paragraph" w:styleId="BodyText">
    <w:name w:val="Body Text"/>
    <w:basedOn w:val="Normal"/>
    <w:uiPriority w:val="1"/>
    <w:qFormat/>
    <w:pPr>
      <w:spacing w:before="24"/>
      <w:ind w:left="480"/>
    </w:pPr>
    <w:rPr>
      <w:rFonts w:ascii="Calibri" w:eastAsia="Calibri" w:hAnsi="Calibri"/>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895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5CA3"/>
    <w:pPr>
      <w:tabs>
        <w:tab w:val="center" w:pos="4513"/>
        <w:tab w:val="right" w:pos="9026"/>
      </w:tabs>
    </w:pPr>
  </w:style>
  <w:style w:type="character" w:customStyle="1" w:styleId="HeaderChar">
    <w:name w:val="Header Char"/>
    <w:basedOn w:val="DefaultParagraphFont"/>
    <w:link w:val="Header"/>
    <w:uiPriority w:val="99"/>
    <w:rsid w:val="00FF5CA3"/>
  </w:style>
  <w:style w:type="paragraph" w:styleId="Footer">
    <w:name w:val="footer"/>
    <w:basedOn w:val="Normal"/>
    <w:link w:val="FooterChar"/>
    <w:uiPriority w:val="99"/>
    <w:unhideWhenUsed/>
    <w:rsid w:val="00FF5CA3"/>
    <w:pPr>
      <w:tabs>
        <w:tab w:val="center" w:pos="4513"/>
        <w:tab w:val="right" w:pos="9026"/>
      </w:tabs>
    </w:pPr>
  </w:style>
  <w:style w:type="character" w:customStyle="1" w:styleId="FooterChar">
    <w:name w:val="Footer Char"/>
    <w:basedOn w:val="DefaultParagraphFont"/>
    <w:link w:val="Footer"/>
    <w:uiPriority w:val="99"/>
    <w:rsid w:val="00FF5CA3"/>
  </w:style>
  <w:style w:type="paragraph" w:customStyle="1" w:styleId="Default">
    <w:name w:val="Default"/>
    <w:rsid w:val="00661DE0"/>
    <w:pPr>
      <w:widowControl/>
      <w:autoSpaceDE w:val="0"/>
      <w:autoSpaceDN w:val="0"/>
      <w:adjustRightInd w:val="0"/>
    </w:pPr>
    <w:rPr>
      <w:rFonts w:ascii="Calibri" w:hAnsi="Calibri" w:cs="Calibri"/>
      <w:color w:val="000000"/>
      <w:sz w:val="24"/>
      <w:szCs w:val="24"/>
      <w:lang w:val="en-IN"/>
    </w:rPr>
  </w:style>
  <w:style w:type="character" w:customStyle="1" w:styleId="hgkelc">
    <w:name w:val="hgkelc"/>
    <w:basedOn w:val="DefaultParagraphFont"/>
    <w:rsid w:val="00E82EAD"/>
  </w:style>
  <w:style w:type="character" w:styleId="Hyperlink">
    <w:name w:val="Hyperlink"/>
    <w:basedOn w:val="DefaultParagraphFont"/>
    <w:uiPriority w:val="99"/>
    <w:unhideWhenUsed/>
    <w:rsid w:val="00925932"/>
    <w:rPr>
      <w:color w:val="0000FF"/>
      <w:u w:val="single"/>
    </w:rPr>
  </w:style>
  <w:style w:type="character" w:styleId="UnresolvedMention">
    <w:name w:val="Unresolved Mention"/>
    <w:basedOn w:val="DefaultParagraphFont"/>
    <w:uiPriority w:val="99"/>
    <w:semiHidden/>
    <w:unhideWhenUsed/>
    <w:rsid w:val="00BB0E5A"/>
    <w:rPr>
      <w:color w:val="605E5C"/>
      <w:shd w:val="clear" w:color="auto" w:fill="E1DFDD"/>
    </w:rPr>
  </w:style>
  <w:style w:type="character" w:customStyle="1" w:styleId="para">
    <w:name w:val="para"/>
    <w:basedOn w:val="DefaultParagraphFont"/>
    <w:rsid w:val="008F3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6167">
      <w:bodyDiv w:val="1"/>
      <w:marLeft w:val="0"/>
      <w:marRight w:val="0"/>
      <w:marTop w:val="0"/>
      <w:marBottom w:val="0"/>
      <w:divBdr>
        <w:top w:val="none" w:sz="0" w:space="0" w:color="auto"/>
        <w:left w:val="none" w:sz="0" w:space="0" w:color="auto"/>
        <w:bottom w:val="none" w:sz="0" w:space="0" w:color="auto"/>
        <w:right w:val="none" w:sz="0" w:space="0" w:color="auto"/>
      </w:divBdr>
    </w:div>
    <w:div w:id="90128949">
      <w:bodyDiv w:val="1"/>
      <w:marLeft w:val="0"/>
      <w:marRight w:val="0"/>
      <w:marTop w:val="0"/>
      <w:marBottom w:val="0"/>
      <w:divBdr>
        <w:top w:val="none" w:sz="0" w:space="0" w:color="auto"/>
        <w:left w:val="none" w:sz="0" w:space="0" w:color="auto"/>
        <w:bottom w:val="none" w:sz="0" w:space="0" w:color="auto"/>
        <w:right w:val="none" w:sz="0" w:space="0" w:color="auto"/>
      </w:divBdr>
      <w:divsChild>
        <w:div w:id="63263048">
          <w:marLeft w:val="0"/>
          <w:marRight w:val="0"/>
          <w:marTop w:val="0"/>
          <w:marBottom w:val="0"/>
          <w:divBdr>
            <w:top w:val="none" w:sz="0" w:space="0" w:color="auto"/>
            <w:left w:val="none" w:sz="0" w:space="0" w:color="auto"/>
            <w:bottom w:val="none" w:sz="0" w:space="0" w:color="auto"/>
            <w:right w:val="none" w:sz="0" w:space="0" w:color="auto"/>
          </w:divBdr>
        </w:div>
        <w:div w:id="1408386079">
          <w:marLeft w:val="0"/>
          <w:marRight w:val="0"/>
          <w:marTop w:val="0"/>
          <w:marBottom w:val="0"/>
          <w:divBdr>
            <w:top w:val="none" w:sz="0" w:space="0" w:color="auto"/>
            <w:left w:val="none" w:sz="0" w:space="0" w:color="auto"/>
            <w:bottom w:val="none" w:sz="0" w:space="0" w:color="auto"/>
            <w:right w:val="none" w:sz="0" w:space="0" w:color="auto"/>
          </w:divBdr>
        </w:div>
        <w:div w:id="1789472550">
          <w:marLeft w:val="0"/>
          <w:marRight w:val="0"/>
          <w:marTop w:val="0"/>
          <w:marBottom w:val="0"/>
          <w:divBdr>
            <w:top w:val="none" w:sz="0" w:space="0" w:color="auto"/>
            <w:left w:val="none" w:sz="0" w:space="0" w:color="auto"/>
            <w:bottom w:val="none" w:sz="0" w:space="0" w:color="auto"/>
            <w:right w:val="none" w:sz="0" w:space="0" w:color="auto"/>
          </w:divBdr>
        </w:div>
        <w:div w:id="1271087488">
          <w:marLeft w:val="0"/>
          <w:marRight w:val="0"/>
          <w:marTop w:val="0"/>
          <w:marBottom w:val="0"/>
          <w:divBdr>
            <w:top w:val="none" w:sz="0" w:space="0" w:color="auto"/>
            <w:left w:val="none" w:sz="0" w:space="0" w:color="auto"/>
            <w:bottom w:val="none" w:sz="0" w:space="0" w:color="auto"/>
            <w:right w:val="none" w:sz="0" w:space="0" w:color="auto"/>
          </w:divBdr>
        </w:div>
        <w:div w:id="1421753603">
          <w:marLeft w:val="0"/>
          <w:marRight w:val="0"/>
          <w:marTop w:val="0"/>
          <w:marBottom w:val="0"/>
          <w:divBdr>
            <w:top w:val="none" w:sz="0" w:space="0" w:color="auto"/>
            <w:left w:val="none" w:sz="0" w:space="0" w:color="auto"/>
            <w:bottom w:val="none" w:sz="0" w:space="0" w:color="auto"/>
            <w:right w:val="none" w:sz="0" w:space="0" w:color="auto"/>
          </w:divBdr>
        </w:div>
        <w:div w:id="933896492">
          <w:marLeft w:val="0"/>
          <w:marRight w:val="0"/>
          <w:marTop w:val="0"/>
          <w:marBottom w:val="0"/>
          <w:divBdr>
            <w:top w:val="none" w:sz="0" w:space="0" w:color="auto"/>
            <w:left w:val="none" w:sz="0" w:space="0" w:color="auto"/>
            <w:bottom w:val="none" w:sz="0" w:space="0" w:color="auto"/>
            <w:right w:val="none" w:sz="0" w:space="0" w:color="auto"/>
          </w:divBdr>
        </w:div>
        <w:div w:id="515196402">
          <w:marLeft w:val="0"/>
          <w:marRight w:val="0"/>
          <w:marTop w:val="0"/>
          <w:marBottom w:val="0"/>
          <w:divBdr>
            <w:top w:val="none" w:sz="0" w:space="0" w:color="auto"/>
            <w:left w:val="none" w:sz="0" w:space="0" w:color="auto"/>
            <w:bottom w:val="none" w:sz="0" w:space="0" w:color="auto"/>
            <w:right w:val="none" w:sz="0" w:space="0" w:color="auto"/>
          </w:divBdr>
        </w:div>
        <w:div w:id="2011642776">
          <w:marLeft w:val="0"/>
          <w:marRight w:val="0"/>
          <w:marTop w:val="0"/>
          <w:marBottom w:val="0"/>
          <w:divBdr>
            <w:top w:val="none" w:sz="0" w:space="0" w:color="auto"/>
            <w:left w:val="none" w:sz="0" w:space="0" w:color="auto"/>
            <w:bottom w:val="none" w:sz="0" w:space="0" w:color="auto"/>
            <w:right w:val="none" w:sz="0" w:space="0" w:color="auto"/>
          </w:divBdr>
        </w:div>
        <w:div w:id="1149714984">
          <w:marLeft w:val="0"/>
          <w:marRight w:val="0"/>
          <w:marTop w:val="0"/>
          <w:marBottom w:val="0"/>
          <w:divBdr>
            <w:top w:val="none" w:sz="0" w:space="0" w:color="auto"/>
            <w:left w:val="none" w:sz="0" w:space="0" w:color="auto"/>
            <w:bottom w:val="none" w:sz="0" w:space="0" w:color="auto"/>
            <w:right w:val="none" w:sz="0" w:space="0" w:color="auto"/>
          </w:divBdr>
        </w:div>
        <w:div w:id="513416926">
          <w:marLeft w:val="0"/>
          <w:marRight w:val="0"/>
          <w:marTop w:val="0"/>
          <w:marBottom w:val="0"/>
          <w:divBdr>
            <w:top w:val="none" w:sz="0" w:space="0" w:color="auto"/>
            <w:left w:val="none" w:sz="0" w:space="0" w:color="auto"/>
            <w:bottom w:val="none" w:sz="0" w:space="0" w:color="auto"/>
            <w:right w:val="none" w:sz="0" w:space="0" w:color="auto"/>
          </w:divBdr>
        </w:div>
        <w:div w:id="1095974658">
          <w:marLeft w:val="0"/>
          <w:marRight w:val="0"/>
          <w:marTop w:val="0"/>
          <w:marBottom w:val="0"/>
          <w:divBdr>
            <w:top w:val="none" w:sz="0" w:space="0" w:color="auto"/>
            <w:left w:val="none" w:sz="0" w:space="0" w:color="auto"/>
            <w:bottom w:val="none" w:sz="0" w:space="0" w:color="auto"/>
            <w:right w:val="none" w:sz="0" w:space="0" w:color="auto"/>
          </w:divBdr>
        </w:div>
        <w:div w:id="1384253380">
          <w:marLeft w:val="0"/>
          <w:marRight w:val="0"/>
          <w:marTop w:val="0"/>
          <w:marBottom w:val="0"/>
          <w:divBdr>
            <w:top w:val="none" w:sz="0" w:space="0" w:color="auto"/>
            <w:left w:val="none" w:sz="0" w:space="0" w:color="auto"/>
            <w:bottom w:val="none" w:sz="0" w:space="0" w:color="auto"/>
            <w:right w:val="none" w:sz="0" w:space="0" w:color="auto"/>
          </w:divBdr>
        </w:div>
        <w:div w:id="1811825999">
          <w:marLeft w:val="0"/>
          <w:marRight w:val="0"/>
          <w:marTop w:val="0"/>
          <w:marBottom w:val="0"/>
          <w:divBdr>
            <w:top w:val="none" w:sz="0" w:space="0" w:color="auto"/>
            <w:left w:val="none" w:sz="0" w:space="0" w:color="auto"/>
            <w:bottom w:val="none" w:sz="0" w:space="0" w:color="auto"/>
            <w:right w:val="none" w:sz="0" w:space="0" w:color="auto"/>
          </w:divBdr>
        </w:div>
        <w:div w:id="27342253">
          <w:marLeft w:val="0"/>
          <w:marRight w:val="0"/>
          <w:marTop w:val="0"/>
          <w:marBottom w:val="0"/>
          <w:divBdr>
            <w:top w:val="none" w:sz="0" w:space="0" w:color="auto"/>
            <w:left w:val="none" w:sz="0" w:space="0" w:color="auto"/>
            <w:bottom w:val="none" w:sz="0" w:space="0" w:color="auto"/>
            <w:right w:val="none" w:sz="0" w:space="0" w:color="auto"/>
          </w:divBdr>
        </w:div>
        <w:div w:id="1327634091">
          <w:marLeft w:val="0"/>
          <w:marRight w:val="0"/>
          <w:marTop w:val="0"/>
          <w:marBottom w:val="0"/>
          <w:divBdr>
            <w:top w:val="none" w:sz="0" w:space="0" w:color="auto"/>
            <w:left w:val="none" w:sz="0" w:space="0" w:color="auto"/>
            <w:bottom w:val="none" w:sz="0" w:space="0" w:color="auto"/>
            <w:right w:val="none" w:sz="0" w:space="0" w:color="auto"/>
          </w:divBdr>
        </w:div>
        <w:div w:id="989791628">
          <w:marLeft w:val="0"/>
          <w:marRight w:val="0"/>
          <w:marTop w:val="0"/>
          <w:marBottom w:val="0"/>
          <w:divBdr>
            <w:top w:val="none" w:sz="0" w:space="0" w:color="auto"/>
            <w:left w:val="none" w:sz="0" w:space="0" w:color="auto"/>
            <w:bottom w:val="none" w:sz="0" w:space="0" w:color="auto"/>
            <w:right w:val="none" w:sz="0" w:space="0" w:color="auto"/>
          </w:divBdr>
        </w:div>
        <w:div w:id="1356271708">
          <w:marLeft w:val="0"/>
          <w:marRight w:val="0"/>
          <w:marTop w:val="0"/>
          <w:marBottom w:val="0"/>
          <w:divBdr>
            <w:top w:val="none" w:sz="0" w:space="0" w:color="auto"/>
            <w:left w:val="none" w:sz="0" w:space="0" w:color="auto"/>
            <w:bottom w:val="none" w:sz="0" w:space="0" w:color="auto"/>
            <w:right w:val="none" w:sz="0" w:space="0" w:color="auto"/>
          </w:divBdr>
        </w:div>
        <w:div w:id="608582355">
          <w:marLeft w:val="0"/>
          <w:marRight w:val="0"/>
          <w:marTop w:val="0"/>
          <w:marBottom w:val="0"/>
          <w:divBdr>
            <w:top w:val="none" w:sz="0" w:space="0" w:color="auto"/>
            <w:left w:val="none" w:sz="0" w:space="0" w:color="auto"/>
            <w:bottom w:val="none" w:sz="0" w:space="0" w:color="auto"/>
            <w:right w:val="none" w:sz="0" w:space="0" w:color="auto"/>
          </w:divBdr>
        </w:div>
        <w:div w:id="977371007">
          <w:marLeft w:val="0"/>
          <w:marRight w:val="0"/>
          <w:marTop w:val="0"/>
          <w:marBottom w:val="0"/>
          <w:divBdr>
            <w:top w:val="none" w:sz="0" w:space="0" w:color="auto"/>
            <w:left w:val="none" w:sz="0" w:space="0" w:color="auto"/>
            <w:bottom w:val="none" w:sz="0" w:space="0" w:color="auto"/>
            <w:right w:val="none" w:sz="0" w:space="0" w:color="auto"/>
          </w:divBdr>
        </w:div>
        <w:div w:id="1384522486">
          <w:marLeft w:val="0"/>
          <w:marRight w:val="0"/>
          <w:marTop w:val="0"/>
          <w:marBottom w:val="0"/>
          <w:divBdr>
            <w:top w:val="none" w:sz="0" w:space="0" w:color="auto"/>
            <w:left w:val="none" w:sz="0" w:space="0" w:color="auto"/>
            <w:bottom w:val="none" w:sz="0" w:space="0" w:color="auto"/>
            <w:right w:val="none" w:sz="0" w:space="0" w:color="auto"/>
          </w:divBdr>
        </w:div>
        <w:div w:id="1022128842">
          <w:marLeft w:val="0"/>
          <w:marRight w:val="0"/>
          <w:marTop w:val="0"/>
          <w:marBottom w:val="0"/>
          <w:divBdr>
            <w:top w:val="none" w:sz="0" w:space="0" w:color="auto"/>
            <w:left w:val="none" w:sz="0" w:space="0" w:color="auto"/>
            <w:bottom w:val="none" w:sz="0" w:space="0" w:color="auto"/>
            <w:right w:val="none" w:sz="0" w:space="0" w:color="auto"/>
          </w:divBdr>
        </w:div>
        <w:div w:id="1776633591">
          <w:marLeft w:val="0"/>
          <w:marRight w:val="0"/>
          <w:marTop w:val="0"/>
          <w:marBottom w:val="0"/>
          <w:divBdr>
            <w:top w:val="none" w:sz="0" w:space="0" w:color="auto"/>
            <w:left w:val="none" w:sz="0" w:space="0" w:color="auto"/>
            <w:bottom w:val="none" w:sz="0" w:space="0" w:color="auto"/>
            <w:right w:val="none" w:sz="0" w:space="0" w:color="auto"/>
          </w:divBdr>
        </w:div>
        <w:div w:id="153029531">
          <w:marLeft w:val="0"/>
          <w:marRight w:val="0"/>
          <w:marTop w:val="0"/>
          <w:marBottom w:val="0"/>
          <w:divBdr>
            <w:top w:val="none" w:sz="0" w:space="0" w:color="auto"/>
            <w:left w:val="none" w:sz="0" w:space="0" w:color="auto"/>
            <w:bottom w:val="none" w:sz="0" w:space="0" w:color="auto"/>
            <w:right w:val="none" w:sz="0" w:space="0" w:color="auto"/>
          </w:divBdr>
        </w:div>
        <w:div w:id="908423261">
          <w:marLeft w:val="0"/>
          <w:marRight w:val="0"/>
          <w:marTop w:val="0"/>
          <w:marBottom w:val="0"/>
          <w:divBdr>
            <w:top w:val="none" w:sz="0" w:space="0" w:color="auto"/>
            <w:left w:val="none" w:sz="0" w:space="0" w:color="auto"/>
            <w:bottom w:val="none" w:sz="0" w:space="0" w:color="auto"/>
            <w:right w:val="none" w:sz="0" w:space="0" w:color="auto"/>
          </w:divBdr>
        </w:div>
        <w:div w:id="1365330105">
          <w:marLeft w:val="0"/>
          <w:marRight w:val="0"/>
          <w:marTop w:val="0"/>
          <w:marBottom w:val="0"/>
          <w:divBdr>
            <w:top w:val="none" w:sz="0" w:space="0" w:color="auto"/>
            <w:left w:val="none" w:sz="0" w:space="0" w:color="auto"/>
            <w:bottom w:val="none" w:sz="0" w:space="0" w:color="auto"/>
            <w:right w:val="none" w:sz="0" w:space="0" w:color="auto"/>
          </w:divBdr>
        </w:div>
        <w:div w:id="275337637">
          <w:marLeft w:val="0"/>
          <w:marRight w:val="0"/>
          <w:marTop w:val="0"/>
          <w:marBottom w:val="0"/>
          <w:divBdr>
            <w:top w:val="none" w:sz="0" w:space="0" w:color="auto"/>
            <w:left w:val="none" w:sz="0" w:space="0" w:color="auto"/>
            <w:bottom w:val="none" w:sz="0" w:space="0" w:color="auto"/>
            <w:right w:val="none" w:sz="0" w:space="0" w:color="auto"/>
          </w:divBdr>
        </w:div>
        <w:div w:id="1054504688">
          <w:marLeft w:val="0"/>
          <w:marRight w:val="0"/>
          <w:marTop w:val="0"/>
          <w:marBottom w:val="0"/>
          <w:divBdr>
            <w:top w:val="none" w:sz="0" w:space="0" w:color="auto"/>
            <w:left w:val="none" w:sz="0" w:space="0" w:color="auto"/>
            <w:bottom w:val="none" w:sz="0" w:space="0" w:color="auto"/>
            <w:right w:val="none" w:sz="0" w:space="0" w:color="auto"/>
          </w:divBdr>
        </w:div>
        <w:div w:id="229386582">
          <w:marLeft w:val="0"/>
          <w:marRight w:val="0"/>
          <w:marTop w:val="0"/>
          <w:marBottom w:val="0"/>
          <w:divBdr>
            <w:top w:val="none" w:sz="0" w:space="0" w:color="auto"/>
            <w:left w:val="none" w:sz="0" w:space="0" w:color="auto"/>
            <w:bottom w:val="none" w:sz="0" w:space="0" w:color="auto"/>
            <w:right w:val="none" w:sz="0" w:space="0" w:color="auto"/>
          </w:divBdr>
        </w:div>
        <w:div w:id="1471364201">
          <w:marLeft w:val="0"/>
          <w:marRight w:val="0"/>
          <w:marTop w:val="0"/>
          <w:marBottom w:val="0"/>
          <w:divBdr>
            <w:top w:val="none" w:sz="0" w:space="0" w:color="auto"/>
            <w:left w:val="none" w:sz="0" w:space="0" w:color="auto"/>
            <w:bottom w:val="none" w:sz="0" w:space="0" w:color="auto"/>
            <w:right w:val="none" w:sz="0" w:space="0" w:color="auto"/>
          </w:divBdr>
        </w:div>
        <w:div w:id="386148036">
          <w:marLeft w:val="0"/>
          <w:marRight w:val="0"/>
          <w:marTop w:val="0"/>
          <w:marBottom w:val="0"/>
          <w:divBdr>
            <w:top w:val="none" w:sz="0" w:space="0" w:color="auto"/>
            <w:left w:val="none" w:sz="0" w:space="0" w:color="auto"/>
            <w:bottom w:val="none" w:sz="0" w:space="0" w:color="auto"/>
            <w:right w:val="none" w:sz="0" w:space="0" w:color="auto"/>
          </w:divBdr>
        </w:div>
        <w:div w:id="951395937">
          <w:marLeft w:val="0"/>
          <w:marRight w:val="0"/>
          <w:marTop w:val="0"/>
          <w:marBottom w:val="0"/>
          <w:divBdr>
            <w:top w:val="none" w:sz="0" w:space="0" w:color="auto"/>
            <w:left w:val="none" w:sz="0" w:space="0" w:color="auto"/>
            <w:bottom w:val="none" w:sz="0" w:space="0" w:color="auto"/>
            <w:right w:val="none" w:sz="0" w:space="0" w:color="auto"/>
          </w:divBdr>
        </w:div>
        <w:div w:id="1478913573">
          <w:marLeft w:val="0"/>
          <w:marRight w:val="0"/>
          <w:marTop w:val="0"/>
          <w:marBottom w:val="0"/>
          <w:divBdr>
            <w:top w:val="none" w:sz="0" w:space="0" w:color="auto"/>
            <w:left w:val="none" w:sz="0" w:space="0" w:color="auto"/>
            <w:bottom w:val="none" w:sz="0" w:space="0" w:color="auto"/>
            <w:right w:val="none" w:sz="0" w:space="0" w:color="auto"/>
          </w:divBdr>
        </w:div>
        <w:div w:id="472141068">
          <w:marLeft w:val="0"/>
          <w:marRight w:val="0"/>
          <w:marTop w:val="0"/>
          <w:marBottom w:val="0"/>
          <w:divBdr>
            <w:top w:val="none" w:sz="0" w:space="0" w:color="auto"/>
            <w:left w:val="none" w:sz="0" w:space="0" w:color="auto"/>
            <w:bottom w:val="none" w:sz="0" w:space="0" w:color="auto"/>
            <w:right w:val="none" w:sz="0" w:space="0" w:color="auto"/>
          </w:divBdr>
        </w:div>
        <w:div w:id="1679886015">
          <w:marLeft w:val="0"/>
          <w:marRight w:val="0"/>
          <w:marTop w:val="0"/>
          <w:marBottom w:val="0"/>
          <w:divBdr>
            <w:top w:val="none" w:sz="0" w:space="0" w:color="auto"/>
            <w:left w:val="none" w:sz="0" w:space="0" w:color="auto"/>
            <w:bottom w:val="none" w:sz="0" w:space="0" w:color="auto"/>
            <w:right w:val="none" w:sz="0" w:space="0" w:color="auto"/>
          </w:divBdr>
        </w:div>
        <w:div w:id="1683817909">
          <w:marLeft w:val="0"/>
          <w:marRight w:val="0"/>
          <w:marTop w:val="0"/>
          <w:marBottom w:val="0"/>
          <w:divBdr>
            <w:top w:val="none" w:sz="0" w:space="0" w:color="auto"/>
            <w:left w:val="none" w:sz="0" w:space="0" w:color="auto"/>
            <w:bottom w:val="none" w:sz="0" w:space="0" w:color="auto"/>
            <w:right w:val="none" w:sz="0" w:space="0" w:color="auto"/>
          </w:divBdr>
        </w:div>
        <w:div w:id="167253573">
          <w:marLeft w:val="0"/>
          <w:marRight w:val="0"/>
          <w:marTop w:val="0"/>
          <w:marBottom w:val="0"/>
          <w:divBdr>
            <w:top w:val="none" w:sz="0" w:space="0" w:color="auto"/>
            <w:left w:val="none" w:sz="0" w:space="0" w:color="auto"/>
            <w:bottom w:val="none" w:sz="0" w:space="0" w:color="auto"/>
            <w:right w:val="none" w:sz="0" w:space="0" w:color="auto"/>
          </w:divBdr>
        </w:div>
        <w:div w:id="1823153825">
          <w:marLeft w:val="0"/>
          <w:marRight w:val="0"/>
          <w:marTop w:val="0"/>
          <w:marBottom w:val="0"/>
          <w:divBdr>
            <w:top w:val="none" w:sz="0" w:space="0" w:color="auto"/>
            <w:left w:val="none" w:sz="0" w:space="0" w:color="auto"/>
            <w:bottom w:val="none" w:sz="0" w:space="0" w:color="auto"/>
            <w:right w:val="none" w:sz="0" w:space="0" w:color="auto"/>
          </w:divBdr>
        </w:div>
        <w:div w:id="90703278">
          <w:marLeft w:val="0"/>
          <w:marRight w:val="0"/>
          <w:marTop w:val="0"/>
          <w:marBottom w:val="0"/>
          <w:divBdr>
            <w:top w:val="none" w:sz="0" w:space="0" w:color="auto"/>
            <w:left w:val="none" w:sz="0" w:space="0" w:color="auto"/>
            <w:bottom w:val="none" w:sz="0" w:space="0" w:color="auto"/>
            <w:right w:val="none" w:sz="0" w:space="0" w:color="auto"/>
          </w:divBdr>
        </w:div>
        <w:div w:id="1528903967">
          <w:marLeft w:val="0"/>
          <w:marRight w:val="0"/>
          <w:marTop w:val="0"/>
          <w:marBottom w:val="0"/>
          <w:divBdr>
            <w:top w:val="none" w:sz="0" w:space="0" w:color="auto"/>
            <w:left w:val="none" w:sz="0" w:space="0" w:color="auto"/>
            <w:bottom w:val="none" w:sz="0" w:space="0" w:color="auto"/>
            <w:right w:val="none" w:sz="0" w:space="0" w:color="auto"/>
          </w:divBdr>
        </w:div>
        <w:div w:id="1653555597">
          <w:marLeft w:val="0"/>
          <w:marRight w:val="0"/>
          <w:marTop w:val="0"/>
          <w:marBottom w:val="0"/>
          <w:divBdr>
            <w:top w:val="none" w:sz="0" w:space="0" w:color="auto"/>
            <w:left w:val="none" w:sz="0" w:space="0" w:color="auto"/>
            <w:bottom w:val="none" w:sz="0" w:space="0" w:color="auto"/>
            <w:right w:val="none" w:sz="0" w:space="0" w:color="auto"/>
          </w:divBdr>
        </w:div>
        <w:div w:id="1653367349">
          <w:marLeft w:val="0"/>
          <w:marRight w:val="0"/>
          <w:marTop w:val="0"/>
          <w:marBottom w:val="0"/>
          <w:divBdr>
            <w:top w:val="none" w:sz="0" w:space="0" w:color="auto"/>
            <w:left w:val="none" w:sz="0" w:space="0" w:color="auto"/>
            <w:bottom w:val="none" w:sz="0" w:space="0" w:color="auto"/>
            <w:right w:val="none" w:sz="0" w:space="0" w:color="auto"/>
          </w:divBdr>
        </w:div>
        <w:div w:id="698698285">
          <w:marLeft w:val="0"/>
          <w:marRight w:val="0"/>
          <w:marTop w:val="0"/>
          <w:marBottom w:val="0"/>
          <w:divBdr>
            <w:top w:val="none" w:sz="0" w:space="0" w:color="auto"/>
            <w:left w:val="none" w:sz="0" w:space="0" w:color="auto"/>
            <w:bottom w:val="none" w:sz="0" w:space="0" w:color="auto"/>
            <w:right w:val="none" w:sz="0" w:space="0" w:color="auto"/>
          </w:divBdr>
        </w:div>
        <w:div w:id="1098676685">
          <w:marLeft w:val="0"/>
          <w:marRight w:val="0"/>
          <w:marTop w:val="0"/>
          <w:marBottom w:val="0"/>
          <w:divBdr>
            <w:top w:val="none" w:sz="0" w:space="0" w:color="auto"/>
            <w:left w:val="none" w:sz="0" w:space="0" w:color="auto"/>
            <w:bottom w:val="none" w:sz="0" w:space="0" w:color="auto"/>
            <w:right w:val="none" w:sz="0" w:space="0" w:color="auto"/>
          </w:divBdr>
        </w:div>
        <w:div w:id="1378164992">
          <w:marLeft w:val="0"/>
          <w:marRight w:val="0"/>
          <w:marTop w:val="0"/>
          <w:marBottom w:val="0"/>
          <w:divBdr>
            <w:top w:val="none" w:sz="0" w:space="0" w:color="auto"/>
            <w:left w:val="none" w:sz="0" w:space="0" w:color="auto"/>
            <w:bottom w:val="none" w:sz="0" w:space="0" w:color="auto"/>
            <w:right w:val="none" w:sz="0" w:space="0" w:color="auto"/>
          </w:divBdr>
        </w:div>
        <w:div w:id="277566539">
          <w:marLeft w:val="0"/>
          <w:marRight w:val="0"/>
          <w:marTop w:val="0"/>
          <w:marBottom w:val="0"/>
          <w:divBdr>
            <w:top w:val="none" w:sz="0" w:space="0" w:color="auto"/>
            <w:left w:val="none" w:sz="0" w:space="0" w:color="auto"/>
            <w:bottom w:val="none" w:sz="0" w:space="0" w:color="auto"/>
            <w:right w:val="none" w:sz="0" w:space="0" w:color="auto"/>
          </w:divBdr>
        </w:div>
        <w:div w:id="1334454600">
          <w:marLeft w:val="0"/>
          <w:marRight w:val="0"/>
          <w:marTop w:val="0"/>
          <w:marBottom w:val="0"/>
          <w:divBdr>
            <w:top w:val="none" w:sz="0" w:space="0" w:color="auto"/>
            <w:left w:val="none" w:sz="0" w:space="0" w:color="auto"/>
            <w:bottom w:val="none" w:sz="0" w:space="0" w:color="auto"/>
            <w:right w:val="none" w:sz="0" w:space="0" w:color="auto"/>
          </w:divBdr>
        </w:div>
        <w:div w:id="1283270642">
          <w:marLeft w:val="0"/>
          <w:marRight w:val="0"/>
          <w:marTop w:val="0"/>
          <w:marBottom w:val="0"/>
          <w:divBdr>
            <w:top w:val="none" w:sz="0" w:space="0" w:color="auto"/>
            <w:left w:val="none" w:sz="0" w:space="0" w:color="auto"/>
            <w:bottom w:val="none" w:sz="0" w:space="0" w:color="auto"/>
            <w:right w:val="none" w:sz="0" w:space="0" w:color="auto"/>
          </w:divBdr>
        </w:div>
        <w:div w:id="1896507192">
          <w:marLeft w:val="0"/>
          <w:marRight w:val="0"/>
          <w:marTop w:val="0"/>
          <w:marBottom w:val="0"/>
          <w:divBdr>
            <w:top w:val="none" w:sz="0" w:space="0" w:color="auto"/>
            <w:left w:val="none" w:sz="0" w:space="0" w:color="auto"/>
            <w:bottom w:val="none" w:sz="0" w:space="0" w:color="auto"/>
            <w:right w:val="none" w:sz="0" w:space="0" w:color="auto"/>
          </w:divBdr>
        </w:div>
        <w:div w:id="1917200057">
          <w:marLeft w:val="0"/>
          <w:marRight w:val="0"/>
          <w:marTop w:val="0"/>
          <w:marBottom w:val="0"/>
          <w:divBdr>
            <w:top w:val="none" w:sz="0" w:space="0" w:color="auto"/>
            <w:left w:val="none" w:sz="0" w:space="0" w:color="auto"/>
            <w:bottom w:val="none" w:sz="0" w:space="0" w:color="auto"/>
            <w:right w:val="none" w:sz="0" w:space="0" w:color="auto"/>
          </w:divBdr>
        </w:div>
        <w:div w:id="671104443">
          <w:marLeft w:val="0"/>
          <w:marRight w:val="0"/>
          <w:marTop w:val="0"/>
          <w:marBottom w:val="0"/>
          <w:divBdr>
            <w:top w:val="none" w:sz="0" w:space="0" w:color="auto"/>
            <w:left w:val="none" w:sz="0" w:space="0" w:color="auto"/>
            <w:bottom w:val="none" w:sz="0" w:space="0" w:color="auto"/>
            <w:right w:val="none" w:sz="0" w:space="0" w:color="auto"/>
          </w:divBdr>
        </w:div>
        <w:div w:id="1369529386">
          <w:marLeft w:val="0"/>
          <w:marRight w:val="0"/>
          <w:marTop w:val="0"/>
          <w:marBottom w:val="0"/>
          <w:divBdr>
            <w:top w:val="none" w:sz="0" w:space="0" w:color="auto"/>
            <w:left w:val="none" w:sz="0" w:space="0" w:color="auto"/>
            <w:bottom w:val="none" w:sz="0" w:space="0" w:color="auto"/>
            <w:right w:val="none" w:sz="0" w:space="0" w:color="auto"/>
          </w:divBdr>
        </w:div>
        <w:div w:id="1552955646">
          <w:marLeft w:val="0"/>
          <w:marRight w:val="0"/>
          <w:marTop w:val="0"/>
          <w:marBottom w:val="0"/>
          <w:divBdr>
            <w:top w:val="none" w:sz="0" w:space="0" w:color="auto"/>
            <w:left w:val="none" w:sz="0" w:space="0" w:color="auto"/>
            <w:bottom w:val="none" w:sz="0" w:space="0" w:color="auto"/>
            <w:right w:val="none" w:sz="0" w:space="0" w:color="auto"/>
          </w:divBdr>
        </w:div>
        <w:div w:id="82848830">
          <w:marLeft w:val="0"/>
          <w:marRight w:val="0"/>
          <w:marTop w:val="0"/>
          <w:marBottom w:val="0"/>
          <w:divBdr>
            <w:top w:val="none" w:sz="0" w:space="0" w:color="auto"/>
            <w:left w:val="none" w:sz="0" w:space="0" w:color="auto"/>
            <w:bottom w:val="none" w:sz="0" w:space="0" w:color="auto"/>
            <w:right w:val="none" w:sz="0" w:space="0" w:color="auto"/>
          </w:divBdr>
        </w:div>
        <w:div w:id="1840928277">
          <w:marLeft w:val="0"/>
          <w:marRight w:val="0"/>
          <w:marTop w:val="0"/>
          <w:marBottom w:val="0"/>
          <w:divBdr>
            <w:top w:val="none" w:sz="0" w:space="0" w:color="auto"/>
            <w:left w:val="none" w:sz="0" w:space="0" w:color="auto"/>
            <w:bottom w:val="none" w:sz="0" w:space="0" w:color="auto"/>
            <w:right w:val="none" w:sz="0" w:space="0" w:color="auto"/>
          </w:divBdr>
        </w:div>
        <w:div w:id="10911199">
          <w:marLeft w:val="0"/>
          <w:marRight w:val="0"/>
          <w:marTop w:val="0"/>
          <w:marBottom w:val="0"/>
          <w:divBdr>
            <w:top w:val="none" w:sz="0" w:space="0" w:color="auto"/>
            <w:left w:val="none" w:sz="0" w:space="0" w:color="auto"/>
            <w:bottom w:val="none" w:sz="0" w:space="0" w:color="auto"/>
            <w:right w:val="none" w:sz="0" w:space="0" w:color="auto"/>
          </w:divBdr>
        </w:div>
        <w:div w:id="1926374596">
          <w:marLeft w:val="0"/>
          <w:marRight w:val="0"/>
          <w:marTop w:val="0"/>
          <w:marBottom w:val="0"/>
          <w:divBdr>
            <w:top w:val="none" w:sz="0" w:space="0" w:color="auto"/>
            <w:left w:val="none" w:sz="0" w:space="0" w:color="auto"/>
            <w:bottom w:val="none" w:sz="0" w:space="0" w:color="auto"/>
            <w:right w:val="none" w:sz="0" w:space="0" w:color="auto"/>
          </w:divBdr>
        </w:div>
        <w:div w:id="63450897">
          <w:marLeft w:val="0"/>
          <w:marRight w:val="0"/>
          <w:marTop w:val="0"/>
          <w:marBottom w:val="0"/>
          <w:divBdr>
            <w:top w:val="none" w:sz="0" w:space="0" w:color="auto"/>
            <w:left w:val="none" w:sz="0" w:space="0" w:color="auto"/>
            <w:bottom w:val="none" w:sz="0" w:space="0" w:color="auto"/>
            <w:right w:val="none" w:sz="0" w:space="0" w:color="auto"/>
          </w:divBdr>
        </w:div>
        <w:div w:id="854660754">
          <w:marLeft w:val="0"/>
          <w:marRight w:val="0"/>
          <w:marTop w:val="0"/>
          <w:marBottom w:val="0"/>
          <w:divBdr>
            <w:top w:val="none" w:sz="0" w:space="0" w:color="auto"/>
            <w:left w:val="none" w:sz="0" w:space="0" w:color="auto"/>
            <w:bottom w:val="none" w:sz="0" w:space="0" w:color="auto"/>
            <w:right w:val="none" w:sz="0" w:space="0" w:color="auto"/>
          </w:divBdr>
        </w:div>
        <w:div w:id="2052146105">
          <w:marLeft w:val="0"/>
          <w:marRight w:val="0"/>
          <w:marTop w:val="0"/>
          <w:marBottom w:val="0"/>
          <w:divBdr>
            <w:top w:val="none" w:sz="0" w:space="0" w:color="auto"/>
            <w:left w:val="none" w:sz="0" w:space="0" w:color="auto"/>
            <w:bottom w:val="none" w:sz="0" w:space="0" w:color="auto"/>
            <w:right w:val="none" w:sz="0" w:space="0" w:color="auto"/>
          </w:divBdr>
        </w:div>
        <w:div w:id="532350835">
          <w:marLeft w:val="0"/>
          <w:marRight w:val="0"/>
          <w:marTop w:val="0"/>
          <w:marBottom w:val="0"/>
          <w:divBdr>
            <w:top w:val="none" w:sz="0" w:space="0" w:color="auto"/>
            <w:left w:val="none" w:sz="0" w:space="0" w:color="auto"/>
            <w:bottom w:val="none" w:sz="0" w:space="0" w:color="auto"/>
            <w:right w:val="none" w:sz="0" w:space="0" w:color="auto"/>
          </w:divBdr>
        </w:div>
        <w:div w:id="1274092173">
          <w:marLeft w:val="0"/>
          <w:marRight w:val="0"/>
          <w:marTop w:val="0"/>
          <w:marBottom w:val="0"/>
          <w:divBdr>
            <w:top w:val="none" w:sz="0" w:space="0" w:color="auto"/>
            <w:left w:val="none" w:sz="0" w:space="0" w:color="auto"/>
            <w:bottom w:val="none" w:sz="0" w:space="0" w:color="auto"/>
            <w:right w:val="none" w:sz="0" w:space="0" w:color="auto"/>
          </w:divBdr>
        </w:div>
        <w:div w:id="481771252">
          <w:marLeft w:val="0"/>
          <w:marRight w:val="0"/>
          <w:marTop w:val="0"/>
          <w:marBottom w:val="0"/>
          <w:divBdr>
            <w:top w:val="none" w:sz="0" w:space="0" w:color="auto"/>
            <w:left w:val="none" w:sz="0" w:space="0" w:color="auto"/>
            <w:bottom w:val="none" w:sz="0" w:space="0" w:color="auto"/>
            <w:right w:val="none" w:sz="0" w:space="0" w:color="auto"/>
          </w:divBdr>
        </w:div>
        <w:div w:id="800152418">
          <w:marLeft w:val="0"/>
          <w:marRight w:val="0"/>
          <w:marTop w:val="0"/>
          <w:marBottom w:val="0"/>
          <w:divBdr>
            <w:top w:val="none" w:sz="0" w:space="0" w:color="auto"/>
            <w:left w:val="none" w:sz="0" w:space="0" w:color="auto"/>
            <w:bottom w:val="none" w:sz="0" w:space="0" w:color="auto"/>
            <w:right w:val="none" w:sz="0" w:space="0" w:color="auto"/>
          </w:divBdr>
        </w:div>
        <w:div w:id="1385979653">
          <w:marLeft w:val="0"/>
          <w:marRight w:val="0"/>
          <w:marTop w:val="0"/>
          <w:marBottom w:val="0"/>
          <w:divBdr>
            <w:top w:val="none" w:sz="0" w:space="0" w:color="auto"/>
            <w:left w:val="none" w:sz="0" w:space="0" w:color="auto"/>
            <w:bottom w:val="none" w:sz="0" w:space="0" w:color="auto"/>
            <w:right w:val="none" w:sz="0" w:space="0" w:color="auto"/>
          </w:divBdr>
        </w:div>
        <w:div w:id="1860729046">
          <w:marLeft w:val="0"/>
          <w:marRight w:val="0"/>
          <w:marTop w:val="0"/>
          <w:marBottom w:val="0"/>
          <w:divBdr>
            <w:top w:val="none" w:sz="0" w:space="0" w:color="auto"/>
            <w:left w:val="none" w:sz="0" w:space="0" w:color="auto"/>
            <w:bottom w:val="none" w:sz="0" w:space="0" w:color="auto"/>
            <w:right w:val="none" w:sz="0" w:space="0" w:color="auto"/>
          </w:divBdr>
        </w:div>
        <w:div w:id="1137340287">
          <w:marLeft w:val="0"/>
          <w:marRight w:val="0"/>
          <w:marTop w:val="0"/>
          <w:marBottom w:val="0"/>
          <w:divBdr>
            <w:top w:val="none" w:sz="0" w:space="0" w:color="auto"/>
            <w:left w:val="none" w:sz="0" w:space="0" w:color="auto"/>
            <w:bottom w:val="none" w:sz="0" w:space="0" w:color="auto"/>
            <w:right w:val="none" w:sz="0" w:space="0" w:color="auto"/>
          </w:divBdr>
        </w:div>
        <w:div w:id="2093239431">
          <w:marLeft w:val="0"/>
          <w:marRight w:val="0"/>
          <w:marTop w:val="0"/>
          <w:marBottom w:val="0"/>
          <w:divBdr>
            <w:top w:val="none" w:sz="0" w:space="0" w:color="auto"/>
            <w:left w:val="none" w:sz="0" w:space="0" w:color="auto"/>
            <w:bottom w:val="none" w:sz="0" w:space="0" w:color="auto"/>
            <w:right w:val="none" w:sz="0" w:space="0" w:color="auto"/>
          </w:divBdr>
        </w:div>
        <w:div w:id="88893036">
          <w:marLeft w:val="0"/>
          <w:marRight w:val="0"/>
          <w:marTop w:val="0"/>
          <w:marBottom w:val="0"/>
          <w:divBdr>
            <w:top w:val="none" w:sz="0" w:space="0" w:color="auto"/>
            <w:left w:val="none" w:sz="0" w:space="0" w:color="auto"/>
            <w:bottom w:val="none" w:sz="0" w:space="0" w:color="auto"/>
            <w:right w:val="none" w:sz="0" w:space="0" w:color="auto"/>
          </w:divBdr>
        </w:div>
        <w:div w:id="1864518860">
          <w:marLeft w:val="0"/>
          <w:marRight w:val="0"/>
          <w:marTop w:val="0"/>
          <w:marBottom w:val="0"/>
          <w:divBdr>
            <w:top w:val="none" w:sz="0" w:space="0" w:color="auto"/>
            <w:left w:val="none" w:sz="0" w:space="0" w:color="auto"/>
            <w:bottom w:val="none" w:sz="0" w:space="0" w:color="auto"/>
            <w:right w:val="none" w:sz="0" w:space="0" w:color="auto"/>
          </w:divBdr>
        </w:div>
        <w:div w:id="1130321983">
          <w:marLeft w:val="0"/>
          <w:marRight w:val="0"/>
          <w:marTop w:val="0"/>
          <w:marBottom w:val="0"/>
          <w:divBdr>
            <w:top w:val="none" w:sz="0" w:space="0" w:color="auto"/>
            <w:left w:val="none" w:sz="0" w:space="0" w:color="auto"/>
            <w:bottom w:val="none" w:sz="0" w:space="0" w:color="auto"/>
            <w:right w:val="none" w:sz="0" w:space="0" w:color="auto"/>
          </w:divBdr>
        </w:div>
        <w:div w:id="170681061">
          <w:marLeft w:val="0"/>
          <w:marRight w:val="0"/>
          <w:marTop w:val="0"/>
          <w:marBottom w:val="0"/>
          <w:divBdr>
            <w:top w:val="none" w:sz="0" w:space="0" w:color="auto"/>
            <w:left w:val="none" w:sz="0" w:space="0" w:color="auto"/>
            <w:bottom w:val="none" w:sz="0" w:space="0" w:color="auto"/>
            <w:right w:val="none" w:sz="0" w:space="0" w:color="auto"/>
          </w:divBdr>
        </w:div>
        <w:div w:id="459152200">
          <w:marLeft w:val="0"/>
          <w:marRight w:val="0"/>
          <w:marTop w:val="0"/>
          <w:marBottom w:val="0"/>
          <w:divBdr>
            <w:top w:val="none" w:sz="0" w:space="0" w:color="auto"/>
            <w:left w:val="none" w:sz="0" w:space="0" w:color="auto"/>
            <w:bottom w:val="none" w:sz="0" w:space="0" w:color="auto"/>
            <w:right w:val="none" w:sz="0" w:space="0" w:color="auto"/>
          </w:divBdr>
        </w:div>
        <w:div w:id="1012142732">
          <w:marLeft w:val="0"/>
          <w:marRight w:val="0"/>
          <w:marTop w:val="0"/>
          <w:marBottom w:val="0"/>
          <w:divBdr>
            <w:top w:val="none" w:sz="0" w:space="0" w:color="auto"/>
            <w:left w:val="none" w:sz="0" w:space="0" w:color="auto"/>
            <w:bottom w:val="none" w:sz="0" w:space="0" w:color="auto"/>
            <w:right w:val="none" w:sz="0" w:space="0" w:color="auto"/>
          </w:divBdr>
        </w:div>
        <w:div w:id="583415200">
          <w:marLeft w:val="0"/>
          <w:marRight w:val="0"/>
          <w:marTop w:val="0"/>
          <w:marBottom w:val="0"/>
          <w:divBdr>
            <w:top w:val="none" w:sz="0" w:space="0" w:color="auto"/>
            <w:left w:val="none" w:sz="0" w:space="0" w:color="auto"/>
            <w:bottom w:val="none" w:sz="0" w:space="0" w:color="auto"/>
            <w:right w:val="none" w:sz="0" w:space="0" w:color="auto"/>
          </w:divBdr>
        </w:div>
        <w:div w:id="1464730917">
          <w:marLeft w:val="0"/>
          <w:marRight w:val="0"/>
          <w:marTop w:val="0"/>
          <w:marBottom w:val="0"/>
          <w:divBdr>
            <w:top w:val="none" w:sz="0" w:space="0" w:color="auto"/>
            <w:left w:val="none" w:sz="0" w:space="0" w:color="auto"/>
            <w:bottom w:val="none" w:sz="0" w:space="0" w:color="auto"/>
            <w:right w:val="none" w:sz="0" w:space="0" w:color="auto"/>
          </w:divBdr>
        </w:div>
        <w:div w:id="1790009300">
          <w:marLeft w:val="0"/>
          <w:marRight w:val="0"/>
          <w:marTop w:val="0"/>
          <w:marBottom w:val="0"/>
          <w:divBdr>
            <w:top w:val="none" w:sz="0" w:space="0" w:color="auto"/>
            <w:left w:val="none" w:sz="0" w:space="0" w:color="auto"/>
            <w:bottom w:val="none" w:sz="0" w:space="0" w:color="auto"/>
            <w:right w:val="none" w:sz="0" w:space="0" w:color="auto"/>
          </w:divBdr>
        </w:div>
        <w:div w:id="1648244190">
          <w:marLeft w:val="0"/>
          <w:marRight w:val="0"/>
          <w:marTop w:val="0"/>
          <w:marBottom w:val="0"/>
          <w:divBdr>
            <w:top w:val="none" w:sz="0" w:space="0" w:color="auto"/>
            <w:left w:val="none" w:sz="0" w:space="0" w:color="auto"/>
            <w:bottom w:val="none" w:sz="0" w:space="0" w:color="auto"/>
            <w:right w:val="none" w:sz="0" w:space="0" w:color="auto"/>
          </w:divBdr>
        </w:div>
        <w:div w:id="616260332">
          <w:marLeft w:val="0"/>
          <w:marRight w:val="0"/>
          <w:marTop w:val="0"/>
          <w:marBottom w:val="0"/>
          <w:divBdr>
            <w:top w:val="none" w:sz="0" w:space="0" w:color="auto"/>
            <w:left w:val="none" w:sz="0" w:space="0" w:color="auto"/>
            <w:bottom w:val="none" w:sz="0" w:space="0" w:color="auto"/>
            <w:right w:val="none" w:sz="0" w:space="0" w:color="auto"/>
          </w:divBdr>
        </w:div>
        <w:div w:id="198664040">
          <w:marLeft w:val="0"/>
          <w:marRight w:val="0"/>
          <w:marTop w:val="0"/>
          <w:marBottom w:val="0"/>
          <w:divBdr>
            <w:top w:val="none" w:sz="0" w:space="0" w:color="auto"/>
            <w:left w:val="none" w:sz="0" w:space="0" w:color="auto"/>
            <w:bottom w:val="none" w:sz="0" w:space="0" w:color="auto"/>
            <w:right w:val="none" w:sz="0" w:space="0" w:color="auto"/>
          </w:divBdr>
        </w:div>
        <w:div w:id="925187776">
          <w:marLeft w:val="0"/>
          <w:marRight w:val="0"/>
          <w:marTop w:val="0"/>
          <w:marBottom w:val="0"/>
          <w:divBdr>
            <w:top w:val="none" w:sz="0" w:space="0" w:color="auto"/>
            <w:left w:val="none" w:sz="0" w:space="0" w:color="auto"/>
            <w:bottom w:val="none" w:sz="0" w:space="0" w:color="auto"/>
            <w:right w:val="none" w:sz="0" w:space="0" w:color="auto"/>
          </w:divBdr>
        </w:div>
        <w:div w:id="1501042457">
          <w:marLeft w:val="0"/>
          <w:marRight w:val="0"/>
          <w:marTop w:val="0"/>
          <w:marBottom w:val="0"/>
          <w:divBdr>
            <w:top w:val="none" w:sz="0" w:space="0" w:color="auto"/>
            <w:left w:val="none" w:sz="0" w:space="0" w:color="auto"/>
            <w:bottom w:val="none" w:sz="0" w:space="0" w:color="auto"/>
            <w:right w:val="none" w:sz="0" w:space="0" w:color="auto"/>
          </w:divBdr>
        </w:div>
        <w:div w:id="395856512">
          <w:marLeft w:val="0"/>
          <w:marRight w:val="0"/>
          <w:marTop w:val="0"/>
          <w:marBottom w:val="0"/>
          <w:divBdr>
            <w:top w:val="none" w:sz="0" w:space="0" w:color="auto"/>
            <w:left w:val="none" w:sz="0" w:space="0" w:color="auto"/>
            <w:bottom w:val="none" w:sz="0" w:space="0" w:color="auto"/>
            <w:right w:val="none" w:sz="0" w:space="0" w:color="auto"/>
          </w:divBdr>
        </w:div>
        <w:div w:id="1048648175">
          <w:marLeft w:val="0"/>
          <w:marRight w:val="0"/>
          <w:marTop w:val="0"/>
          <w:marBottom w:val="0"/>
          <w:divBdr>
            <w:top w:val="none" w:sz="0" w:space="0" w:color="auto"/>
            <w:left w:val="none" w:sz="0" w:space="0" w:color="auto"/>
            <w:bottom w:val="none" w:sz="0" w:space="0" w:color="auto"/>
            <w:right w:val="none" w:sz="0" w:space="0" w:color="auto"/>
          </w:divBdr>
        </w:div>
        <w:div w:id="1977448181">
          <w:marLeft w:val="0"/>
          <w:marRight w:val="0"/>
          <w:marTop w:val="0"/>
          <w:marBottom w:val="0"/>
          <w:divBdr>
            <w:top w:val="none" w:sz="0" w:space="0" w:color="auto"/>
            <w:left w:val="none" w:sz="0" w:space="0" w:color="auto"/>
            <w:bottom w:val="none" w:sz="0" w:space="0" w:color="auto"/>
            <w:right w:val="none" w:sz="0" w:space="0" w:color="auto"/>
          </w:divBdr>
        </w:div>
        <w:div w:id="1106266770">
          <w:marLeft w:val="0"/>
          <w:marRight w:val="0"/>
          <w:marTop w:val="0"/>
          <w:marBottom w:val="0"/>
          <w:divBdr>
            <w:top w:val="none" w:sz="0" w:space="0" w:color="auto"/>
            <w:left w:val="none" w:sz="0" w:space="0" w:color="auto"/>
            <w:bottom w:val="none" w:sz="0" w:space="0" w:color="auto"/>
            <w:right w:val="none" w:sz="0" w:space="0" w:color="auto"/>
          </w:divBdr>
        </w:div>
        <w:div w:id="1756706415">
          <w:marLeft w:val="0"/>
          <w:marRight w:val="0"/>
          <w:marTop w:val="0"/>
          <w:marBottom w:val="0"/>
          <w:divBdr>
            <w:top w:val="none" w:sz="0" w:space="0" w:color="auto"/>
            <w:left w:val="none" w:sz="0" w:space="0" w:color="auto"/>
            <w:bottom w:val="none" w:sz="0" w:space="0" w:color="auto"/>
            <w:right w:val="none" w:sz="0" w:space="0" w:color="auto"/>
          </w:divBdr>
        </w:div>
        <w:div w:id="1314026298">
          <w:marLeft w:val="0"/>
          <w:marRight w:val="0"/>
          <w:marTop w:val="0"/>
          <w:marBottom w:val="0"/>
          <w:divBdr>
            <w:top w:val="none" w:sz="0" w:space="0" w:color="auto"/>
            <w:left w:val="none" w:sz="0" w:space="0" w:color="auto"/>
            <w:bottom w:val="none" w:sz="0" w:space="0" w:color="auto"/>
            <w:right w:val="none" w:sz="0" w:space="0" w:color="auto"/>
          </w:divBdr>
        </w:div>
        <w:div w:id="788820554">
          <w:marLeft w:val="0"/>
          <w:marRight w:val="0"/>
          <w:marTop w:val="0"/>
          <w:marBottom w:val="0"/>
          <w:divBdr>
            <w:top w:val="none" w:sz="0" w:space="0" w:color="auto"/>
            <w:left w:val="none" w:sz="0" w:space="0" w:color="auto"/>
            <w:bottom w:val="none" w:sz="0" w:space="0" w:color="auto"/>
            <w:right w:val="none" w:sz="0" w:space="0" w:color="auto"/>
          </w:divBdr>
        </w:div>
        <w:div w:id="778141432">
          <w:marLeft w:val="0"/>
          <w:marRight w:val="0"/>
          <w:marTop w:val="0"/>
          <w:marBottom w:val="0"/>
          <w:divBdr>
            <w:top w:val="none" w:sz="0" w:space="0" w:color="auto"/>
            <w:left w:val="none" w:sz="0" w:space="0" w:color="auto"/>
            <w:bottom w:val="none" w:sz="0" w:space="0" w:color="auto"/>
            <w:right w:val="none" w:sz="0" w:space="0" w:color="auto"/>
          </w:divBdr>
        </w:div>
        <w:div w:id="469052172">
          <w:marLeft w:val="0"/>
          <w:marRight w:val="0"/>
          <w:marTop w:val="0"/>
          <w:marBottom w:val="0"/>
          <w:divBdr>
            <w:top w:val="none" w:sz="0" w:space="0" w:color="auto"/>
            <w:left w:val="none" w:sz="0" w:space="0" w:color="auto"/>
            <w:bottom w:val="none" w:sz="0" w:space="0" w:color="auto"/>
            <w:right w:val="none" w:sz="0" w:space="0" w:color="auto"/>
          </w:divBdr>
        </w:div>
        <w:div w:id="2000840704">
          <w:marLeft w:val="0"/>
          <w:marRight w:val="0"/>
          <w:marTop w:val="0"/>
          <w:marBottom w:val="0"/>
          <w:divBdr>
            <w:top w:val="none" w:sz="0" w:space="0" w:color="auto"/>
            <w:left w:val="none" w:sz="0" w:space="0" w:color="auto"/>
            <w:bottom w:val="none" w:sz="0" w:space="0" w:color="auto"/>
            <w:right w:val="none" w:sz="0" w:space="0" w:color="auto"/>
          </w:divBdr>
        </w:div>
        <w:div w:id="1858232526">
          <w:marLeft w:val="0"/>
          <w:marRight w:val="0"/>
          <w:marTop w:val="0"/>
          <w:marBottom w:val="0"/>
          <w:divBdr>
            <w:top w:val="none" w:sz="0" w:space="0" w:color="auto"/>
            <w:left w:val="none" w:sz="0" w:space="0" w:color="auto"/>
            <w:bottom w:val="none" w:sz="0" w:space="0" w:color="auto"/>
            <w:right w:val="none" w:sz="0" w:space="0" w:color="auto"/>
          </w:divBdr>
        </w:div>
        <w:div w:id="1699773033">
          <w:marLeft w:val="0"/>
          <w:marRight w:val="0"/>
          <w:marTop w:val="0"/>
          <w:marBottom w:val="0"/>
          <w:divBdr>
            <w:top w:val="none" w:sz="0" w:space="0" w:color="auto"/>
            <w:left w:val="none" w:sz="0" w:space="0" w:color="auto"/>
            <w:bottom w:val="none" w:sz="0" w:space="0" w:color="auto"/>
            <w:right w:val="none" w:sz="0" w:space="0" w:color="auto"/>
          </w:divBdr>
        </w:div>
        <w:div w:id="1243679158">
          <w:marLeft w:val="0"/>
          <w:marRight w:val="0"/>
          <w:marTop w:val="0"/>
          <w:marBottom w:val="0"/>
          <w:divBdr>
            <w:top w:val="none" w:sz="0" w:space="0" w:color="auto"/>
            <w:left w:val="none" w:sz="0" w:space="0" w:color="auto"/>
            <w:bottom w:val="none" w:sz="0" w:space="0" w:color="auto"/>
            <w:right w:val="none" w:sz="0" w:space="0" w:color="auto"/>
          </w:divBdr>
        </w:div>
        <w:div w:id="187724059">
          <w:marLeft w:val="0"/>
          <w:marRight w:val="0"/>
          <w:marTop w:val="0"/>
          <w:marBottom w:val="0"/>
          <w:divBdr>
            <w:top w:val="none" w:sz="0" w:space="0" w:color="auto"/>
            <w:left w:val="none" w:sz="0" w:space="0" w:color="auto"/>
            <w:bottom w:val="none" w:sz="0" w:space="0" w:color="auto"/>
            <w:right w:val="none" w:sz="0" w:space="0" w:color="auto"/>
          </w:divBdr>
        </w:div>
        <w:div w:id="1027754196">
          <w:marLeft w:val="0"/>
          <w:marRight w:val="0"/>
          <w:marTop w:val="0"/>
          <w:marBottom w:val="0"/>
          <w:divBdr>
            <w:top w:val="none" w:sz="0" w:space="0" w:color="auto"/>
            <w:left w:val="none" w:sz="0" w:space="0" w:color="auto"/>
            <w:bottom w:val="none" w:sz="0" w:space="0" w:color="auto"/>
            <w:right w:val="none" w:sz="0" w:space="0" w:color="auto"/>
          </w:divBdr>
        </w:div>
        <w:div w:id="146870697">
          <w:marLeft w:val="0"/>
          <w:marRight w:val="0"/>
          <w:marTop w:val="0"/>
          <w:marBottom w:val="0"/>
          <w:divBdr>
            <w:top w:val="none" w:sz="0" w:space="0" w:color="auto"/>
            <w:left w:val="none" w:sz="0" w:space="0" w:color="auto"/>
            <w:bottom w:val="none" w:sz="0" w:space="0" w:color="auto"/>
            <w:right w:val="none" w:sz="0" w:space="0" w:color="auto"/>
          </w:divBdr>
        </w:div>
        <w:div w:id="81223362">
          <w:marLeft w:val="0"/>
          <w:marRight w:val="0"/>
          <w:marTop w:val="0"/>
          <w:marBottom w:val="0"/>
          <w:divBdr>
            <w:top w:val="none" w:sz="0" w:space="0" w:color="auto"/>
            <w:left w:val="none" w:sz="0" w:space="0" w:color="auto"/>
            <w:bottom w:val="none" w:sz="0" w:space="0" w:color="auto"/>
            <w:right w:val="none" w:sz="0" w:space="0" w:color="auto"/>
          </w:divBdr>
        </w:div>
        <w:div w:id="1247425961">
          <w:marLeft w:val="0"/>
          <w:marRight w:val="0"/>
          <w:marTop w:val="0"/>
          <w:marBottom w:val="0"/>
          <w:divBdr>
            <w:top w:val="none" w:sz="0" w:space="0" w:color="auto"/>
            <w:left w:val="none" w:sz="0" w:space="0" w:color="auto"/>
            <w:bottom w:val="none" w:sz="0" w:space="0" w:color="auto"/>
            <w:right w:val="none" w:sz="0" w:space="0" w:color="auto"/>
          </w:divBdr>
        </w:div>
        <w:div w:id="735014316">
          <w:marLeft w:val="0"/>
          <w:marRight w:val="0"/>
          <w:marTop w:val="0"/>
          <w:marBottom w:val="0"/>
          <w:divBdr>
            <w:top w:val="none" w:sz="0" w:space="0" w:color="auto"/>
            <w:left w:val="none" w:sz="0" w:space="0" w:color="auto"/>
            <w:bottom w:val="none" w:sz="0" w:space="0" w:color="auto"/>
            <w:right w:val="none" w:sz="0" w:space="0" w:color="auto"/>
          </w:divBdr>
        </w:div>
        <w:div w:id="423695390">
          <w:marLeft w:val="0"/>
          <w:marRight w:val="0"/>
          <w:marTop w:val="0"/>
          <w:marBottom w:val="0"/>
          <w:divBdr>
            <w:top w:val="none" w:sz="0" w:space="0" w:color="auto"/>
            <w:left w:val="none" w:sz="0" w:space="0" w:color="auto"/>
            <w:bottom w:val="none" w:sz="0" w:space="0" w:color="auto"/>
            <w:right w:val="none" w:sz="0" w:space="0" w:color="auto"/>
          </w:divBdr>
        </w:div>
        <w:div w:id="1435399480">
          <w:marLeft w:val="0"/>
          <w:marRight w:val="0"/>
          <w:marTop w:val="0"/>
          <w:marBottom w:val="0"/>
          <w:divBdr>
            <w:top w:val="none" w:sz="0" w:space="0" w:color="auto"/>
            <w:left w:val="none" w:sz="0" w:space="0" w:color="auto"/>
            <w:bottom w:val="none" w:sz="0" w:space="0" w:color="auto"/>
            <w:right w:val="none" w:sz="0" w:space="0" w:color="auto"/>
          </w:divBdr>
        </w:div>
        <w:div w:id="116654184">
          <w:marLeft w:val="0"/>
          <w:marRight w:val="0"/>
          <w:marTop w:val="0"/>
          <w:marBottom w:val="0"/>
          <w:divBdr>
            <w:top w:val="none" w:sz="0" w:space="0" w:color="auto"/>
            <w:left w:val="none" w:sz="0" w:space="0" w:color="auto"/>
            <w:bottom w:val="none" w:sz="0" w:space="0" w:color="auto"/>
            <w:right w:val="none" w:sz="0" w:space="0" w:color="auto"/>
          </w:divBdr>
        </w:div>
        <w:div w:id="368728197">
          <w:marLeft w:val="0"/>
          <w:marRight w:val="0"/>
          <w:marTop w:val="0"/>
          <w:marBottom w:val="0"/>
          <w:divBdr>
            <w:top w:val="none" w:sz="0" w:space="0" w:color="auto"/>
            <w:left w:val="none" w:sz="0" w:space="0" w:color="auto"/>
            <w:bottom w:val="none" w:sz="0" w:space="0" w:color="auto"/>
            <w:right w:val="none" w:sz="0" w:space="0" w:color="auto"/>
          </w:divBdr>
        </w:div>
        <w:div w:id="191455906">
          <w:marLeft w:val="0"/>
          <w:marRight w:val="0"/>
          <w:marTop w:val="0"/>
          <w:marBottom w:val="0"/>
          <w:divBdr>
            <w:top w:val="none" w:sz="0" w:space="0" w:color="auto"/>
            <w:left w:val="none" w:sz="0" w:space="0" w:color="auto"/>
            <w:bottom w:val="none" w:sz="0" w:space="0" w:color="auto"/>
            <w:right w:val="none" w:sz="0" w:space="0" w:color="auto"/>
          </w:divBdr>
        </w:div>
        <w:div w:id="366029531">
          <w:marLeft w:val="0"/>
          <w:marRight w:val="0"/>
          <w:marTop w:val="0"/>
          <w:marBottom w:val="0"/>
          <w:divBdr>
            <w:top w:val="none" w:sz="0" w:space="0" w:color="auto"/>
            <w:left w:val="none" w:sz="0" w:space="0" w:color="auto"/>
            <w:bottom w:val="none" w:sz="0" w:space="0" w:color="auto"/>
            <w:right w:val="none" w:sz="0" w:space="0" w:color="auto"/>
          </w:divBdr>
        </w:div>
        <w:div w:id="821001337">
          <w:marLeft w:val="0"/>
          <w:marRight w:val="0"/>
          <w:marTop w:val="0"/>
          <w:marBottom w:val="0"/>
          <w:divBdr>
            <w:top w:val="none" w:sz="0" w:space="0" w:color="auto"/>
            <w:left w:val="none" w:sz="0" w:space="0" w:color="auto"/>
            <w:bottom w:val="none" w:sz="0" w:space="0" w:color="auto"/>
            <w:right w:val="none" w:sz="0" w:space="0" w:color="auto"/>
          </w:divBdr>
        </w:div>
        <w:div w:id="1822691127">
          <w:marLeft w:val="0"/>
          <w:marRight w:val="0"/>
          <w:marTop w:val="0"/>
          <w:marBottom w:val="0"/>
          <w:divBdr>
            <w:top w:val="none" w:sz="0" w:space="0" w:color="auto"/>
            <w:left w:val="none" w:sz="0" w:space="0" w:color="auto"/>
            <w:bottom w:val="none" w:sz="0" w:space="0" w:color="auto"/>
            <w:right w:val="none" w:sz="0" w:space="0" w:color="auto"/>
          </w:divBdr>
        </w:div>
        <w:div w:id="1235550773">
          <w:marLeft w:val="0"/>
          <w:marRight w:val="0"/>
          <w:marTop w:val="0"/>
          <w:marBottom w:val="0"/>
          <w:divBdr>
            <w:top w:val="none" w:sz="0" w:space="0" w:color="auto"/>
            <w:left w:val="none" w:sz="0" w:space="0" w:color="auto"/>
            <w:bottom w:val="none" w:sz="0" w:space="0" w:color="auto"/>
            <w:right w:val="none" w:sz="0" w:space="0" w:color="auto"/>
          </w:divBdr>
        </w:div>
        <w:div w:id="1106578993">
          <w:marLeft w:val="0"/>
          <w:marRight w:val="0"/>
          <w:marTop w:val="0"/>
          <w:marBottom w:val="0"/>
          <w:divBdr>
            <w:top w:val="none" w:sz="0" w:space="0" w:color="auto"/>
            <w:left w:val="none" w:sz="0" w:space="0" w:color="auto"/>
            <w:bottom w:val="none" w:sz="0" w:space="0" w:color="auto"/>
            <w:right w:val="none" w:sz="0" w:space="0" w:color="auto"/>
          </w:divBdr>
        </w:div>
        <w:div w:id="1970819778">
          <w:marLeft w:val="0"/>
          <w:marRight w:val="0"/>
          <w:marTop w:val="0"/>
          <w:marBottom w:val="0"/>
          <w:divBdr>
            <w:top w:val="none" w:sz="0" w:space="0" w:color="auto"/>
            <w:left w:val="none" w:sz="0" w:space="0" w:color="auto"/>
            <w:bottom w:val="none" w:sz="0" w:space="0" w:color="auto"/>
            <w:right w:val="none" w:sz="0" w:space="0" w:color="auto"/>
          </w:divBdr>
        </w:div>
        <w:div w:id="1984112430">
          <w:marLeft w:val="0"/>
          <w:marRight w:val="0"/>
          <w:marTop w:val="0"/>
          <w:marBottom w:val="0"/>
          <w:divBdr>
            <w:top w:val="none" w:sz="0" w:space="0" w:color="auto"/>
            <w:left w:val="none" w:sz="0" w:space="0" w:color="auto"/>
            <w:bottom w:val="none" w:sz="0" w:space="0" w:color="auto"/>
            <w:right w:val="none" w:sz="0" w:space="0" w:color="auto"/>
          </w:divBdr>
        </w:div>
        <w:div w:id="379672875">
          <w:marLeft w:val="0"/>
          <w:marRight w:val="0"/>
          <w:marTop w:val="0"/>
          <w:marBottom w:val="0"/>
          <w:divBdr>
            <w:top w:val="none" w:sz="0" w:space="0" w:color="auto"/>
            <w:left w:val="none" w:sz="0" w:space="0" w:color="auto"/>
            <w:bottom w:val="none" w:sz="0" w:space="0" w:color="auto"/>
            <w:right w:val="none" w:sz="0" w:space="0" w:color="auto"/>
          </w:divBdr>
        </w:div>
        <w:div w:id="1619138825">
          <w:marLeft w:val="0"/>
          <w:marRight w:val="0"/>
          <w:marTop w:val="0"/>
          <w:marBottom w:val="0"/>
          <w:divBdr>
            <w:top w:val="none" w:sz="0" w:space="0" w:color="auto"/>
            <w:left w:val="none" w:sz="0" w:space="0" w:color="auto"/>
            <w:bottom w:val="none" w:sz="0" w:space="0" w:color="auto"/>
            <w:right w:val="none" w:sz="0" w:space="0" w:color="auto"/>
          </w:divBdr>
        </w:div>
        <w:div w:id="250090798">
          <w:marLeft w:val="0"/>
          <w:marRight w:val="0"/>
          <w:marTop w:val="0"/>
          <w:marBottom w:val="0"/>
          <w:divBdr>
            <w:top w:val="none" w:sz="0" w:space="0" w:color="auto"/>
            <w:left w:val="none" w:sz="0" w:space="0" w:color="auto"/>
            <w:bottom w:val="none" w:sz="0" w:space="0" w:color="auto"/>
            <w:right w:val="none" w:sz="0" w:space="0" w:color="auto"/>
          </w:divBdr>
        </w:div>
        <w:div w:id="232202555">
          <w:marLeft w:val="0"/>
          <w:marRight w:val="0"/>
          <w:marTop w:val="0"/>
          <w:marBottom w:val="0"/>
          <w:divBdr>
            <w:top w:val="none" w:sz="0" w:space="0" w:color="auto"/>
            <w:left w:val="none" w:sz="0" w:space="0" w:color="auto"/>
            <w:bottom w:val="none" w:sz="0" w:space="0" w:color="auto"/>
            <w:right w:val="none" w:sz="0" w:space="0" w:color="auto"/>
          </w:divBdr>
        </w:div>
        <w:div w:id="1636137720">
          <w:marLeft w:val="0"/>
          <w:marRight w:val="0"/>
          <w:marTop w:val="0"/>
          <w:marBottom w:val="0"/>
          <w:divBdr>
            <w:top w:val="none" w:sz="0" w:space="0" w:color="auto"/>
            <w:left w:val="none" w:sz="0" w:space="0" w:color="auto"/>
            <w:bottom w:val="none" w:sz="0" w:space="0" w:color="auto"/>
            <w:right w:val="none" w:sz="0" w:space="0" w:color="auto"/>
          </w:divBdr>
        </w:div>
        <w:div w:id="825587831">
          <w:marLeft w:val="0"/>
          <w:marRight w:val="0"/>
          <w:marTop w:val="0"/>
          <w:marBottom w:val="0"/>
          <w:divBdr>
            <w:top w:val="none" w:sz="0" w:space="0" w:color="auto"/>
            <w:left w:val="none" w:sz="0" w:space="0" w:color="auto"/>
            <w:bottom w:val="none" w:sz="0" w:space="0" w:color="auto"/>
            <w:right w:val="none" w:sz="0" w:space="0" w:color="auto"/>
          </w:divBdr>
        </w:div>
        <w:div w:id="216474609">
          <w:marLeft w:val="0"/>
          <w:marRight w:val="0"/>
          <w:marTop w:val="0"/>
          <w:marBottom w:val="0"/>
          <w:divBdr>
            <w:top w:val="none" w:sz="0" w:space="0" w:color="auto"/>
            <w:left w:val="none" w:sz="0" w:space="0" w:color="auto"/>
            <w:bottom w:val="none" w:sz="0" w:space="0" w:color="auto"/>
            <w:right w:val="none" w:sz="0" w:space="0" w:color="auto"/>
          </w:divBdr>
        </w:div>
        <w:div w:id="1847741802">
          <w:marLeft w:val="0"/>
          <w:marRight w:val="0"/>
          <w:marTop w:val="0"/>
          <w:marBottom w:val="0"/>
          <w:divBdr>
            <w:top w:val="none" w:sz="0" w:space="0" w:color="auto"/>
            <w:left w:val="none" w:sz="0" w:space="0" w:color="auto"/>
            <w:bottom w:val="none" w:sz="0" w:space="0" w:color="auto"/>
            <w:right w:val="none" w:sz="0" w:space="0" w:color="auto"/>
          </w:divBdr>
        </w:div>
        <w:div w:id="222522722">
          <w:marLeft w:val="0"/>
          <w:marRight w:val="0"/>
          <w:marTop w:val="0"/>
          <w:marBottom w:val="0"/>
          <w:divBdr>
            <w:top w:val="none" w:sz="0" w:space="0" w:color="auto"/>
            <w:left w:val="none" w:sz="0" w:space="0" w:color="auto"/>
            <w:bottom w:val="none" w:sz="0" w:space="0" w:color="auto"/>
            <w:right w:val="none" w:sz="0" w:space="0" w:color="auto"/>
          </w:divBdr>
        </w:div>
        <w:div w:id="2124574958">
          <w:marLeft w:val="0"/>
          <w:marRight w:val="0"/>
          <w:marTop w:val="0"/>
          <w:marBottom w:val="0"/>
          <w:divBdr>
            <w:top w:val="none" w:sz="0" w:space="0" w:color="auto"/>
            <w:left w:val="none" w:sz="0" w:space="0" w:color="auto"/>
            <w:bottom w:val="none" w:sz="0" w:space="0" w:color="auto"/>
            <w:right w:val="none" w:sz="0" w:space="0" w:color="auto"/>
          </w:divBdr>
        </w:div>
        <w:div w:id="388967405">
          <w:marLeft w:val="0"/>
          <w:marRight w:val="0"/>
          <w:marTop w:val="0"/>
          <w:marBottom w:val="0"/>
          <w:divBdr>
            <w:top w:val="none" w:sz="0" w:space="0" w:color="auto"/>
            <w:left w:val="none" w:sz="0" w:space="0" w:color="auto"/>
            <w:bottom w:val="none" w:sz="0" w:space="0" w:color="auto"/>
            <w:right w:val="none" w:sz="0" w:space="0" w:color="auto"/>
          </w:divBdr>
        </w:div>
        <w:div w:id="790323834">
          <w:marLeft w:val="0"/>
          <w:marRight w:val="0"/>
          <w:marTop w:val="0"/>
          <w:marBottom w:val="0"/>
          <w:divBdr>
            <w:top w:val="none" w:sz="0" w:space="0" w:color="auto"/>
            <w:left w:val="none" w:sz="0" w:space="0" w:color="auto"/>
            <w:bottom w:val="none" w:sz="0" w:space="0" w:color="auto"/>
            <w:right w:val="none" w:sz="0" w:space="0" w:color="auto"/>
          </w:divBdr>
        </w:div>
        <w:div w:id="418214634">
          <w:marLeft w:val="0"/>
          <w:marRight w:val="0"/>
          <w:marTop w:val="0"/>
          <w:marBottom w:val="0"/>
          <w:divBdr>
            <w:top w:val="none" w:sz="0" w:space="0" w:color="auto"/>
            <w:left w:val="none" w:sz="0" w:space="0" w:color="auto"/>
            <w:bottom w:val="none" w:sz="0" w:space="0" w:color="auto"/>
            <w:right w:val="none" w:sz="0" w:space="0" w:color="auto"/>
          </w:divBdr>
        </w:div>
        <w:div w:id="413598909">
          <w:marLeft w:val="0"/>
          <w:marRight w:val="0"/>
          <w:marTop w:val="0"/>
          <w:marBottom w:val="0"/>
          <w:divBdr>
            <w:top w:val="none" w:sz="0" w:space="0" w:color="auto"/>
            <w:left w:val="none" w:sz="0" w:space="0" w:color="auto"/>
            <w:bottom w:val="none" w:sz="0" w:space="0" w:color="auto"/>
            <w:right w:val="none" w:sz="0" w:space="0" w:color="auto"/>
          </w:divBdr>
        </w:div>
        <w:div w:id="1151558642">
          <w:marLeft w:val="0"/>
          <w:marRight w:val="0"/>
          <w:marTop w:val="0"/>
          <w:marBottom w:val="0"/>
          <w:divBdr>
            <w:top w:val="none" w:sz="0" w:space="0" w:color="auto"/>
            <w:left w:val="none" w:sz="0" w:space="0" w:color="auto"/>
            <w:bottom w:val="none" w:sz="0" w:space="0" w:color="auto"/>
            <w:right w:val="none" w:sz="0" w:space="0" w:color="auto"/>
          </w:divBdr>
        </w:div>
        <w:div w:id="1786998697">
          <w:marLeft w:val="0"/>
          <w:marRight w:val="0"/>
          <w:marTop w:val="0"/>
          <w:marBottom w:val="0"/>
          <w:divBdr>
            <w:top w:val="none" w:sz="0" w:space="0" w:color="auto"/>
            <w:left w:val="none" w:sz="0" w:space="0" w:color="auto"/>
            <w:bottom w:val="none" w:sz="0" w:space="0" w:color="auto"/>
            <w:right w:val="none" w:sz="0" w:space="0" w:color="auto"/>
          </w:divBdr>
        </w:div>
        <w:div w:id="1450007271">
          <w:marLeft w:val="0"/>
          <w:marRight w:val="0"/>
          <w:marTop w:val="0"/>
          <w:marBottom w:val="0"/>
          <w:divBdr>
            <w:top w:val="none" w:sz="0" w:space="0" w:color="auto"/>
            <w:left w:val="none" w:sz="0" w:space="0" w:color="auto"/>
            <w:bottom w:val="none" w:sz="0" w:space="0" w:color="auto"/>
            <w:right w:val="none" w:sz="0" w:space="0" w:color="auto"/>
          </w:divBdr>
        </w:div>
        <w:div w:id="1747340299">
          <w:marLeft w:val="0"/>
          <w:marRight w:val="0"/>
          <w:marTop w:val="0"/>
          <w:marBottom w:val="0"/>
          <w:divBdr>
            <w:top w:val="none" w:sz="0" w:space="0" w:color="auto"/>
            <w:left w:val="none" w:sz="0" w:space="0" w:color="auto"/>
            <w:bottom w:val="none" w:sz="0" w:space="0" w:color="auto"/>
            <w:right w:val="none" w:sz="0" w:space="0" w:color="auto"/>
          </w:divBdr>
        </w:div>
        <w:div w:id="1833597864">
          <w:marLeft w:val="0"/>
          <w:marRight w:val="0"/>
          <w:marTop w:val="0"/>
          <w:marBottom w:val="0"/>
          <w:divBdr>
            <w:top w:val="none" w:sz="0" w:space="0" w:color="auto"/>
            <w:left w:val="none" w:sz="0" w:space="0" w:color="auto"/>
            <w:bottom w:val="none" w:sz="0" w:space="0" w:color="auto"/>
            <w:right w:val="none" w:sz="0" w:space="0" w:color="auto"/>
          </w:divBdr>
        </w:div>
        <w:div w:id="241179797">
          <w:marLeft w:val="0"/>
          <w:marRight w:val="0"/>
          <w:marTop w:val="0"/>
          <w:marBottom w:val="0"/>
          <w:divBdr>
            <w:top w:val="none" w:sz="0" w:space="0" w:color="auto"/>
            <w:left w:val="none" w:sz="0" w:space="0" w:color="auto"/>
            <w:bottom w:val="none" w:sz="0" w:space="0" w:color="auto"/>
            <w:right w:val="none" w:sz="0" w:space="0" w:color="auto"/>
          </w:divBdr>
        </w:div>
        <w:div w:id="207377064">
          <w:marLeft w:val="0"/>
          <w:marRight w:val="0"/>
          <w:marTop w:val="0"/>
          <w:marBottom w:val="0"/>
          <w:divBdr>
            <w:top w:val="none" w:sz="0" w:space="0" w:color="auto"/>
            <w:left w:val="none" w:sz="0" w:space="0" w:color="auto"/>
            <w:bottom w:val="none" w:sz="0" w:space="0" w:color="auto"/>
            <w:right w:val="none" w:sz="0" w:space="0" w:color="auto"/>
          </w:divBdr>
        </w:div>
        <w:div w:id="204290565">
          <w:marLeft w:val="0"/>
          <w:marRight w:val="0"/>
          <w:marTop w:val="0"/>
          <w:marBottom w:val="0"/>
          <w:divBdr>
            <w:top w:val="none" w:sz="0" w:space="0" w:color="auto"/>
            <w:left w:val="none" w:sz="0" w:space="0" w:color="auto"/>
            <w:bottom w:val="none" w:sz="0" w:space="0" w:color="auto"/>
            <w:right w:val="none" w:sz="0" w:space="0" w:color="auto"/>
          </w:divBdr>
        </w:div>
        <w:div w:id="1494951924">
          <w:marLeft w:val="0"/>
          <w:marRight w:val="0"/>
          <w:marTop w:val="0"/>
          <w:marBottom w:val="0"/>
          <w:divBdr>
            <w:top w:val="none" w:sz="0" w:space="0" w:color="auto"/>
            <w:left w:val="none" w:sz="0" w:space="0" w:color="auto"/>
            <w:bottom w:val="none" w:sz="0" w:space="0" w:color="auto"/>
            <w:right w:val="none" w:sz="0" w:space="0" w:color="auto"/>
          </w:divBdr>
        </w:div>
        <w:div w:id="1174101879">
          <w:marLeft w:val="0"/>
          <w:marRight w:val="0"/>
          <w:marTop w:val="0"/>
          <w:marBottom w:val="0"/>
          <w:divBdr>
            <w:top w:val="none" w:sz="0" w:space="0" w:color="auto"/>
            <w:left w:val="none" w:sz="0" w:space="0" w:color="auto"/>
            <w:bottom w:val="none" w:sz="0" w:space="0" w:color="auto"/>
            <w:right w:val="none" w:sz="0" w:space="0" w:color="auto"/>
          </w:divBdr>
        </w:div>
        <w:div w:id="2124301974">
          <w:marLeft w:val="0"/>
          <w:marRight w:val="0"/>
          <w:marTop w:val="0"/>
          <w:marBottom w:val="0"/>
          <w:divBdr>
            <w:top w:val="none" w:sz="0" w:space="0" w:color="auto"/>
            <w:left w:val="none" w:sz="0" w:space="0" w:color="auto"/>
            <w:bottom w:val="none" w:sz="0" w:space="0" w:color="auto"/>
            <w:right w:val="none" w:sz="0" w:space="0" w:color="auto"/>
          </w:divBdr>
        </w:div>
        <w:div w:id="2125686281">
          <w:marLeft w:val="0"/>
          <w:marRight w:val="0"/>
          <w:marTop w:val="0"/>
          <w:marBottom w:val="0"/>
          <w:divBdr>
            <w:top w:val="none" w:sz="0" w:space="0" w:color="auto"/>
            <w:left w:val="none" w:sz="0" w:space="0" w:color="auto"/>
            <w:bottom w:val="none" w:sz="0" w:space="0" w:color="auto"/>
            <w:right w:val="none" w:sz="0" w:space="0" w:color="auto"/>
          </w:divBdr>
        </w:div>
        <w:div w:id="2089492906">
          <w:marLeft w:val="0"/>
          <w:marRight w:val="0"/>
          <w:marTop w:val="0"/>
          <w:marBottom w:val="0"/>
          <w:divBdr>
            <w:top w:val="none" w:sz="0" w:space="0" w:color="auto"/>
            <w:left w:val="none" w:sz="0" w:space="0" w:color="auto"/>
            <w:bottom w:val="none" w:sz="0" w:space="0" w:color="auto"/>
            <w:right w:val="none" w:sz="0" w:space="0" w:color="auto"/>
          </w:divBdr>
        </w:div>
        <w:div w:id="70352239">
          <w:marLeft w:val="0"/>
          <w:marRight w:val="0"/>
          <w:marTop w:val="0"/>
          <w:marBottom w:val="0"/>
          <w:divBdr>
            <w:top w:val="none" w:sz="0" w:space="0" w:color="auto"/>
            <w:left w:val="none" w:sz="0" w:space="0" w:color="auto"/>
            <w:bottom w:val="none" w:sz="0" w:space="0" w:color="auto"/>
            <w:right w:val="none" w:sz="0" w:space="0" w:color="auto"/>
          </w:divBdr>
        </w:div>
        <w:div w:id="1233586242">
          <w:marLeft w:val="0"/>
          <w:marRight w:val="0"/>
          <w:marTop w:val="0"/>
          <w:marBottom w:val="0"/>
          <w:divBdr>
            <w:top w:val="none" w:sz="0" w:space="0" w:color="auto"/>
            <w:left w:val="none" w:sz="0" w:space="0" w:color="auto"/>
            <w:bottom w:val="none" w:sz="0" w:space="0" w:color="auto"/>
            <w:right w:val="none" w:sz="0" w:space="0" w:color="auto"/>
          </w:divBdr>
        </w:div>
        <w:div w:id="1470631205">
          <w:marLeft w:val="0"/>
          <w:marRight w:val="0"/>
          <w:marTop w:val="0"/>
          <w:marBottom w:val="0"/>
          <w:divBdr>
            <w:top w:val="none" w:sz="0" w:space="0" w:color="auto"/>
            <w:left w:val="none" w:sz="0" w:space="0" w:color="auto"/>
            <w:bottom w:val="none" w:sz="0" w:space="0" w:color="auto"/>
            <w:right w:val="none" w:sz="0" w:space="0" w:color="auto"/>
          </w:divBdr>
        </w:div>
        <w:div w:id="1529366246">
          <w:marLeft w:val="0"/>
          <w:marRight w:val="0"/>
          <w:marTop w:val="0"/>
          <w:marBottom w:val="0"/>
          <w:divBdr>
            <w:top w:val="none" w:sz="0" w:space="0" w:color="auto"/>
            <w:left w:val="none" w:sz="0" w:space="0" w:color="auto"/>
            <w:bottom w:val="none" w:sz="0" w:space="0" w:color="auto"/>
            <w:right w:val="none" w:sz="0" w:space="0" w:color="auto"/>
          </w:divBdr>
        </w:div>
        <w:div w:id="157313536">
          <w:marLeft w:val="0"/>
          <w:marRight w:val="0"/>
          <w:marTop w:val="0"/>
          <w:marBottom w:val="0"/>
          <w:divBdr>
            <w:top w:val="none" w:sz="0" w:space="0" w:color="auto"/>
            <w:left w:val="none" w:sz="0" w:space="0" w:color="auto"/>
            <w:bottom w:val="none" w:sz="0" w:space="0" w:color="auto"/>
            <w:right w:val="none" w:sz="0" w:space="0" w:color="auto"/>
          </w:divBdr>
        </w:div>
        <w:div w:id="403991904">
          <w:marLeft w:val="0"/>
          <w:marRight w:val="0"/>
          <w:marTop w:val="0"/>
          <w:marBottom w:val="0"/>
          <w:divBdr>
            <w:top w:val="none" w:sz="0" w:space="0" w:color="auto"/>
            <w:left w:val="none" w:sz="0" w:space="0" w:color="auto"/>
            <w:bottom w:val="none" w:sz="0" w:space="0" w:color="auto"/>
            <w:right w:val="none" w:sz="0" w:space="0" w:color="auto"/>
          </w:divBdr>
        </w:div>
        <w:div w:id="521363030">
          <w:marLeft w:val="0"/>
          <w:marRight w:val="0"/>
          <w:marTop w:val="0"/>
          <w:marBottom w:val="0"/>
          <w:divBdr>
            <w:top w:val="none" w:sz="0" w:space="0" w:color="auto"/>
            <w:left w:val="none" w:sz="0" w:space="0" w:color="auto"/>
            <w:bottom w:val="none" w:sz="0" w:space="0" w:color="auto"/>
            <w:right w:val="none" w:sz="0" w:space="0" w:color="auto"/>
          </w:divBdr>
        </w:div>
        <w:div w:id="473570850">
          <w:marLeft w:val="0"/>
          <w:marRight w:val="0"/>
          <w:marTop w:val="0"/>
          <w:marBottom w:val="0"/>
          <w:divBdr>
            <w:top w:val="none" w:sz="0" w:space="0" w:color="auto"/>
            <w:left w:val="none" w:sz="0" w:space="0" w:color="auto"/>
            <w:bottom w:val="none" w:sz="0" w:space="0" w:color="auto"/>
            <w:right w:val="none" w:sz="0" w:space="0" w:color="auto"/>
          </w:divBdr>
        </w:div>
        <w:div w:id="560021926">
          <w:marLeft w:val="0"/>
          <w:marRight w:val="0"/>
          <w:marTop w:val="0"/>
          <w:marBottom w:val="0"/>
          <w:divBdr>
            <w:top w:val="none" w:sz="0" w:space="0" w:color="auto"/>
            <w:left w:val="none" w:sz="0" w:space="0" w:color="auto"/>
            <w:bottom w:val="none" w:sz="0" w:space="0" w:color="auto"/>
            <w:right w:val="none" w:sz="0" w:space="0" w:color="auto"/>
          </w:divBdr>
        </w:div>
        <w:div w:id="118763191">
          <w:marLeft w:val="0"/>
          <w:marRight w:val="0"/>
          <w:marTop w:val="0"/>
          <w:marBottom w:val="0"/>
          <w:divBdr>
            <w:top w:val="none" w:sz="0" w:space="0" w:color="auto"/>
            <w:left w:val="none" w:sz="0" w:space="0" w:color="auto"/>
            <w:bottom w:val="none" w:sz="0" w:space="0" w:color="auto"/>
            <w:right w:val="none" w:sz="0" w:space="0" w:color="auto"/>
          </w:divBdr>
        </w:div>
      </w:divsChild>
    </w:div>
    <w:div w:id="123813567">
      <w:bodyDiv w:val="1"/>
      <w:marLeft w:val="0"/>
      <w:marRight w:val="0"/>
      <w:marTop w:val="0"/>
      <w:marBottom w:val="0"/>
      <w:divBdr>
        <w:top w:val="none" w:sz="0" w:space="0" w:color="auto"/>
        <w:left w:val="none" w:sz="0" w:space="0" w:color="auto"/>
        <w:bottom w:val="none" w:sz="0" w:space="0" w:color="auto"/>
        <w:right w:val="none" w:sz="0" w:space="0" w:color="auto"/>
      </w:divBdr>
    </w:div>
    <w:div w:id="183909588">
      <w:bodyDiv w:val="1"/>
      <w:marLeft w:val="0"/>
      <w:marRight w:val="0"/>
      <w:marTop w:val="0"/>
      <w:marBottom w:val="0"/>
      <w:divBdr>
        <w:top w:val="none" w:sz="0" w:space="0" w:color="auto"/>
        <w:left w:val="none" w:sz="0" w:space="0" w:color="auto"/>
        <w:bottom w:val="none" w:sz="0" w:space="0" w:color="auto"/>
        <w:right w:val="none" w:sz="0" w:space="0" w:color="auto"/>
      </w:divBdr>
    </w:div>
    <w:div w:id="210113056">
      <w:bodyDiv w:val="1"/>
      <w:marLeft w:val="0"/>
      <w:marRight w:val="0"/>
      <w:marTop w:val="0"/>
      <w:marBottom w:val="0"/>
      <w:divBdr>
        <w:top w:val="none" w:sz="0" w:space="0" w:color="auto"/>
        <w:left w:val="none" w:sz="0" w:space="0" w:color="auto"/>
        <w:bottom w:val="none" w:sz="0" w:space="0" w:color="auto"/>
        <w:right w:val="none" w:sz="0" w:space="0" w:color="auto"/>
      </w:divBdr>
    </w:div>
    <w:div w:id="232131635">
      <w:bodyDiv w:val="1"/>
      <w:marLeft w:val="0"/>
      <w:marRight w:val="0"/>
      <w:marTop w:val="0"/>
      <w:marBottom w:val="0"/>
      <w:divBdr>
        <w:top w:val="none" w:sz="0" w:space="0" w:color="auto"/>
        <w:left w:val="none" w:sz="0" w:space="0" w:color="auto"/>
        <w:bottom w:val="none" w:sz="0" w:space="0" w:color="auto"/>
        <w:right w:val="none" w:sz="0" w:space="0" w:color="auto"/>
      </w:divBdr>
    </w:div>
    <w:div w:id="294066420">
      <w:bodyDiv w:val="1"/>
      <w:marLeft w:val="0"/>
      <w:marRight w:val="0"/>
      <w:marTop w:val="0"/>
      <w:marBottom w:val="0"/>
      <w:divBdr>
        <w:top w:val="none" w:sz="0" w:space="0" w:color="auto"/>
        <w:left w:val="none" w:sz="0" w:space="0" w:color="auto"/>
        <w:bottom w:val="none" w:sz="0" w:space="0" w:color="auto"/>
        <w:right w:val="none" w:sz="0" w:space="0" w:color="auto"/>
      </w:divBdr>
    </w:div>
    <w:div w:id="321855691">
      <w:bodyDiv w:val="1"/>
      <w:marLeft w:val="0"/>
      <w:marRight w:val="0"/>
      <w:marTop w:val="0"/>
      <w:marBottom w:val="0"/>
      <w:divBdr>
        <w:top w:val="none" w:sz="0" w:space="0" w:color="auto"/>
        <w:left w:val="none" w:sz="0" w:space="0" w:color="auto"/>
        <w:bottom w:val="none" w:sz="0" w:space="0" w:color="auto"/>
        <w:right w:val="none" w:sz="0" w:space="0" w:color="auto"/>
      </w:divBdr>
    </w:div>
    <w:div w:id="339964076">
      <w:bodyDiv w:val="1"/>
      <w:marLeft w:val="0"/>
      <w:marRight w:val="0"/>
      <w:marTop w:val="0"/>
      <w:marBottom w:val="0"/>
      <w:divBdr>
        <w:top w:val="none" w:sz="0" w:space="0" w:color="auto"/>
        <w:left w:val="none" w:sz="0" w:space="0" w:color="auto"/>
        <w:bottom w:val="none" w:sz="0" w:space="0" w:color="auto"/>
        <w:right w:val="none" w:sz="0" w:space="0" w:color="auto"/>
      </w:divBdr>
    </w:div>
    <w:div w:id="358239843">
      <w:bodyDiv w:val="1"/>
      <w:marLeft w:val="0"/>
      <w:marRight w:val="0"/>
      <w:marTop w:val="0"/>
      <w:marBottom w:val="0"/>
      <w:divBdr>
        <w:top w:val="none" w:sz="0" w:space="0" w:color="auto"/>
        <w:left w:val="none" w:sz="0" w:space="0" w:color="auto"/>
        <w:bottom w:val="none" w:sz="0" w:space="0" w:color="auto"/>
        <w:right w:val="none" w:sz="0" w:space="0" w:color="auto"/>
      </w:divBdr>
      <w:divsChild>
        <w:div w:id="1581867585">
          <w:marLeft w:val="0"/>
          <w:marRight w:val="0"/>
          <w:marTop w:val="0"/>
          <w:marBottom w:val="0"/>
          <w:divBdr>
            <w:top w:val="none" w:sz="0" w:space="0" w:color="auto"/>
            <w:left w:val="none" w:sz="0" w:space="0" w:color="auto"/>
            <w:bottom w:val="none" w:sz="0" w:space="0" w:color="auto"/>
            <w:right w:val="none" w:sz="0" w:space="0" w:color="auto"/>
          </w:divBdr>
          <w:divsChild>
            <w:div w:id="15188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0382">
      <w:bodyDiv w:val="1"/>
      <w:marLeft w:val="0"/>
      <w:marRight w:val="0"/>
      <w:marTop w:val="0"/>
      <w:marBottom w:val="0"/>
      <w:divBdr>
        <w:top w:val="none" w:sz="0" w:space="0" w:color="auto"/>
        <w:left w:val="none" w:sz="0" w:space="0" w:color="auto"/>
        <w:bottom w:val="none" w:sz="0" w:space="0" w:color="auto"/>
        <w:right w:val="none" w:sz="0" w:space="0" w:color="auto"/>
      </w:divBdr>
    </w:div>
    <w:div w:id="392002837">
      <w:bodyDiv w:val="1"/>
      <w:marLeft w:val="0"/>
      <w:marRight w:val="0"/>
      <w:marTop w:val="0"/>
      <w:marBottom w:val="0"/>
      <w:divBdr>
        <w:top w:val="none" w:sz="0" w:space="0" w:color="auto"/>
        <w:left w:val="none" w:sz="0" w:space="0" w:color="auto"/>
        <w:bottom w:val="none" w:sz="0" w:space="0" w:color="auto"/>
        <w:right w:val="none" w:sz="0" w:space="0" w:color="auto"/>
      </w:divBdr>
    </w:div>
    <w:div w:id="483668012">
      <w:bodyDiv w:val="1"/>
      <w:marLeft w:val="0"/>
      <w:marRight w:val="0"/>
      <w:marTop w:val="0"/>
      <w:marBottom w:val="0"/>
      <w:divBdr>
        <w:top w:val="none" w:sz="0" w:space="0" w:color="auto"/>
        <w:left w:val="none" w:sz="0" w:space="0" w:color="auto"/>
        <w:bottom w:val="none" w:sz="0" w:space="0" w:color="auto"/>
        <w:right w:val="none" w:sz="0" w:space="0" w:color="auto"/>
      </w:divBdr>
    </w:div>
    <w:div w:id="492643938">
      <w:bodyDiv w:val="1"/>
      <w:marLeft w:val="0"/>
      <w:marRight w:val="0"/>
      <w:marTop w:val="0"/>
      <w:marBottom w:val="0"/>
      <w:divBdr>
        <w:top w:val="none" w:sz="0" w:space="0" w:color="auto"/>
        <w:left w:val="none" w:sz="0" w:space="0" w:color="auto"/>
        <w:bottom w:val="none" w:sz="0" w:space="0" w:color="auto"/>
        <w:right w:val="none" w:sz="0" w:space="0" w:color="auto"/>
      </w:divBdr>
    </w:div>
    <w:div w:id="497580081">
      <w:bodyDiv w:val="1"/>
      <w:marLeft w:val="0"/>
      <w:marRight w:val="0"/>
      <w:marTop w:val="0"/>
      <w:marBottom w:val="0"/>
      <w:divBdr>
        <w:top w:val="none" w:sz="0" w:space="0" w:color="auto"/>
        <w:left w:val="none" w:sz="0" w:space="0" w:color="auto"/>
        <w:bottom w:val="none" w:sz="0" w:space="0" w:color="auto"/>
        <w:right w:val="none" w:sz="0" w:space="0" w:color="auto"/>
      </w:divBdr>
    </w:div>
    <w:div w:id="515576812">
      <w:bodyDiv w:val="1"/>
      <w:marLeft w:val="0"/>
      <w:marRight w:val="0"/>
      <w:marTop w:val="0"/>
      <w:marBottom w:val="0"/>
      <w:divBdr>
        <w:top w:val="none" w:sz="0" w:space="0" w:color="auto"/>
        <w:left w:val="none" w:sz="0" w:space="0" w:color="auto"/>
        <w:bottom w:val="none" w:sz="0" w:space="0" w:color="auto"/>
        <w:right w:val="none" w:sz="0" w:space="0" w:color="auto"/>
      </w:divBdr>
    </w:div>
    <w:div w:id="544415477">
      <w:bodyDiv w:val="1"/>
      <w:marLeft w:val="0"/>
      <w:marRight w:val="0"/>
      <w:marTop w:val="0"/>
      <w:marBottom w:val="0"/>
      <w:divBdr>
        <w:top w:val="none" w:sz="0" w:space="0" w:color="auto"/>
        <w:left w:val="none" w:sz="0" w:space="0" w:color="auto"/>
        <w:bottom w:val="none" w:sz="0" w:space="0" w:color="auto"/>
        <w:right w:val="none" w:sz="0" w:space="0" w:color="auto"/>
      </w:divBdr>
    </w:div>
    <w:div w:id="562327627">
      <w:bodyDiv w:val="1"/>
      <w:marLeft w:val="0"/>
      <w:marRight w:val="0"/>
      <w:marTop w:val="0"/>
      <w:marBottom w:val="0"/>
      <w:divBdr>
        <w:top w:val="none" w:sz="0" w:space="0" w:color="auto"/>
        <w:left w:val="none" w:sz="0" w:space="0" w:color="auto"/>
        <w:bottom w:val="none" w:sz="0" w:space="0" w:color="auto"/>
        <w:right w:val="none" w:sz="0" w:space="0" w:color="auto"/>
      </w:divBdr>
    </w:div>
    <w:div w:id="571038222">
      <w:bodyDiv w:val="1"/>
      <w:marLeft w:val="0"/>
      <w:marRight w:val="0"/>
      <w:marTop w:val="0"/>
      <w:marBottom w:val="0"/>
      <w:divBdr>
        <w:top w:val="none" w:sz="0" w:space="0" w:color="auto"/>
        <w:left w:val="none" w:sz="0" w:space="0" w:color="auto"/>
        <w:bottom w:val="none" w:sz="0" w:space="0" w:color="auto"/>
        <w:right w:val="none" w:sz="0" w:space="0" w:color="auto"/>
      </w:divBdr>
    </w:div>
    <w:div w:id="617489187">
      <w:bodyDiv w:val="1"/>
      <w:marLeft w:val="0"/>
      <w:marRight w:val="0"/>
      <w:marTop w:val="0"/>
      <w:marBottom w:val="0"/>
      <w:divBdr>
        <w:top w:val="none" w:sz="0" w:space="0" w:color="auto"/>
        <w:left w:val="none" w:sz="0" w:space="0" w:color="auto"/>
        <w:bottom w:val="none" w:sz="0" w:space="0" w:color="auto"/>
        <w:right w:val="none" w:sz="0" w:space="0" w:color="auto"/>
      </w:divBdr>
    </w:div>
    <w:div w:id="617641828">
      <w:bodyDiv w:val="1"/>
      <w:marLeft w:val="0"/>
      <w:marRight w:val="0"/>
      <w:marTop w:val="0"/>
      <w:marBottom w:val="0"/>
      <w:divBdr>
        <w:top w:val="none" w:sz="0" w:space="0" w:color="auto"/>
        <w:left w:val="none" w:sz="0" w:space="0" w:color="auto"/>
        <w:bottom w:val="none" w:sz="0" w:space="0" w:color="auto"/>
        <w:right w:val="none" w:sz="0" w:space="0" w:color="auto"/>
      </w:divBdr>
    </w:div>
    <w:div w:id="647251127">
      <w:bodyDiv w:val="1"/>
      <w:marLeft w:val="0"/>
      <w:marRight w:val="0"/>
      <w:marTop w:val="0"/>
      <w:marBottom w:val="0"/>
      <w:divBdr>
        <w:top w:val="none" w:sz="0" w:space="0" w:color="auto"/>
        <w:left w:val="none" w:sz="0" w:space="0" w:color="auto"/>
        <w:bottom w:val="none" w:sz="0" w:space="0" w:color="auto"/>
        <w:right w:val="none" w:sz="0" w:space="0" w:color="auto"/>
      </w:divBdr>
    </w:div>
    <w:div w:id="666984525">
      <w:bodyDiv w:val="1"/>
      <w:marLeft w:val="0"/>
      <w:marRight w:val="0"/>
      <w:marTop w:val="0"/>
      <w:marBottom w:val="0"/>
      <w:divBdr>
        <w:top w:val="none" w:sz="0" w:space="0" w:color="auto"/>
        <w:left w:val="none" w:sz="0" w:space="0" w:color="auto"/>
        <w:bottom w:val="none" w:sz="0" w:space="0" w:color="auto"/>
        <w:right w:val="none" w:sz="0" w:space="0" w:color="auto"/>
      </w:divBdr>
    </w:div>
    <w:div w:id="737093629">
      <w:bodyDiv w:val="1"/>
      <w:marLeft w:val="0"/>
      <w:marRight w:val="0"/>
      <w:marTop w:val="0"/>
      <w:marBottom w:val="0"/>
      <w:divBdr>
        <w:top w:val="none" w:sz="0" w:space="0" w:color="auto"/>
        <w:left w:val="none" w:sz="0" w:space="0" w:color="auto"/>
        <w:bottom w:val="none" w:sz="0" w:space="0" w:color="auto"/>
        <w:right w:val="none" w:sz="0" w:space="0" w:color="auto"/>
      </w:divBdr>
    </w:div>
    <w:div w:id="759328197">
      <w:bodyDiv w:val="1"/>
      <w:marLeft w:val="0"/>
      <w:marRight w:val="0"/>
      <w:marTop w:val="0"/>
      <w:marBottom w:val="0"/>
      <w:divBdr>
        <w:top w:val="none" w:sz="0" w:space="0" w:color="auto"/>
        <w:left w:val="none" w:sz="0" w:space="0" w:color="auto"/>
        <w:bottom w:val="none" w:sz="0" w:space="0" w:color="auto"/>
        <w:right w:val="none" w:sz="0" w:space="0" w:color="auto"/>
      </w:divBdr>
    </w:div>
    <w:div w:id="813136646">
      <w:bodyDiv w:val="1"/>
      <w:marLeft w:val="0"/>
      <w:marRight w:val="0"/>
      <w:marTop w:val="0"/>
      <w:marBottom w:val="0"/>
      <w:divBdr>
        <w:top w:val="none" w:sz="0" w:space="0" w:color="auto"/>
        <w:left w:val="none" w:sz="0" w:space="0" w:color="auto"/>
        <w:bottom w:val="none" w:sz="0" w:space="0" w:color="auto"/>
        <w:right w:val="none" w:sz="0" w:space="0" w:color="auto"/>
      </w:divBdr>
      <w:divsChild>
        <w:div w:id="620452968">
          <w:marLeft w:val="0"/>
          <w:marRight w:val="0"/>
          <w:marTop w:val="0"/>
          <w:marBottom w:val="0"/>
          <w:divBdr>
            <w:top w:val="none" w:sz="0" w:space="0" w:color="auto"/>
            <w:left w:val="none" w:sz="0" w:space="0" w:color="auto"/>
            <w:bottom w:val="none" w:sz="0" w:space="0" w:color="auto"/>
            <w:right w:val="none" w:sz="0" w:space="0" w:color="auto"/>
          </w:divBdr>
        </w:div>
        <w:div w:id="593905923">
          <w:marLeft w:val="0"/>
          <w:marRight w:val="0"/>
          <w:marTop w:val="0"/>
          <w:marBottom w:val="0"/>
          <w:divBdr>
            <w:top w:val="none" w:sz="0" w:space="0" w:color="auto"/>
            <w:left w:val="none" w:sz="0" w:space="0" w:color="auto"/>
            <w:bottom w:val="none" w:sz="0" w:space="0" w:color="auto"/>
            <w:right w:val="none" w:sz="0" w:space="0" w:color="auto"/>
          </w:divBdr>
        </w:div>
        <w:div w:id="497692851">
          <w:marLeft w:val="0"/>
          <w:marRight w:val="0"/>
          <w:marTop w:val="0"/>
          <w:marBottom w:val="0"/>
          <w:divBdr>
            <w:top w:val="none" w:sz="0" w:space="0" w:color="auto"/>
            <w:left w:val="none" w:sz="0" w:space="0" w:color="auto"/>
            <w:bottom w:val="none" w:sz="0" w:space="0" w:color="auto"/>
            <w:right w:val="none" w:sz="0" w:space="0" w:color="auto"/>
          </w:divBdr>
        </w:div>
      </w:divsChild>
    </w:div>
    <w:div w:id="984041025">
      <w:bodyDiv w:val="1"/>
      <w:marLeft w:val="0"/>
      <w:marRight w:val="0"/>
      <w:marTop w:val="0"/>
      <w:marBottom w:val="0"/>
      <w:divBdr>
        <w:top w:val="none" w:sz="0" w:space="0" w:color="auto"/>
        <w:left w:val="none" w:sz="0" w:space="0" w:color="auto"/>
        <w:bottom w:val="none" w:sz="0" w:space="0" w:color="auto"/>
        <w:right w:val="none" w:sz="0" w:space="0" w:color="auto"/>
      </w:divBdr>
    </w:div>
    <w:div w:id="1059788551">
      <w:bodyDiv w:val="1"/>
      <w:marLeft w:val="0"/>
      <w:marRight w:val="0"/>
      <w:marTop w:val="0"/>
      <w:marBottom w:val="0"/>
      <w:divBdr>
        <w:top w:val="none" w:sz="0" w:space="0" w:color="auto"/>
        <w:left w:val="none" w:sz="0" w:space="0" w:color="auto"/>
        <w:bottom w:val="none" w:sz="0" w:space="0" w:color="auto"/>
        <w:right w:val="none" w:sz="0" w:space="0" w:color="auto"/>
      </w:divBdr>
    </w:div>
    <w:div w:id="1078551555">
      <w:bodyDiv w:val="1"/>
      <w:marLeft w:val="0"/>
      <w:marRight w:val="0"/>
      <w:marTop w:val="0"/>
      <w:marBottom w:val="0"/>
      <w:divBdr>
        <w:top w:val="none" w:sz="0" w:space="0" w:color="auto"/>
        <w:left w:val="none" w:sz="0" w:space="0" w:color="auto"/>
        <w:bottom w:val="none" w:sz="0" w:space="0" w:color="auto"/>
        <w:right w:val="none" w:sz="0" w:space="0" w:color="auto"/>
      </w:divBdr>
    </w:div>
    <w:div w:id="1130319607">
      <w:bodyDiv w:val="1"/>
      <w:marLeft w:val="0"/>
      <w:marRight w:val="0"/>
      <w:marTop w:val="0"/>
      <w:marBottom w:val="0"/>
      <w:divBdr>
        <w:top w:val="none" w:sz="0" w:space="0" w:color="auto"/>
        <w:left w:val="none" w:sz="0" w:space="0" w:color="auto"/>
        <w:bottom w:val="none" w:sz="0" w:space="0" w:color="auto"/>
        <w:right w:val="none" w:sz="0" w:space="0" w:color="auto"/>
      </w:divBdr>
    </w:div>
    <w:div w:id="1141120172">
      <w:bodyDiv w:val="1"/>
      <w:marLeft w:val="0"/>
      <w:marRight w:val="0"/>
      <w:marTop w:val="0"/>
      <w:marBottom w:val="0"/>
      <w:divBdr>
        <w:top w:val="none" w:sz="0" w:space="0" w:color="auto"/>
        <w:left w:val="none" w:sz="0" w:space="0" w:color="auto"/>
        <w:bottom w:val="none" w:sz="0" w:space="0" w:color="auto"/>
        <w:right w:val="none" w:sz="0" w:space="0" w:color="auto"/>
      </w:divBdr>
    </w:div>
    <w:div w:id="1161657483">
      <w:bodyDiv w:val="1"/>
      <w:marLeft w:val="0"/>
      <w:marRight w:val="0"/>
      <w:marTop w:val="0"/>
      <w:marBottom w:val="0"/>
      <w:divBdr>
        <w:top w:val="none" w:sz="0" w:space="0" w:color="auto"/>
        <w:left w:val="none" w:sz="0" w:space="0" w:color="auto"/>
        <w:bottom w:val="none" w:sz="0" w:space="0" w:color="auto"/>
        <w:right w:val="none" w:sz="0" w:space="0" w:color="auto"/>
      </w:divBdr>
    </w:div>
    <w:div w:id="1181119587">
      <w:bodyDiv w:val="1"/>
      <w:marLeft w:val="0"/>
      <w:marRight w:val="0"/>
      <w:marTop w:val="0"/>
      <w:marBottom w:val="0"/>
      <w:divBdr>
        <w:top w:val="none" w:sz="0" w:space="0" w:color="auto"/>
        <w:left w:val="none" w:sz="0" w:space="0" w:color="auto"/>
        <w:bottom w:val="none" w:sz="0" w:space="0" w:color="auto"/>
        <w:right w:val="none" w:sz="0" w:space="0" w:color="auto"/>
      </w:divBdr>
    </w:div>
    <w:div w:id="1192375375">
      <w:bodyDiv w:val="1"/>
      <w:marLeft w:val="0"/>
      <w:marRight w:val="0"/>
      <w:marTop w:val="0"/>
      <w:marBottom w:val="0"/>
      <w:divBdr>
        <w:top w:val="none" w:sz="0" w:space="0" w:color="auto"/>
        <w:left w:val="none" w:sz="0" w:space="0" w:color="auto"/>
        <w:bottom w:val="none" w:sz="0" w:space="0" w:color="auto"/>
        <w:right w:val="none" w:sz="0" w:space="0" w:color="auto"/>
      </w:divBdr>
    </w:div>
    <w:div w:id="1230770105">
      <w:bodyDiv w:val="1"/>
      <w:marLeft w:val="0"/>
      <w:marRight w:val="0"/>
      <w:marTop w:val="0"/>
      <w:marBottom w:val="0"/>
      <w:divBdr>
        <w:top w:val="none" w:sz="0" w:space="0" w:color="auto"/>
        <w:left w:val="none" w:sz="0" w:space="0" w:color="auto"/>
        <w:bottom w:val="none" w:sz="0" w:space="0" w:color="auto"/>
        <w:right w:val="none" w:sz="0" w:space="0" w:color="auto"/>
      </w:divBdr>
    </w:div>
    <w:div w:id="1250315327">
      <w:bodyDiv w:val="1"/>
      <w:marLeft w:val="0"/>
      <w:marRight w:val="0"/>
      <w:marTop w:val="0"/>
      <w:marBottom w:val="0"/>
      <w:divBdr>
        <w:top w:val="none" w:sz="0" w:space="0" w:color="auto"/>
        <w:left w:val="none" w:sz="0" w:space="0" w:color="auto"/>
        <w:bottom w:val="none" w:sz="0" w:space="0" w:color="auto"/>
        <w:right w:val="none" w:sz="0" w:space="0" w:color="auto"/>
      </w:divBdr>
    </w:div>
    <w:div w:id="1262951702">
      <w:bodyDiv w:val="1"/>
      <w:marLeft w:val="0"/>
      <w:marRight w:val="0"/>
      <w:marTop w:val="0"/>
      <w:marBottom w:val="0"/>
      <w:divBdr>
        <w:top w:val="none" w:sz="0" w:space="0" w:color="auto"/>
        <w:left w:val="none" w:sz="0" w:space="0" w:color="auto"/>
        <w:bottom w:val="none" w:sz="0" w:space="0" w:color="auto"/>
        <w:right w:val="none" w:sz="0" w:space="0" w:color="auto"/>
      </w:divBdr>
    </w:div>
    <w:div w:id="1269701558">
      <w:bodyDiv w:val="1"/>
      <w:marLeft w:val="0"/>
      <w:marRight w:val="0"/>
      <w:marTop w:val="0"/>
      <w:marBottom w:val="0"/>
      <w:divBdr>
        <w:top w:val="none" w:sz="0" w:space="0" w:color="auto"/>
        <w:left w:val="none" w:sz="0" w:space="0" w:color="auto"/>
        <w:bottom w:val="none" w:sz="0" w:space="0" w:color="auto"/>
        <w:right w:val="none" w:sz="0" w:space="0" w:color="auto"/>
      </w:divBdr>
    </w:div>
    <w:div w:id="1306621341">
      <w:bodyDiv w:val="1"/>
      <w:marLeft w:val="0"/>
      <w:marRight w:val="0"/>
      <w:marTop w:val="0"/>
      <w:marBottom w:val="0"/>
      <w:divBdr>
        <w:top w:val="none" w:sz="0" w:space="0" w:color="auto"/>
        <w:left w:val="none" w:sz="0" w:space="0" w:color="auto"/>
        <w:bottom w:val="none" w:sz="0" w:space="0" w:color="auto"/>
        <w:right w:val="none" w:sz="0" w:space="0" w:color="auto"/>
      </w:divBdr>
    </w:div>
    <w:div w:id="1338732191">
      <w:bodyDiv w:val="1"/>
      <w:marLeft w:val="0"/>
      <w:marRight w:val="0"/>
      <w:marTop w:val="0"/>
      <w:marBottom w:val="0"/>
      <w:divBdr>
        <w:top w:val="none" w:sz="0" w:space="0" w:color="auto"/>
        <w:left w:val="none" w:sz="0" w:space="0" w:color="auto"/>
        <w:bottom w:val="none" w:sz="0" w:space="0" w:color="auto"/>
        <w:right w:val="none" w:sz="0" w:space="0" w:color="auto"/>
      </w:divBdr>
    </w:div>
    <w:div w:id="1402168598">
      <w:bodyDiv w:val="1"/>
      <w:marLeft w:val="0"/>
      <w:marRight w:val="0"/>
      <w:marTop w:val="0"/>
      <w:marBottom w:val="0"/>
      <w:divBdr>
        <w:top w:val="none" w:sz="0" w:space="0" w:color="auto"/>
        <w:left w:val="none" w:sz="0" w:space="0" w:color="auto"/>
        <w:bottom w:val="none" w:sz="0" w:space="0" w:color="auto"/>
        <w:right w:val="none" w:sz="0" w:space="0" w:color="auto"/>
      </w:divBdr>
    </w:div>
    <w:div w:id="1426993527">
      <w:bodyDiv w:val="1"/>
      <w:marLeft w:val="0"/>
      <w:marRight w:val="0"/>
      <w:marTop w:val="0"/>
      <w:marBottom w:val="0"/>
      <w:divBdr>
        <w:top w:val="none" w:sz="0" w:space="0" w:color="auto"/>
        <w:left w:val="none" w:sz="0" w:space="0" w:color="auto"/>
        <w:bottom w:val="none" w:sz="0" w:space="0" w:color="auto"/>
        <w:right w:val="none" w:sz="0" w:space="0" w:color="auto"/>
      </w:divBdr>
    </w:div>
    <w:div w:id="1428690272">
      <w:bodyDiv w:val="1"/>
      <w:marLeft w:val="0"/>
      <w:marRight w:val="0"/>
      <w:marTop w:val="0"/>
      <w:marBottom w:val="0"/>
      <w:divBdr>
        <w:top w:val="none" w:sz="0" w:space="0" w:color="auto"/>
        <w:left w:val="none" w:sz="0" w:space="0" w:color="auto"/>
        <w:bottom w:val="none" w:sz="0" w:space="0" w:color="auto"/>
        <w:right w:val="none" w:sz="0" w:space="0" w:color="auto"/>
      </w:divBdr>
    </w:div>
    <w:div w:id="1436711860">
      <w:bodyDiv w:val="1"/>
      <w:marLeft w:val="0"/>
      <w:marRight w:val="0"/>
      <w:marTop w:val="0"/>
      <w:marBottom w:val="0"/>
      <w:divBdr>
        <w:top w:val="none" w:sz="0" w:space="0" w:color="auto"/>
        <w:left w:val="none" w:sz="0" w:space="0" w:color="auto"/>
        <w:bottom w:val="none" w:sz="0" w:space="0" w:color="auto"/>
        <w:right w:val="none" w:sz="0" w:space="0" w:color="auto"/>
      </w:divBdr>
    </w:div>
    <w:div w:id="1455976257">
      <w:bodyDiv w:val="1"/>
      <w:marLeft w:val="0"/>
      <w:marRight w:val="0"/>
      <w:marTop w:val="0"/>
      <w:marBottom w:val="0"/>
      <w:divBdr>
        <w:top w:val="none" w:sz="0" w:space="0" w:color="auto"/>
        <w:left w:val="none" w:sz="0" w:space="0" w:color="auto"/>
        <w:bottom w:val="none" w:sz="0" w:space="0" w:color="auto"/>
        <w:right w:val="none" w:sz="0" w:space="0" w:color="auto"/>
      </w:divBdr>
      <w:divsChild>
        <w:div w:id="1383822011">
          <w:marLeft w:val="0"/>
          <w:marRight w:val="0"/>
          <w:marTop w:val="0"/>
          <w:marBottom w:val="0"/>
          <w:divBdr>
            <w:top w:val="none" w:sz="0" w:space="0" w:color="auto"/>
            <w:left w:val="none" w:sz="0" w:space="0" w:color="auto"/>
            <w:bottom w:val="none" w:sz="0" w:space="0" w:color="auto"/>
            <w:right w:val="none" w:sz="0" w:space="0" w:color="auto"/>
          </w:divBdr>
        </w:div>
        <w:div w:id="119808922">
          <w:marLeft w:val="0"/>
          <w:marRight w:val="0"/>
          <w:marTop w:val="0"/>
          <w:marBottom w:val="0"/>
          <w:divBdr>
            <w:top w:val="none" w:sz="0" w:space="0" w:color="auto"/>
            <w:left w:val="none" w:sz="0" w:space="0" w:color="auto"/>
            <w:bottom w:val="none" w:sz="0" w:space="0" w:color="auto"/>
            <w:right w:val="none" w:sz="0" w:space="0" w:color="auto"/>
          </w:divBdr>
        </w:div>
        <w:div w:id="1480460435">
          <w:marLeft w:val="0"/>
          <w:marRight w:val="0"/>
          <w:marTop w:val="0"/>
          <w:marBottom w:val="0"/>
          <w:divBdr>
            <w:top w:val="none" w:sz="0" w:space="0" w:color="auto"/>
            <w:left w:val="none" w:sz="0" w:space="0" w:color="auto"/>
            <w:bottom w:val="none" w:sz="0" w:space="0" w:color="auto"/>
            <w:right w:val="none" w:sz="0" w:space="0" w:color="auto"/>
          </w:divBdr>
        </w:div>
        <w:div w:id="35586864">
          <w:marLeft w:val="0"/>
          <w:marRight w:val="0"/>
          <w:marTop w:val="0"/>
          <w:marBottom w:val="0"/>
          <w:divBdr>
            <w:top w:val="none" w:sz="0" w:space="0" w:color="auto"/>
            <w:left w:val="none" w:sz="0" w:space="0" w:color="auto"/>
            <w:bottom w:val="none" w:sz="0" w:space="0" w:color="auto"/>
            <w:right w:val="none" w:sz="0" w:space="0" w:color="auto"/>
          </w:divBdr>
        </w:div>
        <w:div w:id="1274361315">
          <w:marLeft w:val="0"/>
          <w:marRight w:val="0"/>
          <w:marTop w:val="0"/>
          <w:marBottom w:val="0"/>
          <w:divBdr>
            <w:top w:val="none" w:sz="0" w:space="0" w:color="auto"/>
            <w:left w:val="none" w:sz="0" w:space="0" w:color="auto"/>
            <w:bottom w:val="none" w:sz="0" w:space="0" w:color="auto"/>
            <w:right w:val="none" w:sz="0" w:space="0" w:color="auto"/>
          </w:divBdr>
        </w:div>
        <w:div w:id="1501045722">
          <w:marLeft w:val="0"/>
          <w:marRight w:val="0"/>
          <w:marTop w:val="0"/>
          <w:marBottom w:val="0"/>
          <w:divBdr>
            <w:top w:val="none" w:sz="0" w:space="0" w:color="auto"/>
            <w:left w:val="none" w:sz="0" w:space="0" w:color="auto"/>
            <w:bottom w:val="none" w:sz="0" w:space="0" w:color="auto"/>
            <w:right w:val="none" w:sz="0" w:space="0" w:color="auto"/>
          </w:divBdr>
        </w:div>
        <w:div w:id="403262683">
          <w:marLeft w:val="0"/>
          <w:marRight w:val="0"/>
          <w:marTop w:val="0"/>
          <w:marBottom w:val="0"/>
          <w:divBdr>
            <w:top w:val="none" w:sz="0" w:space="0" w:color="auto"/>
            <w:left w:val="none" w:sz="0" w:space="0" w:color="auto"/>
            <w:bottom w:val="none" w:sz="0" w:space="0" w:color="auto"/>
            <w:right w:val="none" w:sz="0" w:space="0" w:color="auto"/>
          </w:divBdr>
          <w:divsChild>
            <w:div w:id="19594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2010">
      <w:bodyDiv w:val="1"/>
      <w:marLeft w:val="0"/>
      <w:marRight w:val="0"/>
      <w:marTop w:val="0"/>
      <w:marBottom w:val="0"/>
      <w:divBdr>
        <w:top w:val="none" w:sz="0" w:space="0" w:color="auto"/>
        <w:left w:val="none" w:sz="0" w:space="0" w:color="auto"/>
        <w:bottom w:val="none" w:sz="0" w:space="0" w:color="auto"/>
        <w:right w:val="none" w:sz="0" w:space="0" w:color="auto"/>
      </w:divBdr>
    </w:div>
    <w:div w:id="1538662960">
      <w:bodyDiv w:val="1"/>
      <w:marLeft w:val="0"/>
      <w:marRight w:val="0"/>
      <w:marTop w:val="0"/>
      <w:marBottom w:val="0"/>
      <w:divBdr>
        <w:top w:val="none" w:sz="0" w:space="0" w:color="auto"/>
        <w:left w:val="none" w:sz="0" w:space="0" w:color="auto"/>
        <w:bottom w:val="none" w:sz="0" w:space="0" w:color="auto"/>
        <w:right w:val="none" w:sz="0" w:space="0" w:color="auto"/>
      </w:divBdr>
    </w:div>
    <w:div w:id="1567063307">
      <w:bodyDiv w:val="1"/>
      <w:marLeft w:val="0"/>
      <w:marRight w:val="0"/>
      <w:marTop w:val="0"/>
      <w:marBottom w:val="0"/>
      <w:divBdr>
        <w:top w:val="none" w:sz="0" w:space="0" w:color="auto"/>
        <w:left w:val="none" w:sz="0" w:space="0" w:color="auto"/>
        <w:bottom w:val="none" w:sz="0" w:space="0" w:color="auto"/>
        <w:right w:val="none" w:sz="0" w:space="0" w:color="auto"/>
      </w:divBdr>
    </w:div>
    <w:div w:id="1644039757">
      <w:bodyDiv w:val="1"/>
      <w:marLeft w:val="0"/>
      <w:marRight w:val="0"/>
      <w:marTop w:val="0"/>
      <w:marBottom w:val="0"/>
      <w:divBdr>
        <w:top w:val="none" w:sz="0" w:space="0" w:color="auto"/>
        <w:left w:val="none" w:sz="0" w:space="0" w:color="auto"/>
        <w:bottom w:val="none" w:sz="0" w:space="0" w:color="auto"/>
        <w:right w:val="none" w:sz="0" w:space="0" w:color="auto"/>
      </w:divBdr>
    </w:div>
    <w:div w:id="1680110864">
      <w:bodyDiv w:val="1"/>
      <w:marLeft w:val="0"/>
      <w:marRight w:val="0"/>
      <w:marTop w:val="0"/>
      <w:marBottom w:val="0"/>
      <w:divBdr>
        <w:top w:val="none" w:sz="0" w:space="0" w:color="auto"/>
        <w:left w:val="none" w:sz="0" w:space="0" w:color="auto"/>
        <w:bottom w:val="none" w:sz="0" w:space="0" w:color="auto"/>
        <w:right w:val="none" w:sz="0" w:space="0" w:color="auto"/>
      </w:divBdr>
    </w:div>
    <w:div w:id="1686175818">
      <w:bodyDiv w:val="1"/>
      <w:marLeft w:val="0"/>
      <w:marRight w:val="0"/>
      <w:marTop w:val="0"/>
      <w:marBottom w:val="0"/>
      <w:divBdr>
        <w:top w:val="none" w:sz="0" w:space="0" w:color="auto"/>
        <w:left w:val="none" w:sz="0" w:space="0" w:color="auto"/>
        <w:bottom w:val="none" w:sz="0" w:space="0" w:color="auto"/>
        <w:right w:val="none" w:sz="0" w:space="0" w:color="auto"/>
      </w:divBdr>
    </w:div>
    <w:div w:id="1692761439">
      <w:bodyDiv w:val="1"/>
      <w:marLeft w:val="0"/>
      <w:marRight w:val="0"/>
      <w:marTop w:val="0"/>
      <w:marBottom w:val="0"/>
      <w:divBdr>
        <w:top w:val="none" w:sz="0" w:space="0" w:color="auto"/>
        <w:left w:val="none" w:sz="0" w:space="0" w:color="auto"/>
        <w:bottom w:val="none" w:sz="0" w:space="0" w:color="auto"/>
        <w:right w:val="none" w:sz="0" w:space="0" w:color="auto"/>
      </w:divBdr>
    </w:div>
    <w:div w:id="1753357483">
      <w:bodyDiv w:val="1"/>
      <w:marLeft w:val="0"/>
      <w:marRight w:val="0"/>
      <w:marTop w:val="0"/>
      <w:marBottom w:val="0"/>
      <w:divBdr>
        <w:top w:val="none" w:sz="0" w:space="0" w:color="auto"/>
        <w:left w:val="none" w:sz="0" w:space="0" w:color="auto"/>
        <w:bottom w:val="none" w:sz="0" w:space="0" w:color="auto"/>
        <w:right w:val="none" w:sz="0" w:space="0" w:color="auto"/>
      </w:divBdr>
    </w:div>
    <w:div w:id="1774858469">
      <w:bodyDiv w:val="1"/>
      <w:marLeft w:val="0"/>
      <w:marRight w:val="0"/>
      <w:marTop w:val="0"/>
      <w:marBottom w:val="0"/>
      <w:divBdr>
        <w:top w:val="none" w:sz="0" w:space="0" w:color="auto"/>
        <w:left w:val="none" w:sz="0" w:space="0" w:color="auto"/>
        <w:bottom w:val="none" w:sz="0" w:space="0" w:color="auto"/>
        <w:right w:val="none" w:sz="0" w:space="0" w:color="auto"/>
      </w:divBdr>
    </w:div>
    <w:div w:id="1811558744">
      <w:bodyDiv w:val="1"/>
      <w:marLeft w:val="0"/>
      <w:marRight w:val="0"/>
      <w:marTop w:val="0"/>
      <w:marBottom w:val="0"/>
      <w:divBdr>
        <w:top w:val="none" w:sz="0" w:space="0" w:color="auto"/>
        <w:left w:val="none" w:sz="0" w:space="0" w:color="auto"/>
        <w:bottom w:val="none" w:sz="0" w:space="0" w:color="auto"/>
        <w:right w:val="none" w:sz="0" w:space="0" w:color="auto"/>
      </w:divBdr>
    </w:div>
    <w:div w:id="1811939389">
      <w:bodyDiv w:val="1"/>
      <w:marLeft w:val="0"/>
      <w:marRight w:val="0"/>
      <w:marTop w:val="0"/>
      <w:marBottom w:val="0"/>
      <w:divBdr>
        <w:top w:val="none" w:sz="0" w:space="0" w:color="auto"/>
        <w:left w:val="none" w:sz="0" w:space="0" w:color="auto"/>
        <w:bottom w:val="none" w:sz="0" w:space="0" w:color="auto"/>
        <w:right w:val="none" w:sz="0" w:space="0" w:color="auto"/>
      </w:divBdr>
    </w:div>
    <w:div w:id="1850751100">
      <w:bodyDiv w:val="1"/>
      <w:marLeft w:val="0"/>
      <w:marRight w:val="0"/>
      <w:marTop w:val="0"/>
      <w:marBottom w:val="0"/>
      <w:divBdr>
        <w:top w:val="none" w:sz="0" w:space="0" w:color="auto"/>
        <w:left w:val="none" w:sz="0" w:space="0" w:color="auto"/>
        <w:bottom w:val="none" w:sz="0" w:space="0" w:color="auto"/>
        <w:right w:val="none" w:sz="0" w:space="0" w:color="auto"/>
      </w:divBdr>
    </w:div>
    <w:div w:id="1888491413">
      <w:bodyDiv w:val="1"/>
      <w:marLeft w:val="0"/>
      <w:marRight w:val="0"/>
      <w:marTop w:val="0"/>
      <w:marBottom w:val="0"/>
      <w:divBdr>
        <w:top w:val="none" w:sz="0" w:space="0" w:color="auto"/>
        <w:left w:val="none" w:sz="0" w:space="0" w:color="auto"/>
        <w:bottom w:val="none" w:sz="0" w:space="0" w:color="auto"/>
        <w:right w:val="none" w:sz="0" w:space="0" w:color="auto"/>
      </w:divBdr>
    </w:div>
    <w:div w:id="1939871376">
      <w:bodyDiv w:val="1"/>
      <w:marLeft w:val="0"/>
      <w:marRight w:val="0"/>
      <w:marTop w:val="0"/>
      <w:marBottom w:val="0"/>
      <w:divBdr>
        <w:top w:val="none" w:sz="0" w:space="0" w:color="auto"/>
        <w:left w:val="none" w:sz="0" w:space="0" w:color="auto"/>
        <w:bottom w:val="none" w:sz="0" w:space="0" w:color="auto"/>
        <w:right w:val="none" w:sz="0" w:space="0" w:color="auto"/>
      </w:divBdr>
    </w:div>
    <w:div w:id="1984776940">
      <w:bodyDiv w:val="1"/>
      <w:marLeft w:val="0"/>
      <w:marRight w:val="0"/>
      <w:marTop w:val="0"/>
      <w:marBottom w:val="0"/>
      <w:divBdr>
        <w:top w:val="none" w:sz="0" w:space="0" w:color="auto"/>
        <w:left w:val="none" w:sz="0" w:space="0" w:color="auto"/>
        <w:bottom w:val="none" w:sz="0" w:space="0" w:color="auto"/>
        <w:right w:val="none" w:sz="0" w:space="0" w:color="auto"/>
      </w:divBdr>
    </w:div>
    <w:div w:id="2015380163">
      <w:bodyDiv w:val="1"/>
      <w:marLeft w:val="0"/>
      <w:marRight w:val="0"/>
      <w:marTop w:val="0"/>
      <w:marBottom w:val="0"/>
      <w:divBdr>
        <w:top w:val="none" w:sz="0" w:space="0" w:color="auto"/>
        <w:left w:val="none" w:sz="0" w:space="0" w:color="auto"/>
        <w:bottom w:val="none" w:sz="0" w:space="0" w:color="auto"/>
        <w:right w:val="none" w:sz="0" w:space="0" w:color="auto"/>
      </w:divBdr>
    </w:div>
    <w:div w:id="2047368651">
      <w:bodyDiv w:val="1"/>
      <w:marLeft w:val="0"/>
      <w:marRight w:val="0"/>
      <w:marTop w:val="0"/>
      <w:marBottom w:val="0"/>
      <w:divBdr>
        <w:top w:val="none" w:sz="0" w:space="0" w:color="auto"/>
        <w:left w:val="none" w:sz="0" w:space="0" w:color="auto"/>
        <w:bottom w:val="none" w:sz="0" w:space="0" w:color="auto"/>
        <w:right w:val="none" w:sz="0" w:space="0" w:color="auto"/>
      </w:divBdr>
    </w:div>
    <w:div w:id="2055885876">
      <w:bodyDiv w:val="1"/>
      <w:marLeft w:val="0"/>
      <w:marRight w:val="0"/>
      <w:marTop w:val="0"/>
      <w:marBottom w:val="0"/>
      <w:divBdr>
        <w:top w:val="none" w:sz="0" w:space="0" w:color="auto"/>
        <w:left w:val="none" w:sz="0" w:space="0" w:color="auto"/>
        <w:bottom w:val="none" w:sz="0" w:space="0" w:color="auto"/>
        <w:right w:val="none" w:sz="0" w:space="0" w:color="auto"/>
      </w:divBdr>
    </w:div>
    <w:div w:id="2142458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8433A-8785-4A32-97C9-BD0C45FEA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13</Pages>
  <Words>3771</Words>
  <Characters>21499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 GUPTA2 - 70471118027</dc:creator>
  <cp:lastModifiedBy>DIVYANSH TIWARI - 70471118091</cp:lastModifiedBy>
  <cp:revision>35</cp:revision>
  <dcterms:created xsi:type="dcterms:W3CDTF">2021-10-16T15:17:00Z</dcterms:created>
  <dcterms:modified xsi:type="dcterms:W3CDTF">2021-10-19T12:53:00Z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2021-10-09T00:00:00Z</vt:filetime>
  </property>
  <property fmtid="{D5CDD505-2E9C-101B-9397-08002B2CF9AE}" pid="3" name="LastSaved">
    <vt:filetime>2021-10-16T00:00:00Z</vt:filetime>
  </property>
</Properties>
</file>