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0DD74" w14:textId="77777777" w:rsidR="004A4587" w:rsidRPr="004A4587" w:rsidRDefault="004A4587" w:rsidP="00491E94">
      <w:pPr>
        <w:jc w:val="both"/>
        <w:rPr>
          <w:b/>
          <w:bCs/>
        </w:rPr>
      </w:pPr>
      <w:r w:rsidRPr="004A4587">
        <w:rPr>
          <w:b/>
          <w:bCs/>
        </w:rPr>
        <w:t>1. Certificate Generator using Blockchain Technology (</w:t>
      </w:r>
      <w:proofErr w:type="spellStart"/>
      <w:r w:rsidRPr="004A4587">
        <w:rPr>
          <w:b/>
          <w:bCs/>
        </w:rPr>
        <w:t>BlockCert</w:t>
      </w:r>
      <w:proofErr w:type="spellEnd"/>
      <w:r w:rsidRPr="004A4587">
        <w:rPr>
          <w:b/>
          <w:bCs/>
        </w:rPr>
        <w:t>)</w:t>
      </w:r>
    </w:p>
    <w:p w14:paraId="21CC680F" w14:textId="77777777" w:rsidR="004A4587" w:rsidRPr="004A4587" w:rsidRDefault="004A4587" w:rsidP="00491E94">
      <w:pPr>
        <w:jc w:val="both"/>
      </w:pPr>
      <w:r w:rsidRPr="004A4587">
        <w:rPr>
          <w:b/>
          <w:bCs/>
        </w:rPr>
        <w:t>Authors:</w:t>
      </w:r>
      <w:r w:rsidRPr="004A4587">
        <w:t xml:space="preserve"> M. S. Mohamed, M. S. Abdiwahab, and R. Elgohary</w:t>
      </w:r>
    </w:p>
    <w:p w14:paraId="39C0D4C7" w14:textId="77777777" w:rsidR="004A4587" w:rsidRPr="004A4587" w:rsidRDefault="004A4587" w:rsidP="00491E94">
      <w:pPr>
        <w:jc w:val="both"/>
      </w:pPr>
      <w:r w:rsidRPr="004A4587">
        <w:rPr>
          <w:b/>
          <w:bCs/>
        </w:rPr>
        <w:t>Abstract:</w:t>
      </w:r>
      <w:r w:rsidRPr="004A4587">
        <w:br/>
        <w:t xml:space="preserve">This study introduces </w:t>
      </w:r>
      <w:proofErr w:type="spellStart"/>
      <w:r w:rsidRPr="004A4587">
        <w:rPr>
          <w:b/>
          <w:bCs/>
        </w:rPr>
        <w:t>BlockCert</w:t>
      </w:r>
      <w:proofErr w:type="spellEnd"/>
      <w:r w:rsidRPr="004A4587">
        <w:t xml:space="preserve">, a blockchain-based solution for the secure generation and validation of academic and professional certificates. The authors highlight the limitations of traditional certificate issuance systems, which are prone to fraud, forgery, and centralized failure. </w:t>
      </w:r>
      <w:proofErr w:type="spellStart"/>
      <w:r w:rsidRPr="004A4587">
        <w:t>BlockCert</w:t>
      </w:r>
      <w:proofErr w:type="spellEnd"/>
      <w:r w:rsidRPr="004A4587">
        <w:t xml:space="preserve"> leverages the immutability and transparency features of blockchain technology to create a decentralized certificate verification system. The system architecture involves the creation of smart contracts for each certificate issued, allowing stakeholders to verify authenticity without relying on the issuing institution. The paper demonstrates the use of Ethereum blockchain and presents a prototype implementation to showcase real-time certificate issuance and validation. Through testing and case study analysis, the system proves to be effective in reducing costs, eliminating third-party verification services, and improving trust in certificate authenticity. The work emphasizes the future potential of such decentralized systems in education and employment, where verification of qualifications is a recurring challenge. Moreover, the authors suggest that the same model can be extended to other domains like healthcare, licensing, and immigration, where credential fraud is a concern. Overall, the paper makes a strong case for the adoption of blockchain in credential management, focusing on its ability to decentralize trust and enhance data integrity.</w:t>
      </w:r>
    </w:p>
    <w:p w14:paraId="35AFB228" w14:textId="0DBB27BB" w:rsidR="004A4587" w:rsidRPr="004A4587" w:rsidRDefault="004A4587" w:rsidP="00491E94">
      <w:pPr>
        <w:jc w:val="both"/>
      </w:pPr>
    </w:p>
    <w:p w14:paraId="30527688" w14:textId="77777777" w:rsidR="004A4587" w:rsidRPr="004A4587" w:rsidRDefault="004A4587" w:rsidP="00491E94">
      <w:pPr>
        <w:jc w:val="both"/>
        <w:rPr>
          <w:b/>
          <w:bCs/>
        </w:rPr>
      </w:pPr>
      <w:r w:rsidRPr="004A4587">
        <w:rPr>
          <w:b/>
          <w:bCs/>
        </w:rPr>
        <w:t>2. The Benefits of Blockchain for Digital Certificates: A Multiple Case Study Analysis</w:t>
      </w:r>
    </w:p>
    <w:p w14:paraId="669A1C9D" w14:textId="77777777" w:rsidR="004A4587" w:rsidRPr="004A4587" w:rsidRDefault="004A4587" w:rsidP="00491E94">
      <w:pPr>
        <w:jc w:val="both"/>
      </w:pPr>
      <w:r w:rsidRPr="004A4587">
        <w:rPr>
          <w:b/>
          <w:bCs/>
        </w:rPr>
        <w:t>Authors:</w:t>
      </w:r>
      <w:r w:rsidRPr="004A4587">
        <w:t xml:space="preserve"> S. Pu and J. S. L. Lam</w:t>
      </w:r>
    </w:p>
    <w:p w14:paraId="4148B1BD" w14:textId="77777777" w:rsidR="004A4587" w:rsidRPr="004A4587" w:rsidRDefault="004A4587" w:rsidP="00491E94">
      <w:pPr>
        <w:jc w:val="both"/>
      </w:pPr>
      <w:r w:rsidRPr="004A4587">
        <w:rPr>
          <w:b/>
          <w:bCs/>
        </w:rPr>
        <w:t>Abstract:</w:t>
      </w:r>
      <w:r w:rsidRPr="004A4587">
        <w:br/>
        <w:t xml:space="preserve">This paper investigates the </w:t>
      </w:r>
      <w:r w:rsidRPr="004A4587">
        <w:rPr>
          <w:b/>
          <w:bCs/>
        </w:rPr>
        <w:t>practical benefits of using blockchain technology</w:t>
      </w:r>
      <w:r w:rsidRPr="004A4587">
        <w:t xml:space="preserve"> for managing digital certificates across various sectors, using a multiple case study approach. Pu and Lam </w:t>
      </w:r>
      <w:proofErr w:type="spellStart"/>
      <w:r w:rsidRPr="004A4587">
        <w:t>analyze</w:t>
      </w:r>
      <w:proofErr w:type="spellEnd"/>
      <w:r w:rsidRPr="004A4587">
        <w:t xml:space="preserve"> real-world implementations from educational, governmental, and private sector organizations to examine the impact of blockchain on certificate issuance, storage, and verification. The study identifies key advantages including enhanced security, prevention of forgery, ease of validation, and long-term archival capabilities. Blockchain enables certificates to be time-stamped and stored in an immutable ledger, ensuring that any party can independently verify the authenticity without requiring access to a central database. Case studies from universities and governmental institutions are used to illustrate implementation outcomes, such as reduced administrative overhead and increased transparency. The authors also address challenges such as scalability, interoperability, and user adoption. They recommend hybrid blockchain models for public-private collaboration and propose a set of guidelines for organizations planning to adopt the technology. The paper concludes that blockchain-based certificate management systems can significantly increase trust and efficiency, especially in digital-first ecosystems. By identifying best practices and implementation patterns, this research provides valuable insights for policymakers, developers, and educational institutions.</w:t>
      </w:r>
    </w:p>
    <w:p w14:paraId="1CD77F6C" w14:textId="623B0852" w:rsidR="004A4587" w:rsidRPr="004A4587" w:rsidRDefault="004A4587" w:rsidP="00491E94">
      <w:pPr>
        <w:jc w:val="both"/>
      </w:pPr>
    </w:p>
    <w:p w14:paraId="12400AF5" w14:textId="77777777" w:rsidR="004A4587" w:rsidRPr="004A4587" w:rsidRDefault="004A4587" w:rsidP="00491E94">
      <w:pPr>
        <w:jc w:val="both"/>
        <w:rPr>
          <w:b/>
          <w:bCs/>
        </w:rPr>
      </w:pPr>
      <w:r w:rsidRPr="004A4587">
        <w:rPr>
          <w:b/>
          <w:bCs/>
        </w:rPr>
        <w:t>3. Online Certificate Validation Using Blockchain</w:t>
      </w:r>
    </w:p>
    <w:p w14:paraId="3DF11FBD" w14:textId="77777777" w:rsidR="004A4587" w:rsidRPr="004A4587" w:rsidRDefault="004A4587" w:rsidP="00491E94">
      <w:pPr>
        <w:jc w:val="both"/>
      </w:pPr>
      <w:r w:rsidRPr="004A4587">
        <w:rPr>
          <w:b/>
          <w:bCs/>
        </w:rPr>
        <w:t>Authors:</w:t>
      </w:r>
      <w:r w:rsidRPr="004A4587">
        <w:t xml:space="preserve"> N. Swetha and S. Priya</w:t>
      </w:r>
    </w:p>
    <w:p w14:paraId="665B5B1E" w14:textId="77777777" w:rsidR="004A4587" w:rsidRPr="004A4587" w:rsidRDefault="004A4587" w:rsidP="00491E94">
      <w:pPr>
        <w:jc w:val="both"/>
      </w:pPr>
      <w:r w:rsidRPr="004A4587">
        <w:rPr>
          <w:b/>
          <w:bCs/>
        </w:rPr>
        <w:t>Abstract:</w:t>
      </w:r>
      <w:r w:rsidRPr="004A4587">
        <w:br/>
        <w:t xml:space="preserve">Swetha and Priya’s work explores the use of blockchain for </w:t>
      </w:r>
      <w:r w:rsidRPr="004A4587">
        <w:rPr>
          <w:b/>
          <w:bCs/>
        </w:rPr>
        <w:t>online certificate validation</w:t>
      </w:r>
      <w:r w:rsidRPr="004A4587">
        <w:t>, focusing on developing a secure and automated method for verifying academic records. The paper identifies the growing issue of certificate fraud, especially in online environments, and positions blockchain as a tamper-</w:t>
      </w:r>
      <w:r w:rsidRPr="004A4587">
        <w:lastRenderedPageBreak/>
        <w:t>proof, decentralized alternative to traditional centralized databases. Their proposed system stores certificate hashes on a public blockchain while the actual certificate is maintained in a secure IPFS or decentralized storage system. When a validation request is received, the system compares the uploaded certificate hash with the stored one on the blockchain. If the hashes match, authenticity is confirmed. This process eliminates the need for direct communication with the issuing authority. The authors demonstrate the effectiveness of the system through simulation and stress testing, confirming low latency and high reliability in verification. Moreover, they address security concerns by introducing smart contracts to automate certificate validation and prevent unauthorized access. The paper concludes that the adoption of blockchain can revolutionize how academic and professional credentials are issued and validated, reducing administrative workload and improving trust across institutions and employers.</w:t>
      </w:r>
    </w:p>
    <w:p w14:paraId="59C37659" w14:textId="33B92E89" w:rsidR="004A4587" w:rsidRPr="004A4587" w:rsidRDefault="004A4587" w:rsidP="00491E94">
      <w:pPr>
        <w:jc w:val="both"/>
      </w:pPr>
    </w:p>
    <w:p w14:paraId="3AA0161D" w14:textId="77777777" w:rsidR="004A4587" w:rsidRPr="004A4587" w:rsidRDefault="004A4587" w:rsidP="00491E94">
      <w:pPr>
        <w:jc w:val="both"/>
        <w:rPr>
          <w:b/>
          <w:bCs/>
        </w:rPr>
      </w:pPr>
      <w:r w:rsidRPr="004A4587">
        <w:rPr>
          <w:b/>
          <w:bCs/>
        </w:rPr>
        <w:t>4. Blockchain and Smart Contract for Digital Certificate</w:t>
      </w:r>
    </w:p>
    <w:p w14:paraId="2A7D31F3" w14:textId="77777777" w:rsidR="004A4587" w:rsidRPr="004A4587" w:rsidRDefault="004A4587" w:rsidP="00491E94">
      <w:pPr>
        <w:jc w:val="both"/>
      </w:pPr>
      <w:r w:rsidRPr="004A4587">
        <w:rPr>
          <w:b/>
          <w:bCs/>
        </w:rPr>
        <w:t>Authors:</w:t>
      </w:r>
      <w:r w:rsidRPr="004A4587">
        <w:t xml:space="preserve"> J.-C. Cheng, N.-Y. Lee, C. Chi, and Y.-H. Chen</w:t>
      </w:r>
    </w:p>
    <w:p w14:paraId="1FF201D5" w14:textId="77777777" w:rsidR="004A4587" w:rsidRPr="004A4587" w:rsidRDefault="004A4587" w:rsidP="00491E94">
      <w:pPr>
        <w:jc w:val="both"/>
      </w:pPr>
      <w:r w:rsidRPr="004A4587">
        <w:rPr>
          <w:b/>
          <w:bCs/>
        </w:rPr>
        <w:t>Abstract:</w:t>
      </w:r>
      <w:r w:rsidRPr="004A4587">
        <w:br/>
        <w:t xml:space="preserve">This paper presents a blockchain-based solution integrating </w:t>
      </w:r>
      <w:r w:rsidRPr="004A4587">
        <w:rPr>
          <w:b/>
          <w:bCs/>
        </w:rPr>
        <w:t>smart contracts</w:t>
      </w:r>
      <w:r w:rsidRPr="004A4587">
        <w:t xml:space="preserve"> for managing digital certificates. Cheng et al. propose an architecture that replaces traditional digital certificate systems with a more transparent, secure, and decentralized model using the Ethereum blockchain. The system stores certificate metadata and verification data in a smart contract, which can be queried by users for authentication. The authors emphasize the importance of tamper-resistance and the ability to perform instant verification globally. Their prototype application demonstrates how smart contracts can be programmed to validate certificates automatically based on parameters such as issuer ID, student ID, and expiration date. They also discuss technical limitations, including transaction costs (gas fees), latency in public blockchains, and scalability for high-volume usage. A comparative analysis with centralized validation systems reveals blockchain’s superiority in terms of auditability and fraud prevention. This study provides a technical roadmap for institutions aiming to deploy blockchain-based certification systems and underscores the relevance of smart contracts in automating bureaucratic processes efficiently and securely.</w:t>
      </w:r>
    </w:p>
    <w:p w14:paraId="223D17F4" w14:textId="7BEC4FAA" w:rsidR="004A4587" w:rsidRPr="004A4587" w:rsidRDefault="004A4587" w:rsidP="00491E94">
      <w:pPr>
        <w:jc w:val="both"/>
      </w:pPr>
    </w:p>
    <w:p w14:paraId="1CCCC1BC" w14:textId="77777777" w:rsidR="004A4587" w:rsidRPr="004A4587" w:rsidRDefault="004A4587" w:rsidP="00491E94">
      <w:pPr>
        <w:jc w:val="both"/>
        <w:rPr>
          <w:b/>
          <w:bCs/>
        </w:rPr>
      </w:pPr>
      <w:r w:rsidRPr="004A4587">
        <w:rPr>
          <w:b/>
          <w:bCs/>
        </w:rPr>
        <w:t>5. From Promise to Practice: Humanitarian Digital Identities in the Forced Migration Context</w:t>
      </w:r>
    </w:p>
    <w:p w14:paraId="763117D2" w14:textId="77777777" w:rsidR="004A4587" w:rsidRPr="004A4587" w:rsidRDefault="004A4587" w:rsidP="00491E94">
      <w:pPr>
        <w:jc w:val="both"/>
      </w:pPr>
      <w:r w:rsidRPr="004A4587">
        <w:rPr>
          <w:b/>
          <w:bCs/>
        </w:rPr>
        <w:t>Author:</w:t>
      </w:r>
      <w:r w:rsidRPr="004A4587">
        <w:t xml:space="preserve"> Ø. Sæbø</w:t>
      </w:r>
    </w:p>
    <w:p w14:paraId="546BBAEA" w14:textId="77777777" w:rsidR="004A4587" w:rsidRPr="004A4587" w:rsidRDefault="004A4587" w:rsidP="00491E94">
      <w:pPr>
        <w:jc w:val="both"/>
      </w:pPr>
      <w:r w:rsidRPr="004A4587">
        <w:rPr>
          <w:b/>
          <w:bCs/>
        </w:rPr>
        <w:t>Abstract:</w:t>
      </w:r>
      <w:r w:rsidRPr="004A4587">
        <w:br/>
        <w:t xml:space="preserve">Øystein Sæbø’s master's thesis delves into the </w:t>
      </w:r>
      <w:r w:rsidRPr="004A4587">
        <w:rPr>
          <w:b/>
          <w:bCs/>
        </w:rPr>
        <w:t>application of digital identities</w:t>
      </w:r>
      <w:r w:rsidRPr="004A4587">
        <w:t xml:space="preserve"> enabled by blockchain technology in humanitarian contexts, particularly for forced migrants and refugees. The study highlights how traditional identity systems fail displaced individuals, often leaving them without access to essential services such as healthcare, education, or banking. Sæbø explores how blockchain-based digital identities offer a decentralized, portable, and verifiable alternative that can restore agency to vulnerable populations. Through interviews, document analysis, and case studies, the thesis examines current implementations by NGOs and international organizations, evaluating both the technological and ethical implications. The research identifies benefits such as data sovereignty, enhanced privacy, and cross-border utility, while also addressing challenges like digital illiteracy, infrastructure limitations, and governance models. Notably, the paper critiques the risk of excluding individuals without smartphone or internet access and emphasizes the importance of ethical design in digital identity systems. Sæbø’s findings suggest that while blockchain holds significant promise for secure, user-owned identities, its real-world implementation must be adapted carefully to context-specific needs. The thesis contributes to the broader conversation on digital human rights and proposes a future where technology can support, rather than marginalize, displaced populations.</w:t>
      </w:r>
    </w:p>
    <w:p w14:paraId="109832D2" w14:textId="77777777" w:rsidR="002B7D2C" w:rsidRDefault="002B7D2C" w:rsidP="00491E94">
      <w:pPr>
        <w:jc w:val="both"/>
      </w:pPr>
    </w:p>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B17"/>
    <w:rsid w:val="001B3E49"/>
    <w:rsid w:val="0024008D"/>
    <w:rsid w:val="002B7D2C"/>
    <w:rsid w:val="003D40F2"/>
    <w:rsid w:val="003E2E3C"/>
    <w:rsid w:val="00491E94"/>
    <w:rsid w:val="004A4587"/>
    <w:rsid w:val="00575C8B"/>
    <w:rsid w:val="006C24E1"/>
    <w:rsid w:val="00A05F9A"/>
    <w:rsid w:val="00AC25B5"/>
    <w:rsid w:val="00B34FCC"/>
    <w:rsid w:val="00B60178"/>
    <w:rsid w:val="00B831BD"/>
    <w:rsid w:val="00E13B17"/>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918FE1-19D1-40FD-B024-F0D6F82DD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B17"/>
    <w:rPr>
      <w:rFonts w:eastAsiaTheme="majorEastAsia" w:cstheme="majorBidi"/>
      <w:color w:val="272727" w:themeColor="text1" w:themeTint="D8"/>
    </w:rPr>
  </w:style>
  <w:style w:type="paragraph" w:styleId="Title">
    <w:name w:val="Title"/>
    <w:basedOn w:val="Normal"/>
    <w:next w:val="Normal"/>
    <w:link w:val="TitleChar"/>
    <w:uiPriority w:val="10"/>
    <w:qFormat/>
    <w:rsid w:val="00E13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B17"/>
    <w:pPr>
      <w:spacing w:before="160"/>
      <w:jc w:val="center"/>
    </w:pPr>
    <w:rPr>
      <w:i/>
      <w:iCs/>
      <w:color w:val="404040" w:themeColor="text1" w:themeTint="BF"/>
    </w:rPr>
  </w:style>
  <w:style w:type="character" w:customStyle="1" w:styleId="QuoteChar">
    <w:name w:val="Quote Char"/>
    <w:basedOn w:val="DefaultParagraphFont"/>
    <w:link w:val="Quote"/>
    <w:uiPriority w:val="29"/>
    <w:rsid w:val="00E13B17"/>
    <w:rPr>
      <w:i/>
      <w:iCs/>
      <w:color w:val="404040" w:themeColor="text1" w:themeTint="BF"/>
    </w:rPr>
  </w:style>
  <w:style w:type="paragraph" w:styleId="ListParagraph">
    <w:name w:val="List Paragraph"/>
    <w:basedOn w:val="Normal"/>
    <w:uiPriority w:val="34"/>
    <w:qFormat/>
    <w:rsid w:val="00E13B17"/>
    <w:pPr>
      <w:ind w:left="720"/>
      <w:contextualSpacing/>
    </w:pPr>
  </w:style>
  <w:style w:type="character" w:styleId="IntenseEmphasis">
    <w:name w:val="Intense Emphasis"/>
    <w:basedOn w:val="DefaultParagraphFont"/>
    <w:uiPriority w:val="21"/>
    <w:qFormat/>
    <w:rsid w:val="00E13B17"/>
    <w:rPr>
      <w:i/>
      <w:iCs/>
      <w:color w:val="2F5496" w:themeColor="accent1" w:themeShade="BF"/>
    </w:rPr>
  </w:style>
  <w:style w:type="paragraph" w:styleId="IntenseQuote">
    <w:name w:val="Intense Quote"/>
    <w:basedOn w:val="Normal"/>
    <w:next w:val="Normal"/>
    <w:link w:val="IntenseQuoteChar"/>
    <w:uiPriority w:val="30"/>
    <w:qFormat/>
    <w:rsid w:val="00E13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B17"/>
    <w:rPr>
      <w:i/>
      <w:iCs/>
      <w:color w:val="2F5496" w:themeColor="accent1" w:themeShade="BF"/>
    </w:rPr>
  </w:style>
  <w:style w:type="character" w:styleId="IntenseReference">
    <w:name w:val="Intense Reference"/>
    <w:basedOn w:val="DefaultParagraphFont"/>
    <w:uiPriority w:val="32"/>
    <w:qFormat/>
    <w:rsid w:val="00E13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77073">
      <w:bodyDiv w:val="1"/>
      <w:marLeft w:val="0"/>
      <w:marRight w:val="0"/>
      <w:marTop w:val="0"/>
      <w:marBottom w:val="0"/>
      <w:divBdr>
        <w:top w:val="none" w:sz="0" w:space="0" w:color="auto"/>
        <w:left w:val="none" w:sz="0" w:space="0" w:color="auto"/>
        <w:bottom w:val="none" w:sz="0" w:space="0" w:color="auto"/>
        <w:right w:val="none" w:sz="0" w:space="0" w:color="auto"/>
      </w:divBdr>
    </w:div>
    <w:div w:id="112296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4</cp:revision>
  <dcterms:created xsi:type="dcterms:W3CDTF">2025-06-09T04:28:00Z</dcterms:created>
  <dcterms:modified xsi:type="dcterms:W3CDTF">2025-06-09T04:29:00Z</dcterms:modified>
</cp:coreProperties>
</file>