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6BD58" w14:textId="77777777" w:rsidR="00D2568D" w:rsidRPr="00A80FAC" w:rsidRDefault="00000000">
      <w:pPr>
        <w:spacing w:before="1440" w:after="200"/>
        <w:jc w:val="center"/>
        <w:rPr>
          <w:rFonts w:ascii="Segoe UI" w:hAnsi="Segoe UI" w:cs="Segoe UI"/>
        </w:rPr>
      </w:pPr>
      <w:r w:rsidRPr="00A80FAC">
        <w:rPr>
          <w:rFonts w:ascii="Segoe UI" w:hAnsi="Segoe UI" w:cs="Segoe UI"/>
          <w:b/>
          <w:bCs/>
          <w:color w:val="1F3864"/>
          <w:sz w:val="56"/>
          <w:szCs w:val="56"/>
        </w:rPr>
        <w:t>Customer Shopping Behavior</w:t>
      </w:r>
    </w:p>
    <w:p w14:paraId="786ACF81" w14:textId="77777777" w:rsidR="00D2568D" w:rsidRPr="00A80FAC" w:rsidRDefault="00000000">
      <w:pPr>
        <w:spacing w:after="200"/>
        <w:jc w:val="center"/>
        <w:rPr>
          <w:rFonts w:ascii="Segoe UI" w:hAnsi="Segoe UI" w:cs="Segoe UI"/>
        </w:rPr>
      </w:pPr>
      <w:r w:rsidRPr="00A80FAC">
        <w:rPr>
          <w:rFonts w:ascii="Segoe UI" w:hAnsi="Segoe UI" w:cs="Segoe UI"/>
          <w:b/>
          <w:bCs/>
          <w:color w:val="2E5F9E"/>
          <w:sz w:val="44"/>
          <w:szCs w:val="44"/>
        </w:rPr>
        <w:t>Analytics Project Report</w:t>
      </w:r>
    </w:p>
    <w:p w14:paraId="34A76F7D" w14:textId="77777777" w:rsidR="00D2568D" w:rsidRPr="00A80FAC" w:rsidRDefault="00000000">
      <w:pPr>
        <w:pBdr>
          <w:bottom w:val="single" w:sz="6" w:space="1" w:color="1F3864"/>
        </w:pBdr>
        <w:spacing w:before="200" w:after="80"/>
        <w:jc w:val="center"/>
        <w:rPr>
          <w:rFonts w:ascii="Segoe UI" w:hAnsi="Segoe UI" w:cs="Segoe UI"/>
        </w:rPr>
      </w:pPr>
      <w:r w:rsidRPr="00A80FAC">
        <w:rPr>
          <w:rFonts w:ascii="Segoe UI" w:hAnsi="Segoe UI" w:cs="Segoe UI"/>
        </w:rPr>
        <w:t xml:space="preserve"> </w:t>
      </w:r>
    </w:p>
    <w:p w14:paraId="166CF058" w14:textId="77777777" w:rsidR="00D2568D" w:rsidRPr="00A80FAC" w:rsidRDefault="00000000">
      <w:pPr>
        <w:spacing w:before="240" w:after="80"/>
        <w:jc w:val="center"/>
        <w:rPr>
          <w:rFonts w:ascii="Segoe UI" w:hAnsi="Segoe UI" w:cs="Segoe UI"/>
        </w:rPr>
      </w:pPr>
      <w:r w:rsidRPr="00A80FAC">
        <w:rPr>
          <w:rFonts w:ascii="Segoe UI" w:hAnsi="Segoe UI" w:cs="Segoe UI"/>
          <w:i/>
          <w:iCs/>
          <w:color w:val="444444"/>
          <w:sz w:val="24"/>
          <w:szCs w:val="24"/>
        </w:rPr>
        <w:t>An End-to-End Data Analytics Project</w:t>
      </w:r>
    </w:p>
    <w:p w14:paraId="6C4D22F4" w14:textId="2A748182" w:rsidR="00D2568D" w:rsidRPr="00A80FAC" w:rsidRDefault="00A80FAC">
      <w:pPr>
        <w:spacing w:before="80" w:after="80"/>
        <w:jc w:val="center"/>
        <w:rPr>
          <w:rFonts w:ascii="Segoe UI" w:hAnsi="Segoe UI" w:cs="Segoe UI"/>
        </w:rPr>
      </w:pPr>
      <w:r w:rsidRPr="00A80FAC">
        <w:rPr>
          <w:rFonts w:ascii="Segoe UI" w:hAnsi="Segoe UI" w:cs="Segoe UI"/>
          <w:b/>
          <w:bCs/>
          <w:color w:val="2E5F9E"/>
          <w:sz w:val="24"/>
          <w:szCs w:val="24"/>
        </w:rPr>
        <w:t>Python • MySQL • Power BI</w:t>
      </w:r>
    </w:p>
    <w:p w14:paraId="6642D350" w14:textId="77777777" w:rsidR="00D2568D" w:rsidRPr="00A80FAC" w:rsidRDefault="00000000">
      <w:pPr>
        <w:spacing w:before="600" w:after="80"/>
        <w:jc w:val="center"/>
        <w:rPr>
          <w:rFonts w:ascii="Segoe UI" w:hAnsi="Segoe UI" w:cs="Segoe UI"/>
        </w:rPr>
      </w:pPr>
      <w:r w:rsidRPr="00A80FAC">
        <w:rPr>
          <w:rFonts w:ascii="Segoe UI" w:hAnsi="Segoe UI" w:cs="Segoe UI"/>
          <w:color w:val="333333"/>
          <w:sz w:val="22"/>
          <w:szCs w:val="22"/>
        </w:rPr>
        <w:t>Prepared by: Divya OS</w:t>
      </w:r>
    </w:p>
    <w:p w14:paraId="2CB19AD3" w14:textId="71D8221F" w:rsidR="00D2568D" w:rsidRPr="00A80FAC" w:rsidRDefault="00000000">
      <w:pPr>
        <w:spacing w:before="80" w:after="80"/>
        <w:jc w:val="center"/>
        <w:rPr>
          <w:rFonts w:ascii="Segoe UI" w:hAnsi="Segoe UI" w:cs="Segoe UI"/>
        </w:rPr>
      </w:pPr>
      <w:r w:rsidRPr="00A80FAC">
        <w:rPr>
          <w:rFonts w:ascii="Segoe UI" w:hAnsi="Segoe UI" w:cs="Segoe UI"/>
          <w:color w:val="333333"/>
          <w:sz w:val="22"/>
          <w:szCs w:val="22"/>
        </w:rPr>
        <w:t>Date: April 202</w:t>
      </w:r>
      <w:r w:rsidR="00A80FAC" w:rsidRPr="00A80FAC">
        <w:rPr>
          <w:rFonts w:ascii="Segoe UI" w:hAnsi="Segoe UI" w:cs="Segoe UI"/>
          <w:color w:val="333333"/>
          <w:sz w:val="22"/>
          <w:szCs w:val="22"/>
        </w:rPr>
        <w:t>6</w:t>
      </w:r>
    </w:p>
    <w:p w14:paraId="348D66AC" w14:textId="77777777" w:rsidR="00D2568D" w:rsidRPr="00A80FAC" w:rsidRDefault="00000000">
      <w:pPr>
        <w:rPr>
          <w:rFonts w:ascii="Segoe UI" w:hAnsi="Segoe UI" w:cs="Segoe UI"/>
        </w:rPr>
      </w:pPr>
      <w:r w:rsidRPr="00A80FAC">
        <w:rPr>
          <w:rFonts w:ascii="Segoe UI" w:hAnsi="Segoe UI" w:cs="Segoe UI"/>
        </w:rPr>
        <w:br w:type="page"/>
      </w:r>
    </w:p>
    <w:p w14:paraId="2FA89C0B" w14:textId="77777777" w:rsidR="00D2568D" w:rsidRPr="00A80FAC" w:rsidRDefault="00000000">
      <w:pPr>
        <w:pStyle w:val="Heading1"/>
        <w:pBdr>
          <w:bottom w:val="single" w:sz="6" w:space="1" w:color="1F3864"/>
        </w:pBdr>
        <w:rPr>
          <w:rFonts w:ascii="Segoe UI" w:hAnsi="Segoe UI" w:cs="Segoe UI"/>
        </w:rPr>
      </w:pPr>
      <w:r w:rsidRPr="00A80FAC">
        <w:rPr>
          <w:rFonts w:ascii="Segoe UI" w:hAnsi="Segoe UI" w:cs="Segoe UI"/>
        </w:rPr>
        <w:lastRenderedPageBreak/>
        <w:t>1. Executive Summary</w:t>
      </w:r>
    </w:p>
    <w:p w14:paraId="72771760" w14:textId="77777777" w:rsidR="00D2568D" w:rsidRPr="00A80FAC" w:rsidRDefault="00000000">
      <w:pPr>
        <w:spacing w:before="80" w:after="8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This report presents a comprehensive data analytics project conducted on a retail company's customer shopping behavior dataset containing 3,900 records across 18 variables. The project follows a complete end-to-end analytics pipeline — from raw data ingestion and preprocessing in Python (Jupyter Notebook), through structured SQL analysis in MySQL Workbench, to interactive visualization in Microsoft Power BI.</w:t>
      </w:r>
    </w:p>
    <w:p w14:paraId="5DC8C5B8" w14:textId="77777777" w:rsidR="00D2568D" w:rsidRPr="00A80FAC" w:rsidRDefault="00000000">
      <w:pPr>
        <w:spacing w:before="80" w:after="8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The central business question driving this project is:</w:t>
      </w:r>
    </w:p>
    <w:p w14:paraId="7A5609D1" w14:textId="77777777" w:rsidR="00D2568D" w:rsidRPr="00A80FAC" w:rsidRDefault="00000000">
      <w:pPr>
        <w:pBdr>
          <w:left w:val="single" w:sz="12" w:space="10" w:color="2E5F9E"/>
        </w:pBdr>
        <w:spacing w:before="120" w:after="120"/>
        <w:ind w:left="720"/>
        <w:rPr>
          <w:rFonts w:ascii="Segoe UI" w:hAnsi="Segoe UI" w:cs="Segoe UI"/>
        </w:rPr>
      </w:pPr>
      <w:r w:rsidRPr="00A80FAC">
        <w:rPr>
          <w:rFonts w:ascii="Segoe UI" w:hAnsi="Segoe UI" w:cs="Segoe UI"/>
          <w:i/>
          <w:iCs/>
          <w:color w:val="1F3864"/>
          <w:sz w:val="21"/>
          <w:szCs w:val="21"/>
        </w:rPr>
        <w:t>"How can the company leverage consumer shopping data to identify trends, improve customer engagement, and optimize marketing and product strategies?"</w:t>
      </w:r>
    </w:p>
    <w:p w14:paraId="1F63975C" w14:textId="2A1D8D8D" w:rsidR="00D2568D" w:rsidRPr="00A80FAC" w:rsidRDefault="00000000" w:rsidP="009B2940">
      <w:pPr>
        <w:spacing w:before="80" w:after="8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Key findings include: 79.9% of customers are loyal (10+ purchases), non-subscribers represent 73% of the customer base and generate $170K in total revenue compared to $63K from subscribers (reflecting volume difference not per-head spend), Clothing is the top revenue-generating category at $104K, and Fall is the peak shopping season at $60K.</w:t>
      </w:r>
    </w:p>
    <w:p w14:paraId="4AB26B61" w14:textId="77777777" w:rsidR="00D2568D" w:rsidRPr="00A80FAC" w:rsidRDefault="00000000">
      <w:pPr>
        <w:pStyle w:val="Heading1"/>
        <w:pBdr>
          <w:bottom w:val="single" w:sz="6" w:space="1" w:color="1F3864"/>
        </w:pBdr>
        <w:rPr>
          <w:rFonts w:ascii="Segoe UI" w:hAnsi="Segoe UI" w:cs="Segoe UI"/>
        </w:rPr>
      </w:pPr>
      <w:r w:rsidRPr="00A80FAC">
        <w:rPr>
          <w:rFonts w:ascii="Segoe UI" w:hAnsi="Segoe UI" w:cs="Segoe UI"/>
        </w:rPr>
        <w:t>2. Project Overview</w:t>
      </w:r>
    </w:p>
    <w:p w14:paraId="39CE429A" w14:textId="77777777" w:rsidR="00D2568D" w:rsidRPr="00A80FAC" w:rsidRDefault="00000000">
      <w:pPr>
        <w:pStyle w:val="Heading2"/>
        <w:rPr>
          <w:rFonts w:ascii="Segoe UI" w:hAnsi="Segoe UI" w:cs="Segoe UI"/>
        </w:rPr>
      </w:pPr>
      <w:r w:rsidRPr="00A80FAC">
        <w:rPr>
          <w:rFonts w:ascii="Segoe UI" w:hAnsi="Segoe UI" w:cs="Segoe UI"/>
        </w:rPr>
        <w:t>2.1 Business Objective</w:t>
      </w:r>
    </w:p>
    <w:p w14:paraId="38DDEA08" w14:textId="77777777" w:rsidR="00D2568D" w:rsidRPr="00A80FAC" w:rsidRDefault="00000000">
      <w:pPr>
        <w:spacing w:before="80" w:after="8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The retail company seeks to better understand its customers' shopping behavior in order to:</w:t>
      </w:r>
    </w:p>
    <w:p w14:paraId="346817D0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Improve sales performance through data-driven product and pricing strategies</w:t>
      </w:r>
    </w:p>
    <w:p w14:paraId="1866576A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Enhance customer satisfaction by understanding preferences and rating patterns</w:t>
      </w:r>
    </w:p>
    <w:p w14:paraId="2934309C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Build long-term customer loyalty through targeted subscription and engagement programs</w:t>
      </w:r>
    </w:p>
    <w:p w14:paraId="5239A5DD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Optimize marketing spend by identifying high-value customer segments and seasonal patterns</w:t>
      </w:r>
    </w:p>
    <w:p w14:paraId="089CFD49" w14:textId="77777777" w:rsidR="00D2568D" w:rsidRPr="00A80FAC" w:rsidRDefault="00000000">
      <w:pPr>
        <w:pStyle w:val="Heading2"/>
        <w:rPr>
          <w:rFonts w:ascii="Segoe UI" w:hAnsi="Segoe UI" w:cs="Segoe UI"/>
        </w:rPr>
      </w:pPr>
      <w:r w:rsidRPr="00A80FAC">
        <w:rPr>
          <w:rFonts w:ascii="Segoe UI" w:hAnsi="Segoe UI" w:cs="Segoe UI"/>
        </w:rPr>
        <w:t>2.2 Dataset Overview</w:t>
      </w:r>
    </w:p>
    <w:p w14:paraId="09AD7F83" w14:textId="77777777" w:rsidR="00D2568D" w:rsidRPr="00A80FAC" w:rsidRDefault="00000000">
      <w:pPr>
        <w:spacing w:before="80" w:after="8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The dataset contains 3,900 customer transaction records with the following key attributes:</w:t>
      </w: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6"/>
        <w:gridCol w:w="3396"/>
        <w:gridCol w:w="3396"/>
      </w:tblGrid>
      <w:tr w:rsidR="00D2568D" w:rsidRPr="00A80FAC" w14:paraId="39079577" w14:textId="77777777" w:rsidTr="009B2940">
        <w:trPr>
          <w:trHeight w:val="381"/>
        </w:trPr>
        <w:tc>
          <w:tcPr>
            <w:tcW w:w="339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17B96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Category</w:t>
            </w:r>
          </w:p>
        </w:tc>
        <w:tc>
          <w:tcPr>
            <w:tcW w:w="339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F0FC5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Columns</w:t>
            </w:r>
          </w:p>
        </w:tc>
        <w:tc>
          <w:tcPr>
            <w:tcW w:w="339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CD014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Examples</w:t>
            </w:r>
          </w:p>
        </w:tc>
      </w:tr>
      <w:tr w:rsidR="00D2568D" w:rsidRPr="00A80FAC" w14:paraId="3ACF1522" w14:textId="77777777" w:rsidTr="009B2940">
        <w:trPr>
          <w:trHeight w:val="682"/>
        </w:trPr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B5FE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Demographics</w:t>
            </w:r>
          </w:p>
        </w:tc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BC138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Customer ID, Age, Gender, Location</w:t>
            </w:r>
          </w:p>
        </w:tc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4335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Age: 18-70, 50 US states</w:t>
            </w:r>
          </w:p>
        </w:tc>
      </w:tr>
      <w:tr w:rsidR="00D2568D" w:rsidRPr="00A80FAC" w14:paraId="0E754175" w14:textId="77777777" w:rsidTr="009B2940">
        <w:trPr>
          <w:trHeight w:val="360"/>
        </w:trPr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A7AC4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Purchase Info</w:t>
            </w:r>
          </w:p>
        </w:tc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7AA2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Item, Category, Amount, Season</w:t>
            </w:r>
          </w:p>
        </w:tc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72FD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$20-$100, 4 seasons, 4 categories</w:t>
            </w:r>
          </w:p>
        </w:tc>
      </w:tr>
      <w:tr w:rsidR="00D2568D" w:rsidRPr="00A80FAC" w14:paraId="7AA42A7E" w14:textId="77777777" w:rsidTr="009B2940">
        <w:trPr>
          <w:trHeight w:val="682"/>
        </w:trPr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EE69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Behavior</w:t>
            </w:r>
          </w:p>
        </w:tc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01DE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Frequency, Previous Purchases, Subscription</w:t>
            </w:r>
          </w:p>
        </w:tc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85AE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7 frequency types, 1-50 previous purchases</w:t>
            </w:r>
          </w:p>
        </w:tc>
      </w:tr>
      <w:tr w:rsidR="00D2568D" w:rsidRPr="00A80FAC" w14:paraId="01CD08E6" w14:textId="77777777" w:rsidTr="009B2940">
        <w:trPr>
          <w:trHeight w:val="704"/>
        </w:trPr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0C27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Feedback</w:t>
            </w:r>
          </w:p>
        </w:tc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E8B2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Review Rating, Shipping Type, Payment Method</w:t>
            </w:r>
          </w:p>
        </w:tc>
        <w:tc>
          <w:tcPr>
            <w:tcW w:w="3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B4CD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Rating: 2.5-5.0, 6 shipping types</w:t>
            </w:r>
          </w:p>
        </w:tc>
      </w:tr>
    </w:tbl>
    <w:p w14:paraId="48519721" w14:textId="77777777" w:rsidR="009B2940" w:rsidRDefault="009B2940">
      <w:pPr>
        <w:pStyle w:val="Heading2"/>
        <w:rPr>
          <w:rFonts w:ascii="Segoe UI" w:hAnsi="Segoe UI" w:cs="Segoe UI"/>
        </w:rPr>
      </w:pPr>
    </w:p>
    <w:p w14:paraId="31DB1847" w14:textId="1C7825DF" w:rsidR="00D2568D" w:rsidRPr="00A80FAC" w:rsidRDefault="00000000">
      <w:pPr>
        <w:pStyle w:val="Heading2"/>
        <w:rPr>
          <w:rFonts w:ascii="Segoe UI" w:hAnsi="Segoe UI" w:cs="Segoe UI"/>
        </w:rPr>
      </w:pPr>
      <w:r w:rsidRPr="00A80FAC">
        <w:rPr>
          <w:rFonts w:ascii="Segoe UI" w:hAnsi="Segoe UI" w:cs="Segoe UI"/>
        </w:rPr>
        <w:lastRenderedPageBreak/>
        <w:t>2.3 Technology Stack</w:t>
      </w:r>
    </w:p>
    <w:p w14:paraId="3D3F2287" w14:textId="77777777" w:rsidR="00D2568D" w:rsidRPr="00A80FAC" w:rsidRDefault="00D2568D">
      <w:pPr>
        <w:spacing w:before="120" w:after="120"/>
        <w:rPr>
          <w:rFonts w:ascii="Segoe UI" w:hAnsi="Segoe UI" w:cs="Segoe UI"/>
        </w:rPr>
      </w:pPr>
    </w:p>
    <w:tbl>
      <w:tblPr>
        <w:tblW w:w="9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7"/>
        <w:gridCol w:w="2133"/>
        <w:gridCol w:w="1663"/>
        <w:gridCol w:w="4481"/>
      </w:tblGrid>
      <w:tr w:rsidR="00D2568D" w:rsidRPr="00A80FAC" w14:paraId="6765351E" w14:textId="77777777" w:rsidTr="00E23038">
        <w:trPr>
          <w:trHeight w:val="435"/>
        </w:trPr>
        <w:tc>
          <w:tcPr>
            <w:tcW w:w="170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7181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Tool</w:t>
            </w:r>
          </w:p>
        </w:tc>
        <w:tc>
          <w:tcPr>
            <w:tcW w:w="213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B413F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Purpose</w:t>
            </w:r>
          </w:p>
        </w:tc>
        <w:tc>
          <w:tcPr>
            <w:tcW w:w="166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2F07E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Technology</w:t>
            </w:r>
          </w:p>
        </w:tc>
        <w:tc>
          <w:tcPr>
            <w:tcW w:w="4481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ED1D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Key Tasks</w:t>
            </w:r>
          </w:p>
        </w:tc>
      </w:tr>
      <w:tr w:rsidR="00D2568D" w:rsidRPr="00A80FAC" w14:paraId="161C7D8A" w14:textId="77777777" w:rsidTr="00E23038">
        <w:trPr>
          <w:trHeight w:val="1171"/>
        </w:trPr>
        <w:tc>
          <w:tcPr>
            <w:tcW w:w="1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3B9F5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Python (Jupyter)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C1B8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Data Preprocessing &amp; Feature Engineering</w:t>
            </w:r>
          </w:p>
        </w:tc>
        <w:tc>
          <w:tcPr>
            <w:tcW w:w="1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A841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pandas, numpy, sqlalchemy</w:t>
            </w:r>
          </w:p>
        </w:tc>
        <w:tc>
          <w:tcPr>
            <w:tcW w:w="4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9B8F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Null imputation, column renaming, feature creation, duplicate removal, MySQL export</w:t>
            </w:r>
          </w:p>
        </w:tc>
      </w:tr>
      <w:tr w:rsidR="00D2568D" w:rsidRPr="00A80FAC" w14:paraId="4D3DD28B" w14:textId="77777777" w:rsidTr="00E23038">
        <w:trPr>
          <w:trHeight w:val="779"/>
        </w:trPr>
        <w:tc>
          <w:tcPr>
            <w:tcW w:w="1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E0A3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MySQL Workbench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EAE53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Data Analysis &amp; SQL Querying</w:t>
            </w:r>
          </w:p>
        </w:tc>
        <w:tc>
          <w:tcPr>
            <w:tcW w:w="1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6938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MySQL 8.0</w:t>
            </w:r>
          </w:p>
        </w:tc>
        <w:tc>
          <w:tcPr>
            <w:tcW w:w="4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2C43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10 business queries: CTEs, Window Functions, Subqueries, GROUP BY aggregations</w:t>
            </w:r>
          </w:p>
        </w:tc>
      </w:tr>
      <w:tr w:rsidR="00D2568D" w:rsidRPr="00A80FAC" w14:paraId="64DC765C" w14:textId="77777777" w:rsidTr="00E23038">
        <w:trPr>
          <w:trHeight w:val="803"/>
        </w:trPr>
        <w:tc>
          <w:tcPr>
            <w:tcW w:w="1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EDEB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Power BI</w:t>
            </w:r>
          </w:p>
        </w:tc>
        <w:tc>
          <w:tcPr>
            <w:tcW w:w="2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3EE3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Data Visualization &amp; Dashboard</w:t>
            </w:r>
          </w:p>
        </w:tc>
        <w:tc>
          <w:tcPr>
            <w:tcW w:w="1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8798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Power BI Desktop</w:t>
            </w:r>
          </w:p>
        </w:tc>
        <w:tc>
          <w:tcPr>
            <w:tcW w:w="4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B93F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2-page interactive dashboard with slicers, KPI cards, scatter plot, map, donut charts</w:t>
            </w:r>
          </w:p>
        </w:tc>
      </w:tr>
    </w:tbl>
    <w:p w14:paraId="66A57394" w14:textId="77777777" w:rsidR="00D2568D" w:rsidRPr="00A80FAC" w:rsidRDefault="00000000">
      <w:pPr>
        <w:pStyle w:val="Heading1"/>
        <w:pBdr>
          <w:bottom w:val="single" w:sz="6" w:space="1" w:color="1F3864"/>
        </w:pBdr>
        <w:rPr>
          <w:rFonts w:ascii="Segoe UI" w:hAnsi="Segoe UI" w:cs="Segoe UI"/>
        </w:rPr>
      </w:pPr>
      <w:r w:rsidRPr="00A80FAC">
        <w:rPr>
          <w:rFonts w:ascii="Segoe UI" w:hAnsi="Segoe UI" w:cs="Segoe UI"/>
        </w:rPr>
        <w:t>3. Python Analysis (Jupyter Notebook)</w:t>
      </w:r>
    </w:p>
    <w:p w14:paraId="744FE0E2" w14:textId="77777777" w:rsidR="00D2568D" w:rsidRPr="00A80FAC" w:rsidRDefault="00000000">
      <w:pPr>
        <w:pStyle w:val="Heading2"/>
        <w:rPr>
          <w:rFonts w:ascii="Segoe UI" w:hAnsi="Segoe UI" w:cs="Segoe UI"/>
        </w:rPr>
      </w:pPr>
      <w:r w:rsidRPr="00A80FAC">
        <w:rPr>
          <w:rFonts w:ascii="Segoe UI" w:hAnsi="Segoe UI" w:cs="Segoe UI"/>
        </w:rPr>
        <w:t>3.1 Data Loading &amp; Initial Exploration</w:t>
      </w:r>
    </w:p>
    <w:p w14:paraId="3773426D" w14:textId="77777777" w:rsidR="00D2568D" w:rsidRPr="00A80FAC" w:rsidRDefault="00000000">
      <w:pPr>
        <w:spacing w:before="80" w:after="8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The dataset was loaded into a pandas DataFrame in Jupyter Notebook for local execution. Initial exploration involved:</w:t>
      </w:r>
    </w:p>
    <w:p w14:paraId="5BC8210B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df.shape — confirmed 3,900 rows x 18 columns</w:t>
      </w:r>
    </w:p>
    <w:p w14:paraId="27A88DD8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df.info() — identified data types; 13 object columns, 4 integer, 1 float</w:t>
      </w:r>
    </w:p>
    <w:p w14:paraId="08567210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df.describe() — statistical summary showing purchase_amount range $20-$100, avg $59.76</w:t>
      </w:r>
    </w:p>
    <w:p w14:paraId="77627413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df.isnull().sum() — identified 37 null values only in review_rating column</w:t>
      </w:r>
    </w:p>
    <w:p w14:paraId="170BF9D0" w14:textId="77777777" w:rsidR="00D2568D" w:rsidRPr="00A80FAC" w:rsidRDefault="00000000">
      <w:pPr>
        <w:pStyle w:val="Heading2"/>
        <w:rPr>
          <w:rFonts w:ascii="Segoe UI" w:hAnsi="Segoe UI" w:cs="Segoe UI"/>
        </w:rPr>
      </w:pPr>
      <w:r w:rsidRPr="00A80FAC">
        <w:rPr>
          <w:rFonts w:ascii="Segoe UI" w:hAnsi="Segoe UI" w:cs="Segoe UI"/>
        </w:rPr>
        <w:t>3.2 Data Preprocessing</w:t>
      </w:r>
    </w:p>
    <w:p w14:paraId="417B4C3F" w14:textId="77777777" w:rsidR="00D2568D" w:rsidRPr="00A80FAC" w:rsidRDefault="00000000">
      <w:pPr>
        <w:spacing w:before="200" w:after="100"/>
        <w:rPr>
          <w:rFonts w:ascii="Segoe UI" w:hAnsi="Segoe UI" w:cs="Segoe UI"/>
        </w:rPr>
      </w:pPr>
      <w:r w:rsidRPr="00A80FAC">
        <w:rPr>
          <w:rFonts w:ascii="Segoe UI" w:hAnsi="Segoe UI" w:cs="Segoe UI"/>
          <w:b/>
          <w:bCs/>
          <w:color w:val="1F3864"/>
          <w:sz w:val="22"/>
          <w:szCs w:val="22"/>
        </w:rPr>
        <w:t>Null Value Treatment</w:t>
      </w:r>
    </w:p>
    <w:p w14:paraId="3228E2C1" w14:textId="77777777" w:rsidR="00D2568D" w:rsidRPr="00A80FAC" w:rsidRDefault="00000000">
      <w:pPr>
        <w:spacing w:before="80" w:after="8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The 37 missing values in review_rating (approximately 0.95% of data) were imputed using a group-wise median strategy rather than a simple global median. This approach preserves category-level rating patterns:</w:t>
      </w:r>
    </w:p>
    <w:p w14:paraId="658FE618" w14:textId="77777777" w:rsidR="00D2568D" w:rsidRPr="00A80FAC" w:rsidRDefault="00000000">
      <w:pPr>
        <w:spacing w:before="80" w:after="80"/>
        <w:ind w:left="720"/>
        <w:rPr>
          <w:rFonts w:ascii="Segoe UI" w:hAnsi="Segoe UI" w:cs="Segoe UI"/>
        </w:rPr>
      </w:pPr>
      <w:r w:rsidRPr="00A80FAC">
        <w:rPr>
          <w:rFonts w:ascii="Segoe UI" w:eastAsia="Courier New" w:hAnsi="Segoe UI" w:cs="Segoe UI"/>
          <w:color w:val="1F3864"/>
          <w:sz w:val="18"/>
          <w:szCs w:val="18"/>
        </w:rPr>
        <w:t>df['review_rating'] = df.groupby('Category')['review_rating'].transform(lambda x: x.fillna(x.median()))</w:t>
      </w:r>
    </w:p>
    <w:p w14:paraId="5C7B1AB5" w14:textId="77777777" w:rsidR="00D2568D" w:rsidRPr="00A80FAC" w:rsidRDefault="00000000">
      <w:pPr>
        <w:spacing w:before="200" w:after="100"/>
        <w:rPr>
          <w:rFonts w:ascii="Segoe UI" w:hAnsi="Segoe UI" w:cs="Segoe UI"/>
        </w:rPr>
      </w:pPr>
      <w:r w:rsidRPr="00A80FAC">
        <w:rPr>
          <w:rFonts w:ascii="Segoe UI" w:hAnsi="Segoe UI" w:cs="Segoe UI"/>
          <w:b/>
          <w:bCs/>
          <w:color w:val="1F3864"/>
          <w:sz w:val="22"/>
          <w:szCs w:val="22"/>
        </w:rPr>
        <w:t>Column Standardization</w:t>
      </w:r>
    </w:p>
    <w:p w14:paraId="79BC727C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Column names converted to lowercase with underscores for SQL compatibility</w:t>
      </w:r>
    </w:p>
    <w:p w14:paraId="4D80EBFE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purchase_amount_(usd) renamed to purchase_amount for cleaner referencing</w:t>
      </w:r>
    </w:p>
    <w:p w14:paraId="65EA4D4E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Identified that discount_applied and promo_code_used columns contain identical values</w:t>
      </w:r>
    </w:p>
    <w:p w14:paraId="68A4A7F6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Dropped promo_code_used as a redundant column, reducing dimensionality</w:t>
      </w:r>
    </w:p>
    <w:p w14:paraId="08BB8C21" w14:textId="77777777" w:rsidR="00E23038" w:rsidRDefault="00E23038">
      <w:pPr>
        <w:pStyle w:val="Heading2"/>
        <w:rPr>
          <w:rFonts w:ascii="Segoe UI" w:hAnsi="Segoe UI" w:cs="Segoe UI"/>
        </w:rPr>
      </w:pPr>
    </w:p>
    <w:p w14:paraId="0FCC8786" w14:textId="1032D254" w:rsidR="00D2568D" w:rsidRPr="00A80FAC" w:rsidRDefault="00000000">
      <w:pPr>
        <w:pStyle w:val="Heading2"/>
        <w:rPr>
          <w:rFonts w:ascii="Segoe UI" w:hAnsi="Segoe UI" w:cs="Segoe UI"/>
        </w:rPr>
      </w:pPr>
      <w:r w:rsidRPr="00A80FAC">
        <w:rPr>
          <w:rFonts w:ascii="Segoe UI" w:hAnsi="Segoe UI" w:cs="Segoe UI"/>
        </w:rPr>
        <w:lastRenderedPageBreak/>
        <w:t>3.3 Feature Engineering</w:t>
      </w:r>
    </w:p>
    <w:p w14:paraId="3477DC86" w14:textId="77777777" w:rsidR="00D2568D" w:rsidRPr="00A80FAC" w:rsidRDefault="00000000">
      <w:pPr>
        <w:spacing w:before="200" w:after="100"/>
        <w:rPr>
          <w:rFonts w:ascii="Segoe UI" w:hAnsi="Segoe UI" w:cs="Segoe UI"/>
        </w:rPr>
      </w:pPr>
      <w:r w:rsidRPr="00A80FAC">
        <w:rPr>
          <w:rFonts w:ascii="Segoe UI" w:hAnsi="Segoe UI" w:cs="Segoe UI"/>
          <w:b/>
          <w:bCs/>
          <w:color w:val="1F3864"/>
          <w:sz w:val="22"/>
          <w:szCs w:val="22"/>
        </w:rPr>
        <w:t>Age Group Column</w:t>
      </w:r>
    </w:p>
    <w:p w14:paraId="7553C709" w14:textId="77777777" w:rsidR="00D2568D" w:rsidRPr="00A80FAC" w:rsidRDefault="00000000">
      <w:pPr>
        <w:spacing w:before="80" w:after="8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Created an age_group column using pd.qcut() with 4 quantile-based bins: Young Adult, Adult, Middle-aged, Senior. Quantile-based binning ensures equal distribution across segments.</w:t>
      </w:r>
    </w:p>
    <w:p w14:paraId="2A07939D" w14:textId="77777777" w:rsidR="00D2568D" w:rsidRPr="00A80FAC" w:rsidRDefault="00000000">
      <w:pPr>
        <w:spacing w:before="200" w:after="100"/>
        <w:rPr>
          <w:rFonts w:ascii="Segoe UI" w:hAnsi="Segoe UI" w:cs="Segoe UI"/>
        </w:rPr>
      </w:pPr>
      <w:r w:rsidRPr="00A80FAC">
        <w:rPr>
          <w:rFonts w:ascii="Segoe UI" w:hAnsi="Segoe UI" w:cs="Segoe UI"/>
          <w:b/>
          <w:bCs/>
          <w:color w:val="1F3864"/>
          <w:sz w:val="22"/>
          <w:szCs w:val="22"/>
        </w:rPr>
        <w:t>Purchase Frequency Days Column</w:t>
      </w:r>
    </w:p>
    <w:p w14:paraId="7FB6C4E0" w14:textId="77777777" w:rsidR="00D2568D" w:rsidRPr="00A80FAC" w:rsidRDefault="00000000">
      <w:pPr>
        <w:spacing w:before="80" w:after="8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Mapped the categorical frequency_of_purchases column to numeric purchase_frequency_days (days between purchases) enabling quantitative frequency comparison.</w:t>
      </w:r>
    </w:p>
    <w:p w14:paraId="21ABB339" w14:textId="77777777" w:rsidR="00D2568D" w:rsidRPr="00A80FAC" w:rsidRDefault="00000000">
      <w:pPr>
        <w:pStyle w:val="Heading2"/>
        <w:rPr>
          <w:rFonts w:ascii="Segoe UI" w:hAnsi="Segoe UI" w:cs="Segoe UI"/>
        </w:rPr>
      </w:pPr>
      <w:r w:rsidRPr="00A80FAC">
        <w:rPr>
          <w:rFonts w:ascii="Segoe UI" w:hAnsi="Segoe UI" w:cs="Segoe UI"/>
        </w:rPr>
        <w:t>3.4 Data Export to MySQL</w:t>
      </w:r>
    </w:p>
    <w:p w14:paraId="53075045" w14:textId="77777777" w:rsidR="00D2568D" w:rsidRDefault="00000000">
      <w:pPr>
        <w:spacing w:before="80" w:after="80"/>
        <w:rPr>
          <w:rFonts w:ascii="Segoe UI" w:hAnsi="Segoe UI" w:cs="Segoe UI"/>
          <w:color w:val="000000"/>
        </w:rPr>
      </w:pPr>
      <w:r w:rsidRPr="00A80FAC">
        <w:rPr>
          <w:rFonts w:ascii="Segoe UI" w:hAnsi="Segoe UI" w:cs="Segoe UI"/>
          <w:color w:val="000000"/>
        </w:rPr>
        <w:t>The cleaned and engineered DataFrame was exported to MySQL using SQLAlchemy with the PyMySQL connector. The processed table (customer_shopping) was loaded into the customer_shopping_behavior database, making the age_group and purchase_frequency_days columns available for SQL analysis.</w:t>
      </w:r>
    </w:p>
    <w:p w14:paraId="2E63C999" w14:textId="77777777" w:rsidR="00D2568D" w:rsidRPr="00A80FAC" w:rsidRDefault="00000000">
      <w:pPr>
        <w:pStyle w:val="Heading1"/>
        <w:pBdr>
          <w:bottom w:val="single" w:sz="6" w:space="1" w:color="1F3864"/>
        </w:pBdr>
        <w:rPr>
          <w:rFonts w:ascii="Segoe UI" w:hAnsi="Segoe UI" w:cs="Segoe UI"/>
        </w:rPr>
      </w:pPr>
      <w:r w:rsidRPr="00A80FAC">
        <w:rPr>
          <w:rFonts w:ascii="Segoe UI" w:hAnsi="Segoe UI" w:cs="Segoe UI"/>
        </w:rPr>
        <w:t>4. MySQL Analysis</w:t>
      </w:r>
    </w:p>
    <w:p w14:paraId="4539AB87" w14:textId="77777777" w:rsidR="00D2568D" w:rsidRPr="00A80FAC" w:rsidRDefault="00000000">
      <w:pPr>
        <w:pStyle w:val="Heading2"/>
        <w:rPr>
          <w:rFonts w:ascii="Segoe UI" w:hAnsi="Segoe UI" w:cs="Segoe UI"/>
        </w:rPr>
      </w:pPr>
      <w:r w:rsidRPr="00A80FAC">
        <w:rPr>
          <w:rFonts w:ascii="Segoe UI" w:hAnsi="Segoe UI" w:cs="Segoe UI"/>
        </w:rPr>
        <w:t>4.1 Database Setup</w:t>
      </w:r>
    </w:p>
    <w:p w14:paraId="507635AE" w14:textId="77777777" w:rsidR="00D2568D" w:rsidRPr="00A80FAC" w:rsidRDefault="00000000">
      <w:pPr>
        <w:spacing w:before="80" w:after="8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A dedicated database named customer_shopping_behavior was created in MySQL Workbench (MySQL 8.0). The preprocessed DataFrame from Python was loaded directly into the customer_shopping table.</w:t>
      </w:r>
    </w:p>
    <w:p w14:paraId="61F633AB" w14:textId="77777777" w:rsidR="00D2568D" w:rsidRPr="00A80FAC" w:rsidRDefault="00000000">
      <w:pPr>
        <w:pStyle w:val="Heading2"/>
        <w:rPr>
          <w:rFonts w:ascii="Segoe UI" w:hAnsi="Segoe UI" w:cs="Segoe UI"/>
        </w:rPr>
      </w:pPr>
      <w:r w:rsidRPr="00A80FAC">
        <w:rPr>
          <w:rFonts w:ascii="Segoe UI" w:hAnsi="Segoe UI" w:cs="Segoe UI"/>
        </w:rPr>
        <w:t>4.2 SQL Queries Summary</w:t>
      </w:r>
    </w:p>
    <w:p w14:paraId="3D2910B2" w14:textId="77777777" w:rsidR="00D2568D" w:rsidRPr="00A80FAC" w:rsidRDefault="00D2568D">
      <w:pPr>
        <w:spacing w:before="120" w:after="120"/>
        <w:rPr>
          <w:rFonts w:ascii="Segoe UI" w:hAnsi="Segoe UI" w:cs="Segoe UI"/>
        </w:rPr>
      </w:pPr>
    </w:p>
    <w:tbl>
      <w:tblPr>
        <w:tblW w:w="9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2272"/>
        <w:gridCol w:w="6918"/>
      </w:tblGrid>
      <w:tr w:rsidR="00D2568D" w:rsidRPr="00A80FAC" w14:paraId="27E49CE5" w14:textId="77777777" w:rsidTr="00E23038">
        <w:trPr>
          <w:trHeight w:val="349"/>
        </w:trPr>
        <w:tc>
          <w:tcPr>
            <w:tcW w:w="61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53E1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#</w:t>
            </w:r>
          </w:p>
        </w:tc>
        <w:tc>
          <w:tcPr>
            <w:tcW w:w="22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8C910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Query</w:t>
            </w:r>
          </w:p>
        </w:tc>
        <w:tc>
          <w:tcPr>
            <w:tcW w:w="691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63B10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Business Purpose</w:t>
            </w:r>
          </w:p>
        </w:tc>
      </w:tr>
      <w:tr w:rsidR="00D2568D" w:rsidRPr="00A80FAC" w14:paraId="61C4B3A9" w14:textId="77777777" w:rsidTr="00E23038">
        <w:trPr>
          <w:trHeight w:val="312"/>
        </w:trPr>
        <w:tc>
          <w:tcPr>
            <w:tcW w:w="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CCFE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Q1</w:t>
            </w:r>
          </w:p>
        </w:tc>
        <w:tc>
          <w:tcPr>
            <w:tcW w:w="2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F0E8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Revenue by Gender</w:t>
            </w:r>
          </w:p>
        </w:tc>
        <w:tc>
          <w:tcPr>
            <w:tcW w:w="6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DCCF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Identifies which gender drives more revenue for targeted marketing</w:t>
            </w:r>
          </w:p>
        </w:tc>
      </w:tr>
      <w:tr w:rsidR="00D2568D" w:rsidRPr="00A80FAC" w14:paraId="47F7E4D6" w14:textId="77777777" w:rsidTr="00E23038">
        <w:trPr>
          <w:trHeight w:val="644"/>
        </w:trPr>
        <w:tc>
          <w:tcPr>
            <w:tcW w:w="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38A8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Q2</w:t>
            </w:r>
          </w:p>
        </w:tc>
        <w:tc>
          <w:tcPr>
            <w:tcW w:w="2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597A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High-spend discount users</w:t>
            </w:r>
          </w:p>
        </w:tc>
        <w:tc>
          <w:tcPr>
            <w:tcW w:w="6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6BFF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Finds customers who use discounts but still spend above average</w:t>
            </w:r>
          </w:p>
        </w:tc>
      </w:tr>
      <w:tr w:rsidR="00D2568D" w:rsidRPr="00A80FAC" w14:paraId="122170E8" w14:textId="77777777" w:rsidTr="00E23038">
        <w:trPr>
          <w:trHeight w:val="312"/>
        </w:trPr>
        <w:tc>
          <w:tcPr>
            <w:tcW w:w="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BF5C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Q3</w:t>
            </w:r>
          </w:p>
        </w:tc>
        <w:tc>
          <w:tcPr>
            <w:tcW w:w="2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3E930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Top 5 rated products</w:t>
            </w:r>
          </w:p>
        </w:tc>
        <w:tc>
          <w:tcPr>
            <w:tcW w:w="6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5BC31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Product quality signals for inventory and promotion decisions</w:t>
            </w:r>
          </w:p>
        </w:tc>
      </w:tr>
      <w:tr w:rsidR="00D2568D" w:rsidRPr="00A80FAC" w14:paraId="66E9D8DC" w14:textId="77777777" w:rsidTr="00E23038">
        <w:trPr>
          <w:trHeight w:val="644"/>
        </w:trPr>
        <w:tc>
          <w:tcPr>
            <w:tcW w:w="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243D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Q4</w:t>
            </w:r>
          </w:p>
        </w:tc>
        <w:tc>
          <w:tcPr>
            <w:tcW w:w="2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F53B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Shipping type vs spend</w:t>
            </w:r>
          </w:p>
        </w:tc>
        <w:tc>
          <w:tcPr>
            <w:tcW w:w="6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8D55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Tests if shipping preference correlates with purchase value</w:t>
            </w:r>
          </w:p>
        </w:tc>
      </w:tr>
      <w:tr w:rsidR="00D2568D" w:rsidRPr="00A80FAC" w14:paraId="67F4BD2E" w14:textId="77777777" w:rsidTr="00E23038">
        <w:trPr>
          <w:trHeight w:val="626"/>
        </w:trPr>
        <w:tc>
          <w:tcPr>
            <w:tcW w:w="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5EBE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Q5</w:t>
            </w:r>
          </w:p>
        </w:tc>
        <w:tc>
          <w:tcPr>
            <w:tcW w:w="2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6B4C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Subscriber vs non-subscriber spend</w:t>
            </w:r>
          </w:p>
        </w:tc>
        <w:tc>
          <w:tcPr>
            <w:tcW w:w="6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D3F5E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Quantifies the revenue impact of subscription program</w:t>
            </w:r>
          </w:p>
        </w:tc>
      </w:tr>
      <w:tr w:rsidR="00D2568D" w:rsidRPr="00A80FAC" w14:paraId="0D6389E0" w14:textId="77777777" w:rsidTr="00E23038">
        <w:trPr>
          <w:trHeight w:val="644"/>
        </w:trPr>
        <w:tc>
          <w:tcPr>
            <w:tcW w:w="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A8B38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Q6</w:t>
            </w:r>
          </w:p>
        </w:tc>
        <w:tc>
          <w:tcPr>
            <w:tcW w:w="2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A056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Top discounted products</w:t>
            </w:r>
          </w:p>
        </w:tc>
        <w:tc>
          <w:tcPr>
            <w:tcW w:w="6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D78A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Identifies which products rely most on discounts to sell</w:t>
            </w:r>
          </w:p>
        </w:tc>
      </w:tr>
      <w:tr w:rsidR="00D2568D" w:rsidRPr="00A80FAC" w14:paraId="2C64B65F" w14:textId="77777777" w:rsidTr="00E23038">
        <w:trPr>
          <w:trHeight w:val="626"/>
        </w:trPr>
        <w:tc>
          <w:tcPr>
            <w:tcW w:w="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0774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Q7</w:t>
            </w:r>
          </w:p>
        </w:tc>
        <w:tc>
          <w:tcPr>
            <w:tcW w:w="2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C602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Customer segmentation (CTE)</w:t>
            </w:r>
          </w:p>
        </w:tc>
        <w:tc>
          <w:tcPr>
            <w:tcW w:w="6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FE8A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Segments customers into New, Returning, Loyal using purchase history</w:t>
            </w:r>
          </w:p>
        </w:tc>
      </w:tr>
      <w:tr w:rsidR="00D2568D" w:rsidRPr="00A80FAC" w14:paraId="5936A4D3" w14:textId="77777777" w:rsidTr="00E23038">
        <w:trPr>
          <w:trHeight w:val="644"/>
        </w:trPr>
        <w:tc>
          <w:tcPr>
            <w:tcW w:w="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23DE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lastRenderedPageBreak/>
              <w:t>Q8</w:t>
            </w:r>
          </w:p>
        </w:tc>
        <w:tc>
          <w:tcPr>
            <w:tcW w:w="2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CED1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Top 3 products per category (Window)</w:t>
            </w:r>
          </w:p>
        </w:tc>
        <w:tc>
          <w:tcPr>
            <w:tcW w:w="6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1997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Uses ROW_NUMBER() to rank products within each category</w:t>
            </w:r>
          </w:p>
        </w:tc>
      </w:tr>
      <w:tr w:rsidR="00D2568D" w:rsidRPr="00A80FAC" w14:paraId="361D7B13" w14:textId="77777777" w:rsidTr="00E23038">
        <w:trPr>
          <w:trHeight w:val="626"/>
        </w:trPr>
        <w:tc>
          <w:tcPr>
            <w:tcW w:w="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0CDE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Q9</w:t>
            </w:r>
          </w:p>
        </w:tc>
        <w:tc>
          <w:tcPr>
            <w:tcW w:w="2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6ECC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Repeat buyers &amp; subscription</w:t>
            </w:r>
          </w:p>
        </w:tc>
        <w:tc>
          <w:tcPr>
            <w:tcW w:w="6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7342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Checks if frequent buyers are also subscribers</w:t>
            </w:r>
          </w:p>
        </w:tc>
      </w:tr>
      <w:tr w:rsidR="00D2568D" w:rsidRPr="00A80FAC" w14:paraId="6BD0765B" w14:textId="77777777" w:rsidTr="00E23038">
        <w:trPr>
          <w:trHeight w:val="330"/>
        </w:trPr>
        <w:tc>
          <w:tcPr>
            <w:tcW w:w="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6869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Q10</w:t>
            </w:r>
          </w:p>
        </w:tc>
        <w:tc>
          <w:tcPr>
            <w:tcW w:w="2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5C2F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Revenue by age group</w:t>
            </w:r>
          </w:p>
        </w:tc>
        <w:tc>
          <w:tcPr>
            <w:tcW w:w="6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6153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Uses engineered age_group column for demographic revenue analysis</w:t>
            </w:r>
          </w:p>
        </w:tc>
      </w:tr>
    </w:tbl>
    <w:p w14:paraId="37596CA8" w14:textId="6FACC6C8" w:rsidR="00D2568D" w:rsidRPr="00A80FAC" w:rsidRDefault="00000000">
      <w:pPr>
        <w:pStyle w:val="Heading2"/>
        <w:rPr>
          <w:rFonts w:ascii="Segoe UI" w:hAnsi="Segoe UI" w:cs="Segoe UI"/>
        </w:rPr>
      </w:pPr>
      <w:r w:rsidRPr="00A80FAC">
        <w:rPr>
          <w:rFonts w:ascii="Segoe UI" w:hAnsi="Segoe UI" w:cs="Segoe UI"/>
        </w:rPr>
        <w:t>4.3 Key SQL Techniques Used</w:t>
      </w:r>
    </w:p>
    <w:p w14:paraId="7CAA3C93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Aggregate Functions — SUM(), AVG(), COUNT(), ROUND() for revenue and rating calculations</w:t>
      </w:r>
    </w:p>
    <w:p w14:paraId="29E2C18C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Correlated Subquery (Q2) — Filters customers against a dynamically computed average</w:t>
      </w:r>
    </w:p>
    <w:p w14:paraId="7B27F24B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Common Table Expression / CTE (Q7, Q8) — Used for customer segmentation and product ranking</w:t>
      </w:r>
    </w:p>
    <w:p w14:paraId="468730AA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Window Function (Q8) — ROW_NUMBER() OVER (PARTITION BY category) for top-N per group</w:t>
      </w:r>
    </w:p>
    <w:p w14:paraId="27BA0D76" w14:textId="3F7D3B61" w:rsidR="00D2568D" w:rsidRPr="009B2940" w:rsidRDefault="00000000" w:rsidP="009B294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CASE WHEN (Q6, Q7) — Conditional logic for discount rate and segment labeling</w:t>
      </w:r>
    </w:p>
    <w:p w14:paraId="27A33592" w14:textId="77777777" w:rsidR="00D2568D" w:rsidRPr="00A80FAC" w:rsidRDefault="00000000">
      <w:pPr>
        <w:pStyle w:val="Heading1"/>
        <w:pBdr>
          <w:bottom w:val="single" w:sz="6" w:space="1" w:color="1F3864"/>
        </w:pBdr>
        <w:rPr>
          <w:rFonts w:ascii="Segoe UI" w:hAnsi="Segoe UI" w:cs="Segoe UI"/>
        </w:rPr>
      </w:pPr>
      <w:r w:rsidRPr="00A80FAC">
        <w:rPr>
          <w:rFonts w:ascii="Segoe UI" w:hAnsi="Segoe UI" w:cs="Segoe UI"/>
        </w:rPr>
        <w:t>5. Power BI Dashboard</w:t>
      </w:r>
    </w:p>
    <w:p w14:paraId="3B4AE361" w14:textId="77777777" w:rsidR="00D2568D" w:rsidRPr="00A80FAC" w:rsidRDefault="00000000">
      <w:pPr>
        <w:pStyle w:val="Heading2"/>
        <w:rPr>
          <w:rFonts w:ascii="Segoe UI" w:hAnsi="Segoe UI" w:cs="Segoe UI"/>
        </w:rPr>
      </w:pPr>
      <w:r w:rsidRPr="00A80FAC">
        <w:rPr>
          <w:rFonts w:ascii="Segoe UI" w:hAnsi="Segoe UI" w:cs="Segoe UI"/>
        </w:rPr>
        <w:t>5.1 Dashboard Structure</w:t>
      </w:r>
    </w:p>
    <w:p w14:paraId="4301C2B3" w14:textId="77777777" w:rsidR="00D2568D" w:rsidRPr="00A80FAC" w:rsidRDefault="00000000">
      <w:pPr>
        <w:spacing w:before="80" w:after="8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The Power BI report consists of two pages, each targeting a specific analytical theme with interactive slicers for Location and Subscription Status filtering.</w:t>
      </w:r>
    </w:p>
    <w:p w14:paraId="35972B4A" w14:textId="77777777" w:rsidR="00D2568D" w:rsidRPr="00A80FAC" w:rsidRDefault="00000000">
      <w:pPr>
        <w:pStyle w:val="Heading2"/>
        <w:rPr>
          <w:rFonts w:ascii="Segoe UI" w:hAnsi="Segoe UI" w:cs="Segoe UI"/>
        </w:rPr>
      </w:pPr>
      <w:r w:rsidRPr="00A80FAC">
        <w:rPr>
          <w:rFonts w:ascii="Segoe UI" w:hAnsi="Segoe UI" w:cs="Segoe UI"/>
        </w:rPr>
        <w:t>5.2 Page 1 — Customer Trends &amp; Shopping Behavior</w:t>
      </w:r>
    </w:p>
    <w:p w14:paraId="03647CB2" w14:textId="77777777" w:rsidR="00D2568D" w:rsidRPr="00A80FAC" w:rsidRDefault="00000000">
      <w:pPr>
        <w:spacing w:before="200" w:after="100"/>
        <w:rPr>
          <w:rFonts w:ascii="Segoe UI" w:hAnsi="Segoe UI" w:cs="Segoe UI"/>
        </w:rPr>
      </w:pPr>
      <w:r w:rsidRPr="00A80FAC">
        <w:rPr>
          <w:rFonts w:ascii="Segoe UI" w:hAnsi="Segoe UI" w:cs="Segoe UI"/>
          <w:b/>
          <w:bCs/>
          <w:color w:val="1F3864"/>
          <w:sz w:val="22"/>
          <w:szCs w:val="22"/>
        </w:rPr>
        <w:t>KPI Cards</w:t>
      </w:r>
    </w:p>
    <w:p w14:paraId="41105EBA" w14:textId="77777777" w:rsidR="00D2568D" w:rsidRPr="00A80FAC" w:rsidRDefault="00D2568D">
      <w:pPr>
        <w:spacing w:before="120" w:after="120"/>
        <w:rPr>
          <w:rFonts w:ascii="Segoe UI" w:hAnsi="Segoe UI" w:cs="Segoe UI"/>
        </w:rPr>
      </w:pPr>
    </w:p>
    <w:tbl>
      <w:tblPr>
        <w:tblW w:w="98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2"/>
        <w:gridCol w:w="1745"/>
        <w:gridCol w:w="2200"/>
        <w:gridCol w:w="1662"/>
        <w:gridCol w:w="2283"/>
      </w:tblGrid>
      <w:tr w:rsidR="00D2568D" w:rsidRPr="00A80FAC" w14:paraId="2D7C7C1D" w14:textId="77777777" w:rsidTr="00E23038">
        <w:trPr>
          <w:trHeight w:val="430"/>
        </w:trPr>
        <w:tc>
          <w:tcPr>
            <w:tcW w:w="19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EE9E7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KPI</w:t>
            </w:r>
          </w:p>
        </w:tc>
        <w:tc>
          <w:tcPr>
            <w:tcW w:w="174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FFEB6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Value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B6401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KPI</w:t>
            </w:r>
          </w:p>
        </w:tc>
        <w:tc>
          <w:tcPr>
            <w:tcW w:w="166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87D0A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Value</w:t>
            </w:r>
          </w:p>
        </w:tc>
        <w:tc>
          <w:tcPr>
            <w:tcW w:w="228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1BA15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Insight</w:t>
            </w:r>
          </w:p>
        </w:tc>
      </w:tr>
      <w:tr w:rsidR="00D2568D" w:rsidRPr="00A80FAC" w14:paraId="006CD0F3" w14:textId="77777777" w:rsidTr="00E23038">
        <w:trPr>
          <w:trHeight w:val="770"/>
        </w:trPr>
        <w:tc>
          <w:tcPr>
            <w:tcW w:w="1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3F20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Total Customers</w:t>
            </w:r>
          </w:p>
        </w:tc>
        <w:tc>
          <w:tcPr>
            <w:tcW w:w="1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7941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3,900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8927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Avg Purchase Value</w:t>
            </w:r>
          </w:p>
        </w:tc>
        <w:tc>
          <w:tcPr>
            <w:tcW w:w="1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9581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$59.76</w:t>
            </w:r>
          </w:p>
        </w:tc>
        <w:tc>
          <w:tcPr>
            <w:tcW w:w="2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44C4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Healthy transaction size</w:t>
            </w:r>
          </w:p>
        </w:tc>
      </w:tr>
      <w:tr w:rsidR="00D2568D" w:rsidRPr="00A80FAC" w14:paraId="4EFC9EE3" w14:textId="77777777" w:rsidTr="00E23038">
        <w:trPr>
          <w:trHeight w:val="792"/>
        </w:trPr>
        <w:tc>
          <w:tcPr>
            <w:tcW w:w="1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A12A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Total Revenue</w:t>
            </w:r>
          </w:p>
        </w:tc>
        <w:tc>
          <w:tcPr>
            <w:tcW w:w="1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AC84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$233K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043F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Average Rating</w:t>
            </w:r>
          </w:p>
        </w:tc>
        <w:tc>
          <w:tcPr>
            <w:tcW w:w="1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9285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3.75 / 5</w:t>
            </w:r>
          </w:p>
        </w:tc>
        <w:tc>
          <w:tcPr>
            <w:tcW w:w="2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C38D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Above average satisfaction</w:t>
            </w:r>
          </w:p>
        </w:tc>
      </w:tr>
      <w:tr w:rsidR="00D2568D" w:rsidRPr="00A80FAC" w14:paraId="42090877" w14:textId="77777777" w:rsidTr="00E23038">
        <w:trPr>
          <w:trHeight w:val="770"/>
        </w:trPr>
        <w:tc>
          <w:tcPr>
            <w:tcW w:w="1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39D1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Subscribers</w:t>
            </w:r>
          </w:p>
        </w:tc>
        <w:tc>
          <w:tcPr>
            <w:tcW w:w="1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DF1E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1,050 (27%)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53B7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Loyal Customers</w:t>
            </w:r>
          </w:p>
        </w:tc>
        <w:tc>
          <w:tcPr>
            <w:tcW w:w="1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A12C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79.9%</w:t>
            </w:r>
          </w:p>
        </w:tc>
        <w:tc>
          <w:tcPr>
            <w:tcW w:w="2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DB0B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Strong retention base</w:t>
            </w:r>
          </w:p>
        </w:tc>
      </w:tr>
    </w:tbl>
    <w:p w14:paraId="6F96A467" w14:textId="77777777" w:rsidR="00D2568D" w:rsidRPr="00A80FAC" w:rsidRDefault="00D2568D">
      <w:pPr>
        <w:spacing w:before="80" w:after="80"/>
        <w:rPr>
          <w:rFonts w:ascii="Segoe UI" w:hAnsi="Segoe UI" w:cs="Segoe UI"/>
        </w:rPr>
      </w:pPr>
    </w:p>
    <w:p w14:paraId="52FED6C8" w14:textId="77777777" w:rsidR="00E23038" w:rsidRDefault="00E23038">
      <w:pPr>
        <w:spacing w:before="200" w:after="100"/>
        <w:rPr>
          <w:rFonts w:ascii="Segoe UI" w:hAnsi="Segoe UI" w:cs="Segoe UI"/>
          <w:b/>
          <w:bCs/>
          <w:color w:val="1F3864"/>
          <w:sz w:val="22"/>
          <w:szCs w:val="22"/>
        </w:rPr>
      </w:pPr>
    </w:p>
    <w:p w14:paraId="6814E664" w14:textId="77777777" w:rsidR="00E23038" w:rsidRDefault="00E23038">
      <w:pPr>
        <w:spacing w:before="200" w:after="100"/>
        <w:rPr>
          <w:rFonts w:ascii="Segoe UI" w:hAnsi="Segoe UI" w:cs="Segoe UI"/>
          <w:b/>
          <w:bCs/>
          <w:color w:val="1F3864"/>
          <w:sz w:val="22"/>
          <w:szCs w:val="22"/>
        </w:rPr>
      </w:pPr>
    </w:p>
    <w:p w14:paraId="012E0832" w14:textId="5790C651" w:rsidR="00D2568D" w:rsidRPr="00A80FAC" w:rsidRDefault="00000000">
      <w:pPr>
        <w:spacing w:before="200" w:after="100"/>
        <w:rPr>
          <w:rFonts w:ascii="Segoe UI" w:hAnsi="Segoe UI" w:cs="Segoe UI"/>
        </w:rPr>
      </w:pPr>
      <w:r w:rsidRPr="00A80FAC">
        <w:rPr>
          <w:rFonts w:ascii="Segoe UI" w:hAnsi="Segoe UI" w:cs="Segoe UI"/>
          <w:b/>
          <w:bCs/>
          <w:color w:val="1F3864"/>
          <w:sz w:val="22"/>
          <w:szCs w:val="22"/>
        </w:rPr>
        <w:lastRenderedPageBreak/>
        <w:t>Visuals on Page 1</w:t>
      </w:r>
    </w:p>
    <w:p w14:paraId="5DFD148B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Seasonal Shopping Behavior — Fall $60K (peak), Summer $56K (weakest), Spring and Winter ~$59K</w:t>
      </w:r>
    </w:p>
    <w:p w14:paraId="510A030B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Shopping Behavior by Age Group — Fairly even distribution across Young Adult, Senior, Middle-aged, Adult</w:t>
      </w:r>
    </w:p>
    <w:p w14:paraId="0823AD8B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Top 5 Most Rated Products — Jewelry 3.8, Dress/Pants/Blouse 3.7, Shirt 3.6</w:t>
      </w:r>
    </w:p>
    <w:p w14:paraId="5BC55A3A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Revenue by Product Category — Clothing $104K &gt; Accessories $74K &gt; Footwear $36K &gt; Outerwear $19K</w:t>
      </w:r>
    </w:p>
    <w:p w14:paraId="3D234DC5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Purchase by Customer Segment — Loyal $185K, Returning $43K, New $5K</w:t>
      </w:r>
    </w:p>
    <w:p w14:paraId="0E6B4B39" w14:textId="77777777" w:rsidR="00D2568D" w:rsidRPr="00E23038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Customer Distribution by Location — Geographic spread across all 50 US states</w:t>
      </w:r>
    </w:p>
    <w:p w14:paraId="5BCD965F" w14:textId="77777777" w:rsidR="00E23038" w:rsidRPr="00E23038" w:rsidRDefault="00E23038" w:rsidP="00E23038">
      <w:pPr>
        <w:spacing w:before="40" w:after="40"/>
        <w:ind w:left="360"/>
        <w:rPr>
          <w:rFonts w:ascii="Segoe UI" w:hAnsi="Segoe UI" w:cs="Segoe UI"/>
        </w:rPr>
      </w:pPr>
    </w:p>
    <w:p w14:paraId="17F64A11" w14:textId="221CD890" w:rsidR="00E23038" w:rsidRPr="00E23038" w:rsidRDefault="00E23038" w:rsidP="00E23038">
      <w:pPr>
        <w:spacing w:before="40" w:after="40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47ACC927" wp14:editId="0A7D9E69">
            <wp:extent cx="6400800" cy="3810000"/>
            <wp:effectExtent l="0" t="0" r="0" b="0"/>
            <wp:docPr id="43283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30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7637" w14:textId="15C3B9BB" w:rsidR="00D2568D" w:rsidRPr="00A80FAC" w:rsidRDefault="00000000">
      <w:pPr>
        <w:pStyle w:val="Heading2"/>
        <w:rPr>
          <w:rFonts w:ascii="Segoe UI" w:hAnsi="Segoe UI" w:cs="Segoe UI"/>
        </w:rPr>
      </w:pPr>
      <w:r w:rsidRPr="00A80FAC">
        <w:rPr>
          <w:rFonts w:ascii="Segoe UI" w:hAnsi="Segoe UI" w:cs="Segoe UI"/>
        </w:rPr>
        <w:t>5.3 Page 2 — Engagement, Loyalty &amp; Strategy Insights</w:t>
      </w:r>
    </w:p>
    <w:p w14:paraId="1590F1C7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Customer Loyalty Segments (Donut) — Loyal 79.9%, Returning 17.97%, New 2.13%</w:t>
      </w:r>
    </w:p>
    <w:p w14:paraId="749811F1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Subscription Impact — Non-subscribers $170K (73% of customers) vs Subscribers $63K (27% of customers)</w:t>
      </w:r>
    </w:p>
    <w:p w14:paraId="08F542AA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Discount Effectiveness — No discount $134K vs With discount $99K</w:t>
      </w:r>
    </w:p>
    <w:p w14:paraId="440B2DD4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Preferred Payment Methods — Six methods near equally distributed (~16-17% each)</w:t>
      </w:r>
    </w:p>
    <w:p w14:paraId="7BE9EF16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Revenue by Product &amp; Discount Status — Category-level discount impact comparison</w:t>
      </w:r>
    </w:p>
    <w:p w14:paraId="58860D5C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Total Revenue by Shipping Type — All types $38-41K, confirming no significant variation</w:t>
      </w:r>
    </w:p>
    <w:p w14:paraId="17056307" w14:textId="0D8C7AB1" w:rsidR="00D2568D" w:rsidRPr="00E23038" w:rsidRDefault="00000000" w:rsidP="009B294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9B2940">
        <w:rPr>
          <w:rFonts w:ascii="Segoe UI" w:hAnsi="Segoe UI" w:cs="Segoe UI"/>
          <w:color w:val="000000"/>
        </w:rPr>
        <w:t>Product Opportunity Matrix — Scatter plot of category performance: avg rating vs total customers</w:t>
      </w:r>
    </w:p>
    <w:p w14:paraId="1144CBC3" w14:textId="604ED962" w:rsidR="00E23038" w:rsidRPr="00E23038" w:rsidRDefault="00E23038" w:rsidP="00E23038">
      <w:pPr>
        <w:spacing w:before="40" w:after="40"/>
        <w:rPr>
          <w:rFonts w:ascii="Segoe UI" w:hAnsi="Segoe UI" w:cs="Segoe UI"/>
        </w:rPr>
      </w:pPr>
      <w:r>
        <w:rPr>
          <w:noProof/>
        </w:rPr>
        <w:lastRenderedPageBreak/>
        <w:drawing>
          <wp:inline distT="0" distB="0" distL="0" distR="0" wp14:anchorId="4BF66017" wp14:editId="5A637AAE">
            <wp:extent cx="6400800" cy="3596640"/>
            <wp:effectExtent l="0" t="0" r="0" b="3810"/>
            <wp:docPr id="186608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87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C136" w14:textId="77777777" w:rsidR="00D2568D" w:rsidRPr="00A80FAC" w:rsidRDefault="00000000">
      <w:pPr>
        <w:pStyle w:val="Heading1"/>
        <w:pBdr>
          <w:bottom w:val="single" w:sz="6" w:space="1" w:color="1F3864"/>
        </w:pBdr>
        <w:rPr>
          <w:rFonts w:ascii="Segoe UI" w:hAnsi="Segoe UI" w:cs="Segoe UI"/>
        </w:rPr>
      </w:pPr>
      <w:r w:rsidRPr="00A80FAC">
        <w:rPr>
          <w:rFonts w:ascii="Segoe UI" w:hAnsi="Segoe UI" w:cs="Segoe UI"/>
        </w:rPr>
        <w:t>6. Key Business Insights &amp; Recommendations</w:t>
      </w:r>
    </w:p>
    <w:p w14:paraId="6564FAE6" w14:textId="77777777" w:rsidR="00D2568D" w:rsidRPr="00A80FAC" w:rsidRDefault="00000000">
      <w:pPr>
        <w:spacing w:before="80" w:after="8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The following table summarizes the primary findings from the analysis and their corresponding business recommendations. Note: The Subscription Impact row has been corrected to accurately reflect the data.</w:t>
      </w:r>
    </w:p>
    <w:p w14:paraId="6DFA31ED" w14:textId="77777777" w:rsidR="00D2568D" w:rsidRPr="00A80FAC" w:rsidRDefault="00D2568D">
      <w:pPr>
        <w:spacing w:before="120" w:after="120"/>
        <w:rPr>
          <w:rFonts w:ascii="Segoe UI" w:hAnsi="Segoe UI" w:cs="Segoe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568D" w:rsidRPr="00A80FAC" w14:paraId="4FCA9BE9" w14:textId="77777777">
        <w:tc>
          <w:tcPr>
            <w:tcW w:w="9360" w:type="dxa"/>
            <w:tcBorders>
              <w:top w:val="single" w:sz="8" w:space="0" w:color="2E5F9E"/>
              <w:left w:val="single" w:sz="16" w:space="0" w:color="2E5F9E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25A5246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2E5F9E"/>
              </w:rPr>
              <w:t>Note on Subscription Impact Reading</w:t>
            </w:r>
          </w:p>
          <w:p w14:paraId="4E1326F6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333333"/>
                <w:sz w:val="19"/>
                <w:szCs w:val="19"/>
              </w:rPr>
              <w:t>Non-subscribers ($170K) vs Subscribers ($63K) — The higher non-subscriber revenue is purely a volume effect: 2,850 non-subscribers vs 1,050 subscribers. This means the average subscriber actually spends more per head proportionally. The business priority should be growing the subscriber base, not concluding that subscriptions reduce revenue.</w:t>
            </w:r>
          </w:p>
        </w:tc>
      </w:tr>
    </w:tbl>
    <w:p w14:paraId="2ACC0CBE" w14:textId="77777777" w:rsidR="00D2568D" w:rsidRPr="00A80FAC" w:rsidRDefault="00D2568D">
      <w:pPr>
        <w:spacing w:before="120" w:after="120"/>
        <w:rPr>
          <w:rFonts w:ascii="Segoe UI" w:hAnsi="Segoe UI" w:cs="Segoe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530"/>
        <w:gridCol w:w="4130"/>
      </w:tblGrid>
      <w:tr w:rsidR="00D2568D" w:rsidRPr="00A80FAC" w14:paraId="25BE4398" w14:textId="77777777"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995B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Analysis Area</w:t>
            </w:r>
          </w:p>
        </w:tc>
        <w:tc>
          <w:tcPr>
            <w:tcW w:w="353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52B13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Finding</w:t>
            </w:r>
          </w:p>
        </w:tc>
        <w:tc>
          <w:tcPr>
            <w:tcW w:w="413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24AD9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Business Recommendation</w:t>
            </w:r>
          </w:p>
        </w:tc>
      </w:tr>
      <w:tr w:rsidR="00D2568D" w:rsidRPr="00A80FAC" w14:paraId="0AAD1E84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3F31E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Revenue by Gender</w:t>
            </w:r>
          </w:p>
        </w:tc>
        <w:tc>
          <w:tcPr>
            <w:tcW w:w="3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71A8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Male customers generate slightly higher revenue than female customers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16DF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Target male customers with premium product campaigns; create female-specific promotions to close the gap</w:t>
            </w:r>
          </w:p>
        </w:tc>
      </w:tr>
      <w:tr w:rsidR="00D2568D" w:rsidRPr="00A80FAC" w14:paraId="373592B6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5597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Customer Segmentation</w:t>
            </w:r>
          </w:p>
        </w:tc>
        <w:tc>
          <w:tcPr>
            <w:tcW w:w="3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5F11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79.9% Loyal (10+ purchases), 17.97% Returning, only 2.13% New customers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E783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Prioritize converting Returning customers to Loyal; launch referral programs to grow the New customer base</w:t>
            </w:r>
          </w:p>
        </w:tc>
      </w:tr>
      <w:tr w:rsidR="00D2568D" w:rsidRPr="00A80FAC" w14:paraId="57CD03FC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2F5A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Subscription Impact (CORRECTED)</w:t>
            </w:r>
          </w:p>
        </w:tc>
        <w:tc>
          <w:tcPr>
            <w:tcW w:w="3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645D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Non-subscribers generate $170K vs subscribers $63K. Non-subscribers are the majority (73%) and dominate total </w:t>
            </w: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lastRenderedPageBreak/>
              <w:t>revenue. Subscribers have higher avg spend per head but fewer in number.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275E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lastRenderedPageBreak/>
              <w:t xml:space="preserve">The subscription program needs urgent growth strategy. Convert high-spending non-subscribers to subscribers through incentives, </w:t>
            </w: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lastRenderedPageBreak/>
              <w:t>trials, and exclusive offers to shift revenue balance</w:t>
            </w:r>
          </w:p>
        </w:tc>
      </w:tr>
      <w:tr w:rsidR="00D2568D" w:rsidRPr="00A80FAC" w14:paraId="77E69BB5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B548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lastRenderedPageBreak/>
              <w:t>Discount Effectiveness</w:t>
            </w:r>
          </w:p>
        </w:tc>
        <w:tc>
          <w:tcPr>
            <w:tcW w:w="3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8A17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Non-discounted customers generate $134K vs $99K for discounted customers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3C71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Avoid blanket discounting — customers are willing to pay full price. Reserve discounts for re-engagement of lapsing customers only</w:t>
            </w:r>
          </w:p>
        </w:tc>
      </w:tr>
      <w:tr w:rsidR="00D2568D" w:rsidRPr="00A80FAC" w14:paraId="080731DE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54E1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Seasonal Trends</w:t>
            </w:r>
          </w:p>
        </w:tc>
        <w:tc>
          <w:tcPr>
            <w:tcW w:w="3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52BC1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Fall is peak season ($60K), Summer is weakest ($56K), Spring and Winter are similar (~$59K)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7A28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Maximize marketing spend in Fall. Launch Summer-specific campaigns and promotions to boost the weakest season</w:t>
            </w:r>
          </w:p>
        </w:tc>
      </w:tr>
      <w:tr w:rsidR="00D2568D" w:rsidRPr="00A80FAC" w14:paraId="0A6E4029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0C341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Product Category Revenue</w:t>
            </w:r>
          </w:p>
        </w:tc>
        <w:tc>
          <w:tcPr>
            <w:tcW w:w="3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5187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Clothing $104K &gt; Accessories $74K &gt; Footwear $36K &gt; Outerwear $19K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9BBC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Expand Clothing and Accessories inventory. Investigate low Outerwear performance — consider seasonal bundling or discontinuing slow SKUs</w:t>
            </w:r>
          </w:p>
        </w:tc>
      </w:tr>
      <w:tr w:rsidR="00D2568D" w:rsidRPr="00A80FAC" w14:paraId="469D55F4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1599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Top Rated Products</w:t>
            </w:r>
          </w:p>
        </w:tc>
        <w:tc>
          <w:tcPr>
            <w:tcW w:w="3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6AF9" w14:textId="4AEEDC3C" w:rsidR="00D2568D" w:rsidRPr="00A80FAC" w:rsidRDefault="009B294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Jewellery</w:t>
            </w:r>
            <w:r w:rsidR="00000000"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 xml:space="preserve"> leads at 3.8 rating; Dress, Pants, Blouse at 3.7; Shirt at 3.6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8482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Feature top-rated products on homepage, email campaigns, and recommendation engines. Use ratings as product promotion criteria</w:t>
            </w:r>
          </w:p>
        </w:tc>
      </w:tr>
      <w:tr w:rsidR="00D2568D" w:rsidRPr="00A80FAC" w14:paraId="491FD03F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4CAE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Shipping Type</w:t>
            </w:r>
          </w:p>
        </w:tc>
        <w:tc>
          <w:tcPr>
            <w:tcW w:w="3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7D49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All 6 shipping types generate nearly equal revenue ($38-41K)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3DB3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Shipping type has no impact on purchase value. Optimize logistics costs by promoting lower-cost shipping options without fear of revenue loss</w:t>
            </w:r>
          </w:p>
        </w:tc>
      </w:tr>
      <w:tr w:rsidR="00D2568D" w:rsidRPr="00A80FAC" w14:paraId="2BFF2244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E105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Payment Methods</w:t>
            </w:r>
          </w:p>
        </w:tc>
        <w:tc>
          <w:tcPr>
            <w:tcW w:w="3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95861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All 6 payment methods nearly equally distributed (~16-17% each)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59BA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No single payment method dominates — customers have diverse preferences. Maintain all payment options; no checkout friction exists</w:t>
            </w:r>
          </w:p>
        </w:tc>
      </w:tr>
      <w:tr w:rsidR="00D2568D" w:rsidRPr="00A80FAC" w14:paraId="608001F2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618B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Age Group Revenue</w:t>
            </w:r>
          </w:p>
        </w:tc>
        <w:tc>
          <w:tcPr>
            <w:tcW w:w="3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FF58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Revenue distributed fairly evenly across all age groups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9189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Broad demographic appeal is a strength. Personalize product recommendations by age group to increase relevance and conversion</w:t>
            </w:r>
          </w:p>
        </w:tc>
      </w:tr>
    </w:tbl>
    <w:p w14:paraId="4B1149D6" w14:textId="77777777" w:rsidR="00D2568D" w:rsidRPr="00A80FAC" w:rsidRDefault="00000000">
      <w:pPr>
        <w:pStyle w:val="Heading1"/>
        <w:pBdr>
          <w:bottom w:val="single" w:sz="6" w:space="1" w:color="1F3864"/>
        </w:pBdr>
        <w:rPr>
          <w:rFonts w:ascii="Segoe UI" w:hAnsi="Segoe UI" w:cs="Segoe UI"/>
        </w:rPr>
      </w:pPr>
      <w:r w:rsidRPr="00A80FAC">
        <w:rPr>
          <w:rFonts w:ascii="Segoe UI" w:hAnsi="Segoe UI" w:cs="Segoe UI"/>
        </w:rPr>
        <w:t>7. Strategic Business Recommendations</w:t>
      </w:r>
    </w:p>
    <w:p w14:paraId="714A7260" w14:textId="77777777" w:rsidR="00D2568D" w:rsidRPr="00A80FAC" w:rsidRDefault="00000000">
      <w:pPr>
        <w:spacing w:before="80" w:after="8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Based on the complete analysis across Python, MySQL, and Power BI, the following prioritized recommendations are proposed for the retail company's leadership and marketing teams:</w:t>
      </w:r>
    </w:p>
    <w:p w14:paraId="5012D2B2" w14:textId="77777777" w:rsidR="00D2568D" w:rsidRPr="00A80FAC" w:rsidRDefault="00D2568D">
      <w:pPr>
        <w:spacing w:before="120" w:after="120"/>
        <w:rPr>
          <w:rFonts w:ascii="Segoe UI" w:hAnsi="Segoe UI" w:cs="Segoe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"/>
        <w:gridCol w:w="1903"/>
        <w:gridCol w:w="4030"/>
        <w:gridCol w:w="1347"/>
        <w:gridCol w:w="1136"/>
      </w:tblGrid>
      <w:tr w:rsidR="00D2568D" w:rsidRPr="00A80FAC" w14:paraId="6626C100" w14:textId="77777777"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9E062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1B1E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Recommendation</w:t>
            </w:r>
          </w:p>
        </w:tc>
        <w:tc>
          <w:tcPr>
            <w:tcW w:w="4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73021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Detail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E40DA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Owner</w:t>
            </w:r>
          </w:p>
        </w:tc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A9D05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Timeline</w:t>
            </w:r>
          </w:p>
        </w:tc>
      </w:tr>
      <w:tr w:rsidR="00D2568D" w:rsidRPr="00A80FAC" w14:paraId="297609B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70453" w14:textId="77777777" w:rsidR="00D2568D" w:rsidRPr="00A80FAC" w:rsidRDefault="00000000">
            <w:pPr>
              <w:jc w:val="center"/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DD080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Subscription Growth Campaign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8B27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73% of customers are non-subscribers yet they drive $170K revenue. Launch a targeted subscription conversion campaign — offer 1-month free trial, exclusive discounts, or early access to new products for subscribers. Goal: convert at least 10% of non-subscribers within 6 months.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2A09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Marketing Team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976C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6 months</w:t>
            </w:r>
          </w:p>
        </w:tc>
      </w:tr>
      <w:tr w:rsidR="00D2568D" w:rsidRPr="00A80FAC" w14:paraId="469BCE8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E7DBB" w14:textId="77777777" w:rsidR="00D2568D" w:rsidRPr="00A80FAC" w:rsidRDefault="00000000">
            <w:pPr>
              <w:jc w:val="center"/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C0392B"/>
                <w:sz w:val="17"/>
                <w:szCs w:val="17"/>
              </w:rPr>
              <w:lastRenderedPageBreak/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2BC7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Loyal Customer Retention Program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37A8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79.9% of customers are loyal but with only 2.13% new customers entering, future growth is at risk. Introduce a tiered loyalty rewards program (Bronze, Silver, Gold) based on previous_purchases to maintain engagement and reward high-value customers.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CAA6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CRM / Marketing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1900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3 months</w:t>
            </w:r>
          </w:p>
        </w:tc>
      </w:tr>
      <w:tr w:rsidR="00D2568D" w:rsidRPr="00A80FAC" w14:paraId="74DF88A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F9784" w14:textId="77777777" w:rsidR="00D2568D" w:rsidRPr="00A80FAC" w:rsidRDefault="00000000">
            <w:pPr>
              <w:jc w:val="center"/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87CF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Fall Season Campaign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D668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Fall is the peak revenue season at $60K. Allocate 35-40% of annual marketing budget to Fall campaigns. Pre-season teaser campaigns in late Summer can drive early engagement and extend the revenue peak.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3530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Marketing Team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515F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Annual / Q3</w:t>
            </w:r>
          </w:p>
        </w:tc>
      </w:tr>
      <w:tr w:rsidR="00D2568D" w:rsidRPr="00A80FAC" w14:paraId="4F841E5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AFC2F" w14:textId="77777777" w:rsidR="00D2568D" w:rsidRPr="00A80FAC" w:rsidRDefault="00000000">
            <w:pPr>
              <w:jc w:val="center"/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D68910"/>
                <w:sz w:val="17"/>
                <w:szCs w:val="17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7ED9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Summer Revenue Boost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3AA1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Summer is the weakest season at $56K — a 7% gap vs Fall. Launch Summer-exclusive promotions: flash sales, seasonal bundles, or Summer loyalty points multipliers to close the seasonal revenue gap.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E644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Marketing / Product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385E2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Q2 each year</w:t>
            </w:r>
          </w:p>
        </w:tc>
      </w:tr>
      <w:tr w:rsidR="00D2568D" w:rsidRPr="00A80FAC" w14:paraId="31C5A6D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8DF250" w14:textId="77777777" w:rsidR="00D2568D" w:rsidRPr="00A80FAC" w:rsidRDefault="00000000">
            <w:pPr>
              <w:jc w:val="center"/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D68910"/>
                <w:sz w:val="17"/>
                <w:szCs w:val="17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ABB2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Reduce Blanket Discounting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B430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Discounted customers generate less total revenue ($99K) than non-discounted ($134K). Shift from blanket discounts to personalized offers — target only lapsing or at-risk customers with discount incentives rather than all customers.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7E30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Pricing / Marketing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CEBB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Immediate</w:t>
            </w:r>
          </w:p>
        </w:tc>
      </w:tr>
      <w:tr w:rsidR="00D2568D" w:rsidRPr="00A80FAC" w14:paraId="368F49D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9F3857" w14:textId="77777777" w:rsidR="00D2568D" w:rsidRPr="00A80FAC" w:rsidRDefault="00000000">
            <w:pPr>
              <w:jc w:val="center"/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D68910"/>
                <w:sz w:val="17"/>
                <w:szCs w:val="17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2318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Clothing &amp; Accessories Expansion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C201E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Clothing ($104K) and Accessories ($74K) together account for 76% of total revenue. Expand SKU range in these categories, increase inventory depth, and feature them prominently in all marketing channels.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F4EA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Product / Inventory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A2EE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6 months</w:t>
            </w:r>
          </w:p>
        </w:tc>
      </w:tr>
      <w:tr w:rsidR="00D2568D" w:rsidRPr="00A80FAC" w14:paraId="1551E3A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0C4F4" w14:textId="77777777" w:rsidR="00D2568D" w:rsidRPr="00A80FAC" w:rsidRDefault="00000000">
            <w:pPr>
              <w:jc w:val="center"/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D68910"/>
                <w:sz w:val="17"/>
                <w:szCs w:val="17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0842E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Feature Top-Rated Products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B3C0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Jewelry (3.8), Dress, Pants, Blouse (3.7) have the highest ratings. Create a 'Top Rated' section on the website/app homepage and in email campaigns. Use review ratings as a sorting and recommendation signal.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9AD3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Product / Tech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74D6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3 months</w:t>
            </w:r>
          </w:p>
        </w:tc>
      </w:tr>
      <w:tr w:rsidR="00D2568D" w:rsidRPr="00A80FAC" w14:paraId="6C7E0C8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982497" w14:textId="77777777" w:rsidR="00D2568D" w:rsidRPr="00A80FAC" w:rsidRDefault="00000000">
            <w:pPr>
              <w:jc w:val="center"/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1A7A4A"/>
                <w:sz w:val="17"/>
                <w:szCs w:val="17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65EF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Outerwear Performance Review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35AB1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Outerwear generates only $19K — the lowest of all categories. Conduct product-level analysis to identify whether low performance is due to pricing, seasonality, or product-market fit. Consider bundling with Clothing during Fall/Winter.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B0794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Product Team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72FD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3 months</w:t>
            </w:r>
          </w:p>
        </w:tc>
      </w:tr>
      <w:tr w:rsidR="00D2568D" w:rsidRPr="00A80FAC" w14:paraId="17C9D2F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489B7" w14:textId="77777777" w:rsidR="00D2568D" w:rsidRPr="00A80FAC" w:rsidRDefault="00000000">
            <w:pPr>
              <w:jc w:val="center"/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1A7A4A"/>
                <w:sz w:val="17"/>
                <w:szCs w:val="17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FB23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Optimize Shipping Costs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3666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All shipping types generate similar revenue ($38-41K). Since shipping preference does not affect purchase value, promote Free Shipping or Store Pickup options to reduce operational logistics costs without impacting revenue.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A1E1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Operations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D868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Ongoing</w:t>
            </w:r>
          </w:p>
        </w:tc>
      </w:tr>
      <w:tr w:rsidR="00D2568D" w:rsidRPr="00A80FAC" w14:paraId="61F7AC2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E3421" w14:textId="77777777" w:rsidR="00D2568D" w:rsidRPr="00A80FAC" w:rsidRDefault="00000000">
            <w:pPr>
              <w:jc w:val="center"/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1A7A4A"/>
                <w:sz w:val="17"/>
                <w:szCs w:val="17"/>
              </w:rPr>
              <w:lastRenderedPageBreak/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A1E5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New Customer Acquisition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81BE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Only 2.13% of customers are New — the pipeline for future loyal customers is thin. Launch referral programs, social media campaigns, and first-purchase offers to grow the new customer base and feed the loyalty funnel.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2EAA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Marketing Team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20506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6 months</w:t>
            </w:r>
          </w:p>
        </w:tc>
      </w:tr>
    </w:tbl>
    <w:p w14:paraId="4292D738" w14:textId="2A18C4A6" w:rsidR="00D2568D" w:rsidRPr="00A80FAC" w:rsidRDefault="00000000">
      <w:pPr>
        <w:pStyle w:val="Heading2"/>
        <w:rPr>
          <w:rFonts w:ascii="Segoe UI" w:hAnsi="Segoe UI" w:cs="Segoe UI"/>
        </w:rPr>
      </w:pPr>
      <w:r w:rsidRPr="00A80FAC">
        <w:rPr>
          <w:rFonts w:ascii="Segoe UI" w:hAnsi="Segoe UI" w:cs="Segoe UI"/>
        </w:rPr>
        <w:t>7.1 Implementation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2568D" w:rsidRPr="00A80FAC" w14:paraId="434AFB5A" w14:textId="77777777"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622D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Immediate (0-1 month)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E223A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Short-term (1-3 months)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3E8A9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Medium-term (3-6 months)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149DA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b/>
                <w:bCs/>
                <w:color w:val="FFFFFF"/>
              </w:rPr>
              <w:t>Long-term (6-12 months)</w:t>
            </w:r>
          </w:p>
        </w:tc>
      </w:tr>
      <w:tr w:rsidR="00D2568D" w:rsidRPr="00A80FAC" w14:paraId="64E7E7F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7D4B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Stop blanket discounting. Switch to targeted discount strategy for at-risk customers only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78AB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Launch loyalty rewards program (Bronze/Silver/Gold tiers). Feature top-rated products on homepage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A0A78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Run subscription conversion campaign. Expand Clothing and Accessories inventory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068F9" w14:textId="77777777" w:rsidR="00D2568D" w:rsidRPr="00A80FAC" w:rsidRDefault="00000000">
            <w:pPr>
              <w:rPr>
                <w:rFonts w:ascii="Segoe UI" w:hAnsi="Segoe UI" w:cs="Segoe UI"/>
              </w:rPr>
            </w:pPr>
            <w:r w:rsidRPr="00A80FAC">
              <w:rPr>
                <w:rFonts w:ascii="Segoe UI" w:hAnsi="Segoe UI" w:cs="Segoe UI"/>
                <w:color w:val="000000"/>
                <w:sz w:val="19"/>
                <w:szCs w:val="19"/>
              </w:rPr>
              <w:t>Design and execute Fall season mega-campaign. Launch referral program for new customer acquisition</w:t>
            </w:r>
          </w:p>
        </w:tc>
      </w:tr>
    </w:tbl>
    <w:p w14:paraId="2FBA7121" w14:textId="77777777" w:rsidR="00D2568D" w:rsidRPr="00A80FAC" w:rsidRDefault="00000000">
      <w:pPr>
        <w:pStyle w:val="Heading2"/>
        <w:rPr>
          <w:rFonts w:ascii="Segoe UI" w:hAnsi="Segoe UI" w:cs="Segoe UI"/>
        </w:rPr>
      </w:pPr>
      <w:r w:rsidRPr="00A80FAC">
        <w:rPr>
          <w:rFonts w:ascii="Segoe UI" w:hAnsi="Segoe UI" w:cs="Segoe UI"/>
        </w:rPr>
        <w:t>7.2 Expected Business Impact</w:t>
      </w:r>
    </w:p>
    <w:p w14:paraId="1E92D1A3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Subscription growth from 27% to 35%+ could add approximately $30-40K in additional annual revenue</w:t>
      </w:r>
    </w:p>
    <w:p w14:paraId="01811B1B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Reducing Summer revenue gap by 50% through targeted promotions could recover $2K in seasonal revenue</w:t>
      </w:r>
    </w:p>
    <w:p w14:paraId="50F999D3" w14:textId="77777777" w:rsidR="00D2568D" w:rsidRPr="00A80FAC" w:rsidRDefault="0000000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Shifting 20% of discount budget to loyalty rewards could improve loyal customer retention and increase average spend</w:t>
      </w:r>
    </w:p>
    <w:p w14:paraId="13A3E7D2" w14:textId="29B37BD3" w:rsidR="00D2568D" w:rsidRPr="009B2940" w:rsidRDefault="00000000" w:rsidP="009B2940">
      <w:pPr>
        <w:pStyle w:val="ListParagraph"/>
        <w:numPr>
          <w:ilvl w:val="0"/>
          <w:numId w:val="2"/>
        </w:numPr>
        <w:spacing w:before="40" w:after="4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Promoting top-rated products in campaigns is expected to improve conversion rates by 10-15%</w:t>
      </w:r>
    </w:p>
    <w:p w14:paraId="7DF505B4" w14:textId="146DF104" w:rsidR="00D2568D" w:rsidRPr="00A80FAC" w:rsidRDefault="009B2940">
      <w:pPr>
        <w:pStyle w:val="Heading1"/>
        <w:pBdr>
          <w:bottom w:val="single" w:sz="6" w:space="1" w:color="1F3864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8</w:t>
      </w:r>
      <w:r w:rsidR="00000000" w:rsidRPr="00A80FAC">
        <w:rPr>
          <w:rFonts w:ascii="Segoe UI" w:hAnsi="Segoe UI" w:cs="Segoe UI"/>
        </w:rPr>
        <w:t>. Conclusion</w:t>
      </w:r>
    </w:p>
    <w:p w14:paraId="3BE8D6A8" w14:textId="77777777" w:rsidR="00D2568D" w:rsidRPr="00A80FAC" w:rsidRDefault="00000000">
      <w:pPr>
        <w:spacing w:before="80" w:after="8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This project successfully demonstrates a complete data analytics workflow applied to a real-world retail business problem. The analysis reveals several actionable insights that directly address the business question of leveraging consumer shopping data to identify trends, improve engagement, and optimize strategy.</w:t>
      </w:r>
    </w:p>
    <w:p w14:paraId="6E7FC611" w14:textId="77777777" w:rsidR="00D2568D" w:rsidRPr="00A80FAC" w:rsidRDefault="00000000">
      <w:pPr>
        <w:spacing w:before="80" w:after="8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The most critical finding is the subscription program's under-penetration — with 73% of customers still non-subscribers generating $170K in total revenue, there is a significant opportunity to grow subscriber volume and potentially double subscription-driven revenue within 12 months. The dominance of loyal customers (79.9%) is a strength, but the very low new customer rate (2.13%) signals a future pipeline problem that requires immediate attention through referral and acquisition campaigns.</w:t>
      </w:r>
    </w:p>
    <w:p w14:paraId="36DE6E9E" w14:textId="77777777" w:rsidR="00D2568D" w:rsidRPr="00A80FAC" w:rsidRDefault="00000000">
      <w:pPr>
        <w:spacing w:before="80" w:after="8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From a product strategy perspective, Clothing and Accessories should receive the majority of inventory and marketing investment, while the company should investigate Outerwear's underperformance. Top-rated products like Jewelry should be prominently featured in all marketing channels. Seasonal strategy should concentrate maximum spend around Fall and address the Summer revenue dip through targeted promotions.</w:t>
      </w:r>
    </w:p>
    <w:p w14:paraId="0E46615E" w14:textId="77777777" w:rsidR="00D2568D" w:rsidRPr="00A80FAC" w:rsidRDefault="00000000">
      <w:pPr>
        <w:spacing w:before="80" w:after="80"/>
        <w:rPr>
          <w:rFonts w:ascii="Segoe UI" w:hAnsi="Segoe UI" w:cs="Segoe UI"/>
        </w:rPr>
      </w:pPr>
      <w:r w:rsidRPr="00A80FAC">
        <w:rPr>
          <w:rFonts w:ascii="Segoe UI" w:hAnsi="Segoe UI" w:cs="Segoe UI"/>
          <w:color w:val="000000"/>
        </w:rPr>
        <w:t>The technical execution — clean Python preprocessing with intelligent feature engineering, well-structured SQL analysis using advanced query techniques, and a professional two-page Power BI dashboard with interactive filtering — demonstrates the core competencies expected of a data analyst. This project is portfolio-ready and effectively showcases analytical thinking, technical skills, business insight communication, and data storytelling ability.</w:t>
      </w:r>
    </w:p>
    <w:p w14:paraId="3D120EF1" w14:textId="58C3D98E" w:rsidR="00D2568D" w:rsidRPr="00A80FAC" w:rsidRDefault="00D2568D">
      <w:pPr>
        <w:pBdr>
          <w:top w:val="single" w:sz="4" w:space="1" w:color="1F3864"/>
        </w:pBdr>
        <w:spacing w:before="480"/>
        <w:jc w:val="center"/>
        <w:rPr>
          <w:rFonts w:ascii="Segoe UI" w:hAnsi="Segoe UI" w:cs="Segoe UI"/>
        </w:rPr>
      </w:pPr>
    </w:p>
    <w:sectPr w:rsidR="00D2568D" w:rsidRPr="00A80FAC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63483" w14:textId="77777777" w:rsidR="00E2434B" w:rsidRDefault="00E2434B" w:rsidP="00E23038">
      <w:r>
        <w:separator/>
      </w:r>
    </w:p>
  </w:endnote>
  <w:endnote w:type="continuationSeparator" w:id="0">
    <w:p w14:paraId="66735126" w14:textId="77777777" w:rsidR="00E2434B" w:rsidRDefault="00E2434B" w:rsidP="00E23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E75B2" w14:textId="77777777" w:rsidR="00E2434B" w:rsidRDefault="00E2434B" w:rsidP="00E23038">
      <w:r>
        <w:separator/>
      </w:r>
    </w:p>
  </w:footnote>
  <w:footnote w:type="continuationSeparator" w:id="0">
    <w:p w14:paraId="2191D5DD" w14:textId="77777777" w:rsidR="00E2434B" w:rsidRDefault="00E2434B" w:rsidP="00E23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A625D"/>
    <w:multiLevelType w:val="hybridMultilevel"/>
    <w:tmpl w:val="BF0CE272"/>
    <w:lvl w:ilvl="0" w:tplc="DE260E7C">
      <w:start w:val="1"/>
      <w:numFmt w:val="bullet"/>
      <w:lvlText w:val="•"/>
      <w:lvlJc w:val="left"/>
      <w:pPr>
        <w:ind w:left="720" w:hanging="360"/>
      </w:pPr>
    </w:lvl>
    <w:lvl w:ilvl="1" w:tplc="07A46CF2">
      <w:numFmt w:val="decimal"/>
      <w:lvlText w:val=""/>
      <w:lvlJc w:val="left"/>
    </w:lvl>
    <w:lvl w:ilvl="2" w:tplc="E31EB4AE">
      <w:numFmt w:val="decimal"/>
      <w:lvlText w:val=""/>
      <w:lvlJc w:val="left"/>
    </w:lvl>
    <w:lvl w:ilvl="3" w:tplc="29609D58">
      <w:numFmt w:val="decimal"/>
      <w:lvlText w:val=""/>
      <w:lvlJc w:val="left"/>
    </w:lvl>
    <w:lvl w:ilvl="4" w:tplc="C3925E96">
      <w:numFmt w:val="decimal"/>
      <w:lvlText w:val=""/>
      <w:lvlJc w:val="left"/>
    </w:lvl>
    <w:lvl w:ilvl="5" w:tplc="FA7C3132">
      <w:numFmt w:val="decimal"/>
      <w:lvlText w:val=""/>
      <w:lvlJc w:val="left"/>
    </w:lvl>
    <w:lvl w:ilvl="6" w:tplc="AC386F80">
      <w:numFmt w:val="decimal"/>
      <w:lvlText w:val=""/>
      <w:lvlJc w:val="left"/>
    </w:lvl>
    <w:lvl w:ilvl="7" w:tplc="0B02BAAA">
      <w:numFmt w:val="decimal"/>
      <w:lvlText w:val=""/>
      <w:lvlJc w:val="left"/>
    </w:lvl>
    <w:lvl w:ilvl="8" w:tplc="AA0E600C">
      <w:numFmt w:val="decimal"/>
      <w:lvlText w:val=""/>
      <w:lvlJc w:val="left"/>
    </w:lvl>
  </w:abstractNum>
  <w:abstractNum w:abstractNumId="1" w15:restartNumberingAfterBreak="0">
    <w:nsid w:val="7C2314DE"/>
    <w:multiLevelType w:val="hybridMultilevel"/>
    <w:tmpl w:val="9036EE2E"/>
    <w:lvl w:ilvl="0" w:tplc="05EA4470">
      <w:start w:val="1"/>
      <w:numFmt w:val="bullet"/>
      <w:lvlText w:val="●"/>
      <w:lvlJc w:val="left"/>
      <w:pPr>
        <w:ind w:left="720" w:hanging="360"/>
      </w:pPr>
    </w:lvl>
    <w:lvl w:ilvl="1" w:tplc="D32CB54A">
      <w:start w:val="1"/>
      <w:numFmt w:val="bullet"/>
      <w:lvlText w:val="○"/>
      <w:lvlJc w:val="left"/>
      <w:pPr>
        <w:ind w:left="1440" w:hanging="360"/>
      </w:pPr>
    </w:lvl>
    <w:lvl w:ilvl="2" w:tplc="51B60E68">
      <w:start w:val="1"/>
      <w:numFmt w:val="bullet"/>
      <w:lvlText w:val="■"/>
      <w:lvlJc w:val="left"/>
      <w:pPr>
        <w:ind w:left="2160" w:hanging="360"/>
      </w:pPr>
    </w:lvl>
    <w:lvl w:ilvl="3" w:tplc="24D8E1A0">
      <w:start w:val="1"/>
      <w:numFmt w:val="bullet"/>
      <w:lvlText w:val="●"/>
      <w:lvlJc w:val="left"/>
      <w:pPr>
        <w:ind w:left="2880" w:hanging="360"/>
      </w:pPr>
    </w:lvl>
    <w:lvl w:ilvl="4" w:tplc="52C239B4">
      <w:start w:val="1"/>
      <w:numFmt w:val="bullet"/>
      <w:lvlText w:val="○"/>
      <w:lvlJc w:val="left"/>
      <w:pPr>
        <w:ind w:left="3600" w:hanging="360"/>
      </w:pPr>
    </w:lvl>
    <w:lvl w:ilvl="5" w:tplc="2D34A24C">
      <w:start w:val="1"/>
      <w:numFmt w:val="bullet"/>
      <w:lvlText w:val="■"/>
      <w:lvlJc w:val="left"/>
      <w:pPr>
        <w:ind w:left="4320" w:hanging="360"/>
      </w:pPr>
    </w:lvl>
    <w:lvl w:ilvl="6" w:tplc="E8884AC6">
      <w:start w:val="1"/>
      <w:numFmt w:val="bullet"/>
      <w:lvlText w:val="●"/>
      <w:lvlJc w:val="left"/>
      <w:pPr>
        <w:ind w:left="5040" w:hanging="360"/>
      </w:pPr>
    </w:lvl>
    <w:lvl w:ilvl="7" w:tplc="EBAEF948">
      <w:start w:val="1"/>
      <w:numFmt w:val="bullet"/>
      <w:lvlText w:val="●"/>
      <w:lvlJc w:val="left"/>
      <w:pPr>
        <w:ind w:left="5760" w:hanging="360"/>
      </w:pPr>
    </w:lvl>
    <w:lvl w:ilvl="8" w:tplc="CACEB7FC">
      <w:start w:val="1"/>
      <w:numFmt w:val="bullet"/>
      <w:lvlText w:val="●"/>
      <w:lvlJc w:val="left"/>
      <w:pPr>
        <w:ind w:left="6480" w:hanging="360"/>
      </w:pPr>
    </w:lvl>
  </w:abstractNum>
  <w:num w:numId="1" w16cid:durableId="1465805773">
    <w:abstractNumId w:val="1"/>
    <w:lvlOverride w:ilvl="0">
      <w:startOverride w:val="1"/>
    </w:lvlOverride>
  </w:num>
  <w:num w:numId="2" w16cid:durableId="19004339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68D"/>
    <w:rsid w:val="0087022B"/>
    <w:rsid w:val="009B2940"/>
    <w:rsid w:val="00A80FAC"/>
    <w:rsid w:val="00C61641"/>
    <w:rsid w:val="00D2568D"/>
    <w:rsid w:val="00E23038"/>
    <w:rsid w:val="00E2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3795B"/>
  <w15:docId w15:val="{EFEB4A50-13F3-4A6D-B439-F713527E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5F9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230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3038"/>
  </w:style>
  <w:style w:type="paragraph" w:styleId="Footer">
    <w:name w:val="footer"/>
    <w:basedOn w:val="Normal"/>
    <w:link w:val="FooterChar"/>
    <w:uiPriority w:val="99"/>
    <w:unhideWhenUsed/>
    <w:rsid w:val="00E230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3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2467</Words>
  <Characters>14066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Divya O S</cp:lastModifiedBy>
  <cp:revision>12</cp:revision>
  <dcterms:created xsi:type="dcterms:W3CDTF">2026-04-21T16:59:00Z</dcterms:created>
  <dcterms:modified xsi:type="dcterms:W3CDTF">2026-04-21T17:23:00Z</dcterms:modified>
</cp:coreProperties>
</file>