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Narrow" w:hAnsi="Arial Narrow"/>
          <w:b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Expectations: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Code needs to be </w:t>
      </w:r>
      <w:r>
        <w:rPr>
          <w:rFonts w:ascii="Arial Narrow" w:hAnsi="Arial Narrow"/>
          <w:sz w:val="20"/>
          <w:szCs w:val="20"/>
          <w:u w:val="single"/>
        </w:rPr>
        <w:t>uploaded in github</w:t>
      </w:r>
      <w:r>
        <w:rPr>
          <w:rFonts w:ascii="Arial Narrow" w:hAnsi="Arial Narrow"/>
          <w:sz w:val="20"/>
          <w:szCs w:val="20"/>
        </w:rPr>
        <w:t xml:space="preserve"> and </w:t>
      </w:r>
      <w:r>
        <w:rPr>
          <w:rFonts w:ascii="Arial Narrow" w:hAnsi="Arial Narrow"/>
          <w:sz w:val="20"/>
          <w:szCs w:val="20"/>
          <w:u w:val="single"/>
        </w:rPr>
        <w:t>share the URL</w:t>
      </w:r>
      <w:r>
        <w:rPr>
          <w:rFonts w:ascii="Arial Narrow" w:hAnsi="Arial Narrow"/>
          <w:sz w:val="20"/>
          <w:szCs w:val="20"/>
        </w:rPr>
        <w:t xml:space="preserve"> with </w:t>
      </w:r>
      <w:r>
        <w:rPr>
          <w:rFonts w:ascii="Arial Narrow" w:hAnsi="Arial Narrow"/>
          <w:sz w:val="20"/>
          <w:szCs w:val="20"/>
          <w:u w:val="single"/>
        </w:rPr>
        <w:t>proper comments and instructions</w:t>
      </w:r>
      <w:r>
        <w:rPr>
          <w:rFonts w:ascii="Arial Narrow" w:hAnsi="Arial Narrow"/>
          <w:sz w:val="20"/>
          <w:szCs w:val="20"/>
        </w:rPr>
        <w:t xml:space="preserve"> to run and validate your code. 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rPr>
          <w:rFonts w:ascii="Arial Narrow" w:hAnsi="Arial Narrow"/>
          <w:b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Python Questions:</w:t>
      </w:r>
    </w:p>
    <w:p>
      <w:pPr>
        <w:pStyle w:val="Normal"/>
        <w:widowControl w:val="false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1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One of our products is in charge of downloading and ingesting millions of records from our clients.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Recently during ingesting a large dataset we had our entire DB(postgres) go down and the entire ingestion process from a pandas dataframe to sql took around 2-3 hours because of the RAM unavailability. Now this has two simple fixes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 Increase ram/ scale the db on demand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 change our code to accommodate these restrictions and make the entire ingestion process much faster on the way.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How would you approach this? We are not looking for a full blown ingestion logic. Just a small script to take a given csv file and upload it to DB in an efficient manner.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Write code to take a large csv file( &gt; 1GB ) and ingest it to table - public.test_od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>
      <w:pPr>
        <w:pStyle w:val="Normal"/>
        <w:widowControl w:val="false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2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Our customer records are sometimes a little messy and contain duplicate entires. 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For instance, we might have two records like "Pfizer" and "Pfizer Incorporated (old DO NOT USE)". 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Please write a small basic function to merge these records together. We've provided a few example inputs below. 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We are aware this is a very difficult problem: we're looking for what you can do quickly as a basic case, not an ideal solution. 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Equipment ONLY - Saama Technologies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Saama Technologies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SaamaTech, Inc.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Takeda Pharmaceutical SA - Central Office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*** DO NOT USE *** Takeda Pharmaceutical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Takeda Pharmaceutical, SA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Ship to AstraZeneca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AstraZeneca, gmbh Munich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AstraZeneca (use AstraZeneca, gmbh Munich acct 84719482-A)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Use your own interpretation of the question and feel free to provide a written explanation for your choices as well.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>
      <w:pPr>
        <w:pStyle w:val="Normal"/>
        <w:widowControl w:val="false"/>
        <w:rPr>
          <w:rFonts w:ascii="Arial Narrow" w:hAnsi="Arial Narrow"/>
          <w:b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SQL Questions</w:t>
      </w:r>
    </w:p>
    <w:p>
      <w:pPr>
        <w:pStyle w:val="Normal"/>
        <w:widowControl w:val="false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tbl>
      <w:tblPr>
        <w:tblStyle w:val="a"/>
        <w:tblW w:w="10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63"/>
        <w:gridCol w:w="1527"/>
        <w:gridCol w:w="1336"/>
        <w:gridCol w:w="959"/>
        <w:gridCol w:w="1363"/>
        <w:gridCol w:w="1703"/>
        <w:gridCol w:w="960"/>
        <w:gridCol w:w="959"/>
      </w:tblGrid>
      <w:tr>
        <w:trPr>
          <w:trHeight w:val="290" w:hRule="atLeast"/>
        </w:trPr>
        <w:tc>
          <w:tcPr>
            <w:tcW w:w="136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  <w:t>Visits</w:t>
            </w:r>
          </w:p>
        </w:tc>
        <w:tc>
          <w:tcPr>
            <w:tcW w:w="152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</w:r>
          </w:p>
        </w:tc>
        <w:tc>
          <w:tcPr>
            <w:tcW w:w="133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  <w:t>Customer</w:t>
            </w:r>
          </w:p>
        </w:tc>
        <w:tc>
          <w:tcPr>
            <w:tcW w:w="170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Customer_id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City_id_visited</w:t>
            </w:r>
          </w:p>
        </w:tc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Date_visited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Customer_id</w:t>
            </w:r>
          </w:p>
        </w:tc>
        <w:tc>
          <w:tcPr>
            <w:tcW w:w="1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Customer_name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Gender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Age</w:t>
            </w:r>
          </w:p>
        </w:tc>
      </w:tr>
      <w:tr>
        <w:trPr>
          <w:trHeight w:val="290" w:hRule="atLeast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1001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1-Jan-03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1001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John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25</w:t>
            </w:r>
          </w:p>
        </w:tc>
      </w:tr>
      <w:tr>
        <w:trPr>
          <w:trHeight w:val="290" w:hRule="atLeast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1001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1-Jan-04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1002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Mark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M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40</w:t>
            </w:r>
          </w:p>
        </w:tc>
      </w:tr>
      <w:tr>
        <w:trPr>
          <w:trHeight w:val="290" w:hRule="atLeast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1002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1-Jan-01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1003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Martha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55</w:t>
            </w:r>
          </w:p>
        </w:tc>
      </w:tr>
      <w:tr>
        <w:trPr>
          <w:trHeight w:val="290" w:hRule="atLeast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1004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1-Jan-03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1004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Selena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34</w:t>
            </w:r>
          </w:p>
        </w:tc>
      </w:tr>
    </w:tbl>
    <w:p>
      <w:pPr>
        <w:pStyle w:val="Normal"/>
        <w:spacing w:lineRule="auto" w:line="259" w:before="0" w:after="280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</w:r>
    </w:p>
    <w:tbl>
      <w:tblPr>
        <w:tblStyle w:val="a0"/>
        <w:tblW w:w="3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60"/>
        <w:gridCol w:w="1420"/>
        <w:gridCol w:w="1220"/>
      </w:tblGrid>
      <w:tr>
        <w:trPr>
          <w:trHeight w:val="290" w:hRule="atLeast"/>
        </w:trPr>
        <w:tc>
          <w:tcPr>
            <w:tcW w:w="1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  <w:t>City</w:t>
            </w:r>
          </w:p>
        </w:tc>
        <w:tc>
          <w:tcPr>
            <w:tcW w:w="14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b/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Arial Narrow" w:hAnsi="Arial Narrow"/>
                <w:sz w:val="20"/>
                <w:szCs w:val="20"/>
              </w:rPr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City_id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City_name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Expense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Chicago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500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2002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Newyork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1000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SFO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2000</w:t>
            </w:r>
          </w:p>
        </w:tc>
      </w:tr>
      <w:tr>
        <w:trPr>
          <w:trHeight w:val="29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2004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Florida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 w:eastAsia="Calibri" w:cs="Calibri"/>
                <w:sz w:val="20"/>
                <w:szCs w:val="20"/>
              </w:rPr>
            </w:pPr>
            <w:r>
              <w:rPr>
                <w:rFonts w:eastAsia="Calibri" w:cs="Calibri" w:ascii="Arial Narrow" w:hAnsi="Arial Narrow"/>
                <w:sz w:val="20"/>
                <w:szCs w:val="20"/>
              </w:rPr>
              <w:t>800</w:t>
            </w:r>
          </w:p>
        </w:tc>
      </w:tr>
    </w:tbl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</w:t>
      </w:r>
    </w:p>
    <w:p>
      <w:pPr>
        <w:pStyle w:val="Normal"/>
        <w:widowControl w:val="false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1</w:t>
      </w:r>
    </w:p>
    <w:p>
      <w:pPr>
        <w:pStyle w:val="Normal"/>
        <w:widowControl w:val="false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>1) Cities frequently visited?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>2) Customers visited more than 1 city?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>3) Cities visited breakdown by gender?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>4) List the city names that are not visited by every customer and order them by the expense budget in ascending order?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 xml:space="preserve">5) Visit/travel Percentage for every customer? </w:t>
      </w:r>
    </w:p>
    <w:p>
      <w:pPr>
        <w:pStyle w:val="Normal"/>
        <w:spacing w:lineRule="auto" w:line="259"/>
        <w:rPr>
          <w:rFonts w:ascii="Arial Narrow" w:hAnsi="Arial Narrow" w:eastAsia="Helvetica Neue" w:cs="Helvetica Neue"/>
          <w:color w:val="2E383F"/>
          <w:sz w:val="20"/>
          <w:szCs w:val="20"/>
        </w:rPr>
      </w:pPr>
      <w:r>
        <w:rPr>
          <w:rFonts w:eastAsia="Helvetica Neue" w:cs="Helvetica Neue" w:ascii="Arial Narrow" w:hAnsi="Arial Narrow"/>
          <w:color w:val="2E383F"/>
          <w:sz w:val="20"/>
          <w:szCs w:val="20"/>
        </w:rPr>
        <w:t>6) Total expense incurred by customers on their visits?</w:t>
      </w:r>
    </w:p>
    <w:p>
      <w:pPr>
        <w:pStyle w:val="Normal"/>
        <w:spacing w:lineRule="auto" w:line="259"/>
        <w:rPr>
          <w:rFonts w:ascii="Arial Narrow" w:hAnsi="Arial Narrow"/>
          <w:sz w:val="20"/>
          <w:szCs w:val="20"/>
        </w:rPr>
      </w:pPr>
      <w:bookmarkStart w:id="0" w:name="_gjdgxs"/>
      <w:bookmarkEnd w:id="0"/>
      <w:r>
        <w:rPr>
          <w:rFonts w:eastAsia="Helvetica Neue" w:cs="Helvetica Neue" w:ascii="Arial Narrow" w:hAnsi="Arial Narrow"/>
          <w:color w:val="2E383F"/>
          <w:sz w:val="20"/>
          <w:szCs w:val="20"/>
        </w:rPr>
        <w:t>7) list the Customer details along with the city they first visited and the date of visit?</w:t>
      </w:r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LibreOffice/7.2.4.1$Windows_X86_64 LibreOffice_project/27d75539669ac387bb498e35313b970b7fe9c4f9</Application>
  <AppVersion>15.0000</AppVersion>
  <Pages>3</Pages>
  <Words>427</Words>
  <Characters>2412</Characters>
  <CharactersWithSpaces>2752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2022-04-01T00:40:00Z</dcterms:created>
  <dc:creator>alok.goel</dc:creator>
  <dc:description/>
  <dc:language>en-IN</dc:language>
  <cp:lastModifiedBy>alok.goel</cp:lastModifiedBy>
  <dcterms:modified xsi:type="dcterms:W3CDTF">2022-04-01T00:43:00Z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