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2DE6" w14:textId="68F29EAA" w:rsidR="008E22CD" w:rsidRPr="008E22CD" w:rsidRDefault="008E22CD">
      <w:pPr>
        <w:rPr>
          <w:rFonts w:ascii="Calibri" w:hAnsi="Calibri" w:cs="Calibri"/>
          <w:b/>
          <w:bCs/>
          <w:sz w:val="56"/>
          <w:szCs w:val="56"/>
        </w:rPr>
      </w:pPr>
      <w:r w:rsidRPr="008E22CD">
        <w:rPr>
          <w:rFonts w:ascii="Calibri" w:hAnsi="Calibri" w:cs="Calibri"/>
          <w:b/>
          <w:bCs/>
          <w:sz w:val="56"/>
          <w:szCs w:val="56"/>
        </w:rPr>
        <w:t xml:space="preserve">Hypothesis Testing – One-Way ANOVA </w:t>
      </w:r>
      <w:r w:rsidRPr="008E22CD">
        <w:rPr>
          <w:rFonts w:ascii="Calibri" w:hAnsi="Calibri" w:cs="Calibri"/>
          <w:b/>
          <w:bCs/>
          <w:sz w:val="56"/>
          <w:szCs w:val="56"/>
        </w:rPr>
        <w:t xml:space="preserve">                                                                                                              </w:t>
      </w:r>
      <w:proofErr w:type="gramStart"/>
      <w:r w:rsidRPr="008E22CD">
        <w:rPr>
          <w:rFonts w:ascii="Calibri" w:hAnsi="Calibri" w:cs="Calibri"/>
          <w:b/>
          <w:bCs/>
          <w:sz w:val="56"/>
          <w:szCs w:val="56"/>
        </w:rPr>
        <w:t xml:space="preserve">   </w:t>
      </w:r>
      <w:r w:rsidRPr="008E22CD">
        <w:rPr>
          <w:rFonts w:ascii="Calibri" w:hAnsi="Calibri" w:cs="Calibri"/>
          <w:b/>
          <w:bCs/>
          <w:sz w:val="56"/>
          <w:szCs w:val="56"/>
        </w:rPr>
        <w:t>(</w:t>
      </w:r>
      <w:proofErr w:type="gramEnd"/>
      <w:r w:rsidRPr="008E22CD">
        <w:rPr>
          <w:rFonts w:ascii="Calibri" w:hAnsi="Calibri" w:cs="Calibri"/>
          <w:b/>
          <w:bCs/>
          <w:sz w:val="56"/>
          <w:szCs w:val="56"/>
        </w:rPr>
        <w:t>Regional Sales Analysis)</w:t>
      </w:r>
    </w:p>
    <w:p w14:paraId="7BDBC9B5" w14:textId="77777777" w:rsidR="008E22CD" w:rsidRDefault="008E22CD" w:rsidP="008E22CD">
      <w:pPr>
        <w:rPr>
          <w:rFonts w:ascii="Calibri" w:hAnsi="Calibri" w:cs="Calibri"/>
          <w:sz w:val="44"/>
          <w:szCs w:val="44"/>
        </w:rPr>
      </w:pPr>
    </w:p>
    <w:p w14:paraId="7611A375" w14:textId="736EC72C" w:rsidR="008E22CD" w:rsidRPr="008E22CD" w:rsidRDefault="008E22CD" w:rsidP="008E22CD">
      <w:pPr>
        <w:rPr>
          <w:rFonts w:ascii="Calibri" w:hAnsi="Calibri" w:cs="Calibri"/>
          <w:b/>
          <w:bCs/>
          <w:sz w:val="48"/>
          <w:szCs w:val="48"/>
        </w:rPr>
      </w:pPr>
      <w:r w:rsidRPr="008E22CD">
        <w:rPr>
          <w:rFonts w:ascii="Calibri" w:hAnsi="Calibri" w:cs="Calibri"/>
          <w:b/>
          <w:bCs/>
          <w:sz w:val="48"/>
          <w:szCs w:val="48"/>
        </w:rPr>
        <w:t>Objective</w:t>
      </w:r>
    </w:p>
    <w:p w14:paraId="1DB8C6D4" w14:textId="77777777" w:rsid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To determine whether there is a statistically significant difference in sales among the four regions: West, East, Central, and South.</w:t>
      </w:r>
    </w:p>
    <w:p w14:paraId="625CC50A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</w:p>
    <w:p w14:paraId="54B0684A" w14:textId="67829AAE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Hypotheses</w:t>
      </w:r>
    </w:p>
    <w:p w14:paraId="0E9DBE58" w14:textId="77777777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Null Hypothesis (H₀):</w:t>
      </w:r>
    </w:p>
    <w:p w14:paraId="549BF92E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There is no significant difference in average sales across regions.</w:t>
      </w:r>
    </w:p>
    <w:p w14:paraId="7EB330ED" w14:textId="77777777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Alternative Hypothesis (H₁):</w:t>
      </w:r>
    </w:p>
    <w:p w14:paraId="3B68DE6C" w14:textId="77777777" w:rsid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There is a significant difference in average sales across regions.</w:t>
      </w:r>
    </w:p>
    <w:p w14:paraId="47DDC712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</w:p>
    <w:p w14:paraId="4129A57C" w14:textId="7AFD84AA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Significance Level</w:t>
      </w:r>
    </w:p>
    <w:p w14:paraId="43796002" w14:textId="222AE385" w:rsid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α = 0.05</w:t>
      </w:r>
    </w:p>
    <w:p w14:paraId="62A55868" w14:textId="77777777" w:rsidR="00B66A7B" w:rsidRPr="008E22CD" w:rsidRDefault="00B66A7B" w:rsidP="00B66A7B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lastRenderedPageBreak/>
        <w:t>Test Used</w:t>
      </w:r>
    </w:p>
    <w:p w14:paraId="0BE81CCB" w14:textId="5F157E62" w:rsidR="00B66A7B" w:rsidRDefault="00B66A7B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One-Way ANOVA (Single Factor)</w:t>
      </w:r>
    </w:p>
    <w:p w14:paraId="14C1980D" w14:textId="77777777" w:rsidR="00B66A7B" w:rsidRPr="008E22CD" w:rsidRDefault="00B66A7B" w:rsidP="008E22CD">
      <w:pPr>
        <w:rPr>
          <w:rFonts w:ascii="Calibri" w:hAnsi="Calibri" w:cs="Calibri"/>
          <w:sz w:val="44"/>
          <w:szCs w:val="44"/>
        </w:rPr>
      </w:pPr>
    </w:p>
    <w:p w14:paraId="1885FCAE" w14:textId="3E72B25B" w:rsid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51312FD0" wp14:editId="373E8FCD">
            <wp:extent cx="5463540" cy="3149600"/>
            <wp:effectExtent l="0" t="0" r="3810" b="0"/>
            <wp:docPr id="947538631" name="Picture 1" descr="A table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8631" name="Picture 1" descr="A table with numbers and a number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794" cy="315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3A8D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</w:p>
    <w:p w14:paraId="7C4412D8" w14:textId="77777777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Reason:</w:t>
      </w:r>
    </w:p>
    <w:p w14:paraId="5A93F376" w14:textId="77777777" w:rsid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ANOVA is used because we are comparing the means of more than two independent groups (four regions).</w:t>
      </w:r>
    </w:p>
    <w:p w14:paraId="2EFD05C2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</w:p>
    <w:p w14:paraId="78EFCD9B" w14:textId="31D52F71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ANOVA Results</w:t>
      </w:r>
    </w:p>
    <w:p w14:paraId="22AFA80D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F-value = 0.8974</w:t>
      </w:r>
    </w:p>
    <w:p w14:paraId="47CEAE33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lastRenderedPageBreak/>
        <w:t>P-value = 0.4416</w:t>
      </w:r>
    </w:p>
    <w:p w14:paraId="5EFDAC33" w14:textId="77777777" w:rsid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F-critical = 2.6058</w:t>
      </w:r>
    </w:p>
    <w:p w14:paraId="25604993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</w:p>
    <w:p w14:paraId="44C3F9EB" w14:textId="5A89C76F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Decision Rule</w:t>
      </w:r>
    </w:p>
    <w:p w14:paraId="151F67CF" w14:textId="77777777" w:rsidR="00B66A7B" w:rsidRPr="00B66A7B" w:rsidRDefault="00B66A7B" w:rsidP="00B66A7B">
      <w:p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sz w:val="44"/>
          <w:szCs w:val="44"/>
        </w:rPr>
        <w:t>If P-value &lt; 0.05</w:t>
      </w:r>
    </w:p>
    <w:p w14:paraId="70DE32F5" w14:textId="7E569E57" w:rsidR="00B66A7B" w:rsidRPr="00B66A7B" w:rsidRDefault="00B66A7B" w:rsidP="00B66A7B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B12BA" wp14:editId="6D75FEA6">
                <wp:simplePos x="0" y="0"/>
                <wp:positionH relativeFrom="margin">
                  <wp:align>left</wp:align>
                </wp:positionH>
                <wp:positionV relativeFrom="paragraph">
                  <wp:posOffset>59055</wp:posOffset>
                </wp:positionV>
                <wp:extent cx="289560" cy="201930"/>
                <wp:effectExtent l="0" t="19050" r="34290" b="45720"/>
                <wp:wrapNone/>
                <wp:docPr id="3032346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019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C08E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0;margin-top:4.65pt;width:22.8pt;height:15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" adj="14068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rFonts w:ascii="Calibri" w:hAnsi="Calibri" w:cs="Calibri"/>
          <w:sz w:val="44"/>
          <w:szCs w:val="44"/>
        </w:rPr>
        <w:t xml:space="preserve">     </w:t>
      </w:r>
      <w:r w:rsidRPr="00B66A7B">
        <w:rPr>
          <w:rFonts w:ascii="Calibri" w:hAnsi="Calibri" w:cs="Calibri"/>
          <w:sz w:val="44"/>
          <w:szCs w:val="44"/>
        </w:rPr>
        <w:t>Reject H₀</w:t>
      </w:r>
    </w:p>
    <w:p w14:paraId="1755DB24" w14:textId="38B7C916" w:rsidR="00B66A7B" w:rsidRPr="00B66A7B" w:rsidRDefault="00B66A7B" w:rsidP="00B66A7B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A11CD" wp14:editId="4156BF72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289560" cy="232410"/>
                <wp:effectExtent l="0" t="19050" r="34290" b="34290"/>
                <wp:wrapNone/>
                <wp:docPr id="151410417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324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44A6F" id="Arrow: Right 1" o:spid="_x0000_s1026" type="#_x0000_t13" style="position:absolute;margin-left:0;margin-top:2.15pt;width:22.8pt;height:18.3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kkHXw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" adj="12932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rFonts w:ascii="Calibri" w:hAnsi="Calibri" w:cs="Calibri"/>
          <w:sz w:val="44"/>
          <w:szCs w:val="44"/>
        </w:rPr>
        <w:t xml:space="preserve">     </w:t>
      </w:r>
      <w:r w:rsidRPr="00B66A7B">
        <w:rPr>
          <w:rFonts w:ascii="Calibri" w:hAnsi="Calibri" w:cs="Calibri"/>
          <w:sz w:val="44"/>
          <w:szCs w:val="44"/>
        </w:rPr>
        <w:t>Means regional sales difference significant</w:t>
      </w:r>
    </w:p>
    <w:p w14:paraId="53C4AA8D" w14:textId="77777777" w:rsidR="00B66A7B" w:rsidRPr="00B66A7B" w:rsidRDefault="00B66A7B" w:rsidP="00B66A7B">
      <w:p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sz w:val="44"/>
          <w:szCs w:val="44"/>
        </w:rPr>
        <w:t>If P-value &gt; 0.05</w:t>
      </w:r>
    </w:p>
    <w:p w14:paraId="3ACFBF16" w14:textId="45E39B76" w:rsidR="00B66A7B" w:rsidRPr="00B66A7B" w:rsidRDefault="00B66A7B" w:rsidP="00B66A7B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EC861" wp14:editId="4679F45C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304800" cy="247650"/>
                <wp:effectExtent l="0" t="19050" r="38100" b="38100"/>
                <wp:wrapNone/>
                <wp:docPr id="130105665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8FE82" id="Arrow: Right 1" o:spid="_x0000_s1026" type="#_x0000_t13" style="position:absolute;margin-left:0;margin-top:2.1pt;width:24pt;height:19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" adj="12825" fillcolor="#156082 [3204]" strokecolor="#030e13 [484]" strokeweight="1.5pt">
                <w10:wrap anchorx="margin"/>
              </v:shape>
            </w:pict>
          </mc:Fallback>
        </mc:AlternateContent>
      </w:r>
      <w:r w:rsidRPr="00B66A7B">
        <w:rPr>
          <w:rFonts w:ascii="Calibri" w:hAnsi="Calibri" w:cs="Calibri"/>
          <w:sz w:val="44"/>
          <w:szCs w:val="44"/>
        </w:rPr>
        <w:t xml:space="preserve"> </w:t>
      </w:r>
      <w:r>
        <w:rPr>
          <w:rFonts w:ascii="Calibri" w:hAnsi="Calibri" w:cs="Calibri"/>
          <w:sz w:val="44"/>
          <w:szCs w:val="44"/>
        </w:rPr>
        <w:t xml:space="preserve">    </w:t>
      </w:r>
      <w:r w:rsidRPr="00B66A7B">
        <w:rPr>
          <w:rFonts w:ascii="Calibri" w:hAnsi="Calibri" w:cs="Calibri"/>
          <w:sz w:val="44"/>
          <w:szCs w:val="44"/>
        </w:rPr>
        <w:t>Fail to reject H₀</w:t>
      </w:r>
    </w:p>
    <w:p w14:paraId="141F25C2" w14:textId="11DC277D" w:rsidR="00B66A7B" w:rsidRDefault="00B66A7B" w:rsidP="00B66A7B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D4EBA3" wp14:editId="42BE1944">
                <wp:simplePos x="0" y="0"/>
                <wp:positionH relativeFrom="margin">
                  <wp:align>left</wp:align>
                </wp:positionH>
                <wp:positionV relativeFrom="paragraph">
                  <wp:posOffset>23495</wp:posOffset>
                </wp:positionV>
                <wp:extent cx="281940" cy="240030"/>
                <wp:effectExtent l="0" t="19050" r="41910" b="45720"/>
                <wp:wrapNone/>
                <wp:docPr id="124057692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400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84613" id="Arrow: Right 1" o:spid="_x0000_s1026" type="#_x0000_t13" style="position:absolute;margin-left:0;margin-top:1.85pt;width:22.2pt;height:18.9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" adj="12405" fillcolor="#156082 [3204]" strokecolor="#030e13 [484]" strokeweight="1.5pt">
                <w10:wrap anchorx="margin"/>
              </v:shape>
            </w:pict>
          </mc:Fallback>
        </mc:AlternateContent>
      </w:r>
      <w:r w:rsidRPr="00B66A7B">
        <w:rPr>
          <w:rFonts w:ascii="Calibri" w:hAnsi="Calibri" w:cs="Calibri"/>
          <w:sz w:val="44"/>
          <w:szCs w:val="44"/>
        </w:rPr>
        <w:t xml:space="preserve"> </w:t>
      </w:r>
      <w:r>
        <w:rPr>
          <w:rFonts w:ascii="Calibri" w:hAnsi="Calibri" w:cs="Calibri"/>
          <w:sz w:val="44"/>
          <w:szCs w:val="44"/>
        </w:rPr>
        <w:t xml:space="preserve">    </w:t>
      </w:r>
      <w:r w:rsidRPr="00B66A7B">
        <w:rPr>
          <w:rFonts w:ascii="Calibri" w:hAnsi="Calibri" w:cs="Calibri"/>
          <w:sz w:val="44"/>
          <w:szCs w:val="44"/>
        </w:rPr>
        <w:t>Means difference not statistically significant</w:t>
      </w:r>
    </w:p>
    <w:p w14:paraId="122ECB4B" w14:textId="4AF9DCA4" w:rsidR="00B66A7B" w:rsidRDefault="00B66A7B" w:rsidP="00B66A7B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Since 0.4416 &gt; 0.05, we fail to reject the null hypothesis.</w:t>
      </w:r>
    </w:p>
    <w:p w14:paraId="129973BE" w14:textId="65FD3AC9" w:rsidR="00B66A7B" w:rsidRPr="00B66A7B" w:rsidRDefault="00B66A7B" w:rsidP="00B66A7B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C</w:t>
      </w:r>
      <w:r w:rsidRPr="00B66A7B">
        <w:rPr>
          <w:rFonts w:ascii="Calibri" w:hAnsi="Calibri" w:cs="Calibri"/>
          <w:b/>
          <w:bCs/>
          <w:sz w:val="44"/>
          <w:szCs w:val="44"/>
        </w:rPr>
        <w:t>ompare F and F Critical</w:t>
      </w:r>
    </w:p>
    <w:p w14:paraId="23FA0602" w14:textId="77777777" w:rsidR="00B66A7B" w:rsidRPr="00B66A7B" w:rsidRDefault="00B66A7B" w:rsidP="00B66A7B">
      <w:p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b/>
          <w:bCs/>
          <w:sz w:val="44"/>
          <w:szCs w:val="44"/>
        </w:rPr>
        <w:t>Rule:</w:t>
      </w:r>
    </w:p>
    <w:p w14:paraId="49C5473A" w14:textId="77777777" w:rsidR="00B66A7B" w:rsidRPr="00B66A7B" w:rsidRDefault="00B66A7B" w:rsidP="00B66A7B">
      <w:pPr>
        <w:numPr>
          <w:ilvl w:val="0"/>
          <w:numId w:val="1"/>
        </w:num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sz w:val="44"/>
          <w:szCs w:val="44"/>
        </w:rPr>
        <w:t xml:space="preserve">If </w:t>
      </w:r>
      <w:r w:rsidRPr="00B66A7B">
        <w:rPr>
          <w:rFonts w:ascii="Calibri" w:hAnsi="Calibri" w:cs="Calibri"/>
          <w:b/>
          <w:bCs/>
          <w:sz w:val="44"/>
          <w:szCs w:val="44"/>
        </w:rPr>
        <w:t>F &gt; F Critical</w:t>
      </w:r>
      <w:r w:rsidRPr="00B66A7B">
        <w:rPr>
          <w:rFonts w:ascii="Calibri" w:hAnsi="Calibri" w:cs="Calibri"/>
          <w:sz w:val="44"/>
          <w:szCs w:val="44"/>
        </w:rPr>
        <w:t>, reject the null hypothesis (H₀)</w:t>
      </w:r>
    </w:p>
    <w:p w14:paraId="304A675E" w14:textId="77777777" w:rsidR="00B66A7B" w:rsidRPr="00B66A7B" w:rsidRDefault="00B66A7B" w:rsidP="00B66A7B">
      <w:pPr>
        <w:numPr>
          <w:ilvl w:val="0"/>
          <w:numId w:val="1"/>
        </w:num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sz w:val="44"/>
          <w:szCs w:val="44"/>
        </w:rPr>
        <w:t xml:space="preserve">If </w:t>
      </w:r>
      <w:r w:rsidRPr="00B66A7B">
        <w:rPr>
          <w:rFonts w:ascii="Calibri" w:hAnsi="Calibri" w:cs="Calibri"/>
          <w:b/>
          <w:bCs/>
          <w:sz w:val="44"/>
          <w:szCs w:val="44"/>
        </w:rPr>
        <w:t>F &lt; F Critical</w:t>
      </w:r>
      <w:r w:rsidRPr="00B66A7B">
        <w:rPr>
          <w:rFonts w:ascii="Calibri" w:hAnsi="Calibri" w:cs="Calibri"/>
          <w:sz w:val="44"/>
          <w:szCs w:val="44"/>
        </w:rPr>
        <w:t>, fail to reject (accept) the null hypothesis (H₀)</w:t>
      </w:r>
    </w:p>
    <w:p w14:paraId="3D431C33" w14:textId="77777777" w:rsidR="00B66A7B" w:rsidRDefault="00B66A7B" w:rsidP="00B66A7B">
      <w:pPr>
        <w:rPr>
          <w:rFonts w:ascii="Calibri" w:hAnsi="Calibri" w:cs="Calibri"/>
          <w:b/>
          <w:bCs/>
          <w:sz w:val="44"/>
          <w:szCs w:val="44"/>
        </w:rPr>
      </w:pPr>
    </w:p>
    <w:p w14:paraId="316C5F2F" w14:textId="61F2DE32" w:rsidR="00B66A7B" w:rsidRPr="00B66A7B" w:rsidRDefault="00B66A7B" w:rsidP="00B66A7B">
      <w:p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b/>
          <w:bCs/>
          <w:sz w:val="44"/>
          <w:szCs w:val="44"/>
        </w:rPr>
        <w:lastRenderedPageBreak/>
        <w:t>In this case:</w:t>
      </w:r>
    </w:p>
    <w:p w14:paraId="258C6657" w14:textId="77777777" w:rsidR="00B66A7B" w:rsidRPr="00B66A7B" w:rsidRDefault="00B66A7B" w:rsidP="00B66A7B">
      <w:pPr>
        <w:numPr>
          <w:ilvl w:val="0"/>
          <w:numId w:val="2"/>
        </w:num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b/>
          <w:bCs/>
          <w:sz w:val="44"/>
          <w:szCs w:val="44"/>
        </w:rPr>
        <w:t>F = 0.8974</w:t>
      </w:r>
    </w:p>
    <w:p w14:paraId="163EF066" w14:textId="77777777" w:rsidR="00B66A7B" w:rsidRPr="00B66A7B" w:rsidRDefault="00B66A7B" w:rsidP="00B66A7B">
      <w:pPr>
        <w:numPr>
          <w:ilvl w:val="0"/>
          <w:numId w:val="2"/>
        </w:num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b/>
          <w:bCs/>
          <w:sz w:val="44"/>
          <w:szCs w:val="44"/>
        </w:rPr>
        <w:t>F Critical = 2.6058</w:t>
      </w:r>
    </w:p>
    <w:p w14:paraId="079935E6" w14:textId="77777777" w:rsidR="00B66A7B" w:rsidRPr="00B66A7B" w:rsidRDefault="00B66A7B" w:rsidP="00B66A7B">
      <w:pPr>
        <w:rPr>
          <w:rFonts w:ascii="Calibri" w:hAnsi="Calibri" w:cs="Calibri"/>
          <w:sz w:val="44"/>
          <w:szCs w:val="44"/>
        </w:rPr>
      </w:pPr>
      <w:r w:rsidRPr="00B66A7B">
        <w:rPr>
          <w:rFonts w:ascii="Calibri" w:hAnsi="Calibri" w:cs="Calibri"/>
          <w:sz w:val="44"/>
          <w:szCs w:val="44"/>
        </w:rPr>
        <w:t xml:space="preserve">Since </w:t>
      </w:r>
      <w:r w:rsidRPr="00B66A7B">
        <w:rPr>
          <w:rFonts w:ascii="Calibri" w:hAnsi="Calibri" w:cs="Calibri"/>
          <w:b/>
          <w:bCs/>
          <w:sz w:val="44"/>
          <w:szCs w:val="44"/>
        </w:rPr>
        <w:t>0.8974 &lt; 2.6058</w:t>
      </w:r>
      <w:r w:rsidRPr="00B66A7B">
        <w:rPr>
          <w:rFonts w:ascii="Calibri" w:hAnsi="Calibri" w:cs="Calibri"/>
          <w:sz w:val="44"/>
          <w:szCs w:val="44"/>
        </w:rPr>
        <w:t xml:space="preserve">, we </w:t>
      </w:r>
      <w:r w:rsidRPr="00B66A7B">
        <w:rPr>
          <w:rFonts w:ascii="Calibri" w:hAnsi="Calibri" w:cs="Calibri"/>
          <w:b/>
          <w:bCs/>
          <w:sz w:val="44"/>
          <w:szCs w:val="44"/>
        </w:rPr>
        <w:t>fail to reject the null hypothesis (H₀)</w:t>
      </w:r>
      <w:r w:rsidRPr="00B66A7B">
        <w:rPr>
          <w:rFonts w:ascii="Calibri" w:hAnsi="Calibri" w:cs="Calibri"/>
          <w:sz w:val="44"/>
          <w:szCs w:val="44"/>
        </w:rPr>
        <w:t>.</w:t>
      </w:r>
    </w:p>
    <w:p w14:paraId="6078BAFA" w14:textId="77777777" w:rsidR="00B66A7B" w:rsidRDefault="00B66A7B" w:rsidP="00B66A7B">
      <w:pPr>
        <w:rPr>
          <w:rFonts w:ascii="Calibri" w:hAnsi="Calibri" w:cs="Calibri"/>
          <w:sz w:val="44"/>
          <w:szCs w:val="44"/>
        </w:rPr>
      </w:pPr>
    </w:p>
    <w:p w14:paraId="410A7B3A" w14:textId="1D6E9ABE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Conclusion</w:t>
      </w:r>
    </w:p>
    <w:p w14:paraId="4A2634AA" w14:textId="77777777" w:rsid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The analysis shows that there is no statistically significant difference in sales among the four regions. Regional location does not appear to significantly influence sales performance.</w:t>
      </w:r>
    </w:p>
    <w:p w14:paraId="6AB2D8B5" w14:textId="77777777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</w:p>
    <w:p w14:paraId="36BF3A5F" w14:textId="3F53E41A" w:rsidR="008E22CD" w:rsidRPr="008E22CD" w:rsidRDefault="008E22CD" w:rsidP="008E22CD">
      <w:pPr>
        <w:rPr>
          <w:rFonts w:ascii="Calibri" w:hAnsi="Calibri" w:cs="Calibri"/>
          <w:b/>
          <w:bCs/>
          <w:sz w:val="44"/>
          <w:szCs w:val="44"/>
        </w:rPr>
      </w:pPr>
      <w:r w:rsidRPr="008E22CD">
        <w:rPr>
          <w:rFonts w:ascii="Calibri" w:hAnsi="Calibri" w:cs="Calibri"/>
          <w:b/>
          <w:bCs/>
          <w:sz w:val="44"/>
          <w:szCs w:val="44"/>
        </w:rPr>
        <w:t>Business Interpretation</w:t>
      </w:r>
    </w:p>
    <w:p w14:paraId="25E3D2AC" w14:textId="612F1578" w:rsidR="008E22CD" w:rsidRPr="008E22CD" w:rsidRDefault="008E22CD" w:rsidP="008E22CD">
      <w:pPr>
        <w:rPr>
          <w:rFonts w:ascii="Calibri" w:hAnsi="Calibri" w:cs="Calibri"/>
          <w:sz w:val="44"/>
          <w:szCs w:val="44"/>
        </w:rPr>
      </w:pPr>
      <w:r w:rsidRPr="008E22CD">
        <w:rPr>
          <w:rFonts w:ascii="Calibri" w:hAnsi="Calibri" w:cs="Calibri"/>
          <w:sz w:val="44"/>
          <w:szCs w:val="44"/>
        </w:rPr>
        <w:t>Although average sales vary slightly between regions, the variation is not statistically significant. Therefore, business strategies should focus more on product categories, promotions, and seasonal trends rather than geographical differences.</w:t>
      </w:r>
    </w:p>
    <w:p w14:paraId="0F96E3B5" w14:textId="5DFB9025" w:rsidR="008E22CD" w:rsidRPr="008E22CD" w:rsidRDefault="008E22CD">
      <w:pPr>
        <w:rPr>
          <w:rFonts w:ascii="Calibri" w:hAnsi="Calibri" w:cs="Calibri"/>
          <w:sz w:val="44"/>
          <w:szCs w:val="44"/>
        </w:rPr>
      </w:pPr>
    </w:p>
    <w:sectPr w:rsidR="008E22CD" w:rsidRPr="008E2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4125"/>
    <w:multiLevelType w:val="multilevel"/>
    <w:tmpl w:val="B96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D1CF4"/>
    <w:multiLevelType w:val="multilevel"/>
    <w:tmpl w:val="F732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78785">
    <w:abstractNumId w:val="0"/>
  </w:num>
  <w:num w:numId="2" w16cid:durableId="50890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CD"/>
    <w:rsid w:val="00202553"/>
    <w:rsid w:val="008E22CD"/>
    <w:rsid w:val="00B6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4FF6"/>
  <w15:chartTrackingRefBased/>
  <w15:docId w15:val="{A506BBC0-7C9C-4DCD-A256-BC4CDB53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6D0E3-37BD-43D4-B6AC-6A79FA7FA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NALLI</dc:creator>
  <cp:keywords/>
  <dc:description/>
  <cp:lastModifiedBy>DIVYA NALLI</cp:lastModifiedBy>
  <cp:revision>2</cp:revision>
  <dcterms:created xsi:type="dcterms:W3CDTF">2026-03-01T01:16:00Z</dcterms:created>
  <dcterms:modified xsi:type="dcterms:W3CDTF">2026-03-01T01:16:00Z</dcterms:modified>
</cp:coreProperties>
</file>