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64EE" w14:textId="77777777" w:rsidR="0087729E" w:rsidRDefault="00000000">
      <w:pPr>
        <w:shd w:val="clear" w:color="auto" w:fill="BFBFBF"/>
        <w:spacing w:after="0" w:line="259" w:lineRule="auto"/>
        <w:ind w:left="271" w:firstLine="0"/>
      </w:pPr>
      <w:r>
        <w:rPr>
          <w:b/>
        </w:rPr>
        <w:t xml:space="preserve">PROVISIONAL STATEMENT OF HOME LOAN FOR CLAIMING DEDUCTION UNDER SECTION 80(C) AND 24(B) OF THE INCOME TAX ACT, </w:t>
      </w:r>
    </w:p>
    <w:p w14:paraId="6196B0E3" w14:textId="77777777" w:rsidR="0087729E" w:rsidRDefault="00000000">
      <w:pPr>
        <w:shd w:val="clear" w:color="auto" w:fill="BFBFBF"/>
        <w:spacing w:after="113" w:line="259" w:lineRule="auto"/>
        <w:ind w:left="271" w:firstLine="0"/>
        <w:jc w:val="center"/>
        <w:rPr>
          <w:b/>
        </w:rPr>
      </w:pPr>
      <w:r>
        <w:rPr>
          <w:b/>
        </w:rPr>
        <w:t>1961 FOR THE PERIOD FROM 01/04/2024 to 31/03/2025</w:t>
      </w:r>
    </w:p>
    <w:p w14:paraId="6FA77930" w14:textId="77777777" w:rsidR="00CA775D" w:rsidRDefault="00CA775D">
      <w:pPr>
        <w:shd w:val="clear" w:color="auto" w:fill="BFBFBF"/>
        <w:spacing w:after="113" w:line="259" w:lineRule="auto"/>
        <w:ind w:left="271" w:firstLine="0"/>
        <w:jc w:val="center"/>
      </w:pPr>
    </w:p>
    <w:p w14:paraId="6D0CD7AB" w14:textId="77777777" w:rsidR="0087729E" w:rsidRDefault="00000000">
      <w:pPr>
        <w:spacing w:after="0" w:line="259" w:lineRule="auto"/>
        <w:ind w:left="0" w:firstLine="0"/>
      </w:pPr>
      <w:r>
        <w:rPr>
          <w:sz w:val="20"/>
        </w:rPr>
        <w:t xml:space="preserve">  </w:t>
      </w:r>
    </w:p>
    <w:tbl>
      <w:tblPr>
        <w:tblStyle w:val="TableGrid"/>
        <w:tblW w:w="10420" w:type="dxa"/>
        <w:tblInd w:w="0" w:type="dxa"/>
        <w:tblCellMar>
          <w:top w:w="46" w:type="dxa"/>
          <w:left w:w="0" w:type="dxa"/>
          <w:bottom w:w="10" w:type="dxa"/>
          <w:right w:w="103" w:type="dxa"/>
        </w:tblCellMar>
        <w:tblLook w:val="04A0" w:firstRow="1" w:lastRow="0" w:firstColumn="1" w:lastColumn="0" w:noHBand="0" w:noVBand="1"/>
      </w:tblPr>
      <w:tblGrid>
        <w:gridCol w:w="4480"/>
        <w:gridCol w:w="2254"/>
        <w:gridCol w:w="3686"/>
      </w:tblGrid>
      <w:tr w:rsidR="0087729E" w14:paraId="6B074FC1" w14:textId="77777777">
        <w:trPr>
          <w:trHeight w:val="1204"/>
        </w:trPr>
        <w:tc>
          <w:tcPr>
            <w:tcW w:w="4480" w:type="dxa"/>
            <w:vMerge w:val="restart"/>
            <w:tcBorders>
              <w:top w:val="single" w:sz="8" w:space="0" w:color="0000FF"/>
              <w:left w:val="nil"/>
              <w:bottom w:val="single" w:sz="8" w:space="0" w:color="0000FF"/>
              <w:right w:val="single" w:sz="8" w:space="0" w:color="BFBFBF"/>
            </w:tcBorders>
          </w:tcPr>
          <w:p w14:paraId="20BAA7D8" w14:textId="0B1B153D" w:rsidR="0087729E" w:rsidRDefault="00000000">
            <w:pPr>
              <w:spacing w:after="246" w:line="256" w:lineRule="auto"/>
              <w:ind w:left="218" w:firstLine="0"/>
              <w:jc w:val="both"/>
            </w:pPr>
            <w:r>
              <w:t>M VINOD REDDY</w:t>
            </w:r>
          </w:p>
          <w:p w14:paraId="33C5D286" w14:textId="77777777" w:rsidR="0087729E" w:rsidRDefault="00000000">
            <w:pPr>
              <w:tabs>
                <w:tab w:val="center" w:pos="459"/>
                <w:tab w:val="center" w:pos="1763"/>
                <w:tab w:val="right" w:pos="4377"/>
              </w:tabs>
              <w:spacing w:after="0" w:line="259" w:lineRule="auto"/>
              <w:ind w:left="0" w:firstLine="0"/>
            </w:pPr>
            <w:r>
              <w:rPr>
                <w:sz w:val="22"/>
              </w:rPr>
              <w:tab/>
            </w:r>
            <w:proofErr w:type="gramStart"/>
            <w:r>
              <w:t>,D.NO.</w:t>
            </w:r>
            <w:proofErr w:type="gramEnd"/>
            <w:r>
              <w:t xml:space="preserve"> </w:t>
            </w:r>
            <w:r>
              <w:tab/>
              <w:t>26-4-</w:t>
            </w:r>
            <w:proofErr w:type="gramStart"/>
            <w:r>
              <w:t>1772,RTC</w:t>
            </w:r>
            <w:proofErr w:type="gramEnd"/>
            <w:r>
              <w:t xml:space="preserve"> </w:t>
            </w:r>
            <w:r>
              <w:tab/>
              <w:t xml:space="preserve">COLONY,HINDUPUR, </w:t>
            </w:r>
          </w:p>
          <w:p w14:paraId="472A3C57" w14:textId="77777777" w:rsidR="0087729E" w:rsidRDefault="00000000">
            <w:pPr>
              <w:spacing w:after="0" w:line="259" w:lineRule="auto"/>
              <w:ind w:left="218" w:firstLine="0"/>
            </w:pPr>
            <w:proofErr w:type="gramStart"/>
            <w:r>
              <w:t>ANANTAPUR,HINDUPUR</w:t>
            </w:r>
            <w:proofErr w:type="gramEnd"/>
            <w:r>
              <w:t>, ANANTAPUR,</w:t>
            </w:r>
          </w:p>
          <w:p w14:paraId="3A59B165" w14:textId="77777777" w:rsidR="0087729E" w:rsidRDefault="00000000">
            <w:pPr>
              <w:spacing w:after="0" w:line="259" w:lineRule="auto"/>
              <w:ind w:left="218" w:firstLine="0"/>
            </w:pPr>
            <w:proofErr w:type="gramStart"/>
            <w:r>
              <w:t>ANANTAPUR,ANDHRA</w:t>
            </w:r>
            <w:proofErr w:type="gramEnd"/>
            <w:r>
              <w:t xml:space="preserve"> PRADESH,INDIA,515201</w:t>
            </w:r>
          </w:p>
        </w:tc>
        <w:tc>
          <w:tcPr>
            <w:tcW w:w="2254" w:type="dxa"/>
            <w:tcBorders>
              <w:top w:val="single" w:sz="8" w:space="0" w:color="0000F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bottom"/>
          </w:tcPr>
          <w:p w14:paraId="1DF736BA" w14:textId="77777777" w:rsidR="0087729E" w:rsidRDefault="00000000">
            <w:pPr>
              <w:spacing w:after="96" w:line="259" w:lineRule="auto"/>
              <w:ind w:left="10" w:firstLine="0"/>
            </w:pPr>
            <w:r>
              <w:rPr>
                <w:b/>
                <w:sz w:val="20"/>
              </w:rPr>
              <w:t xml:space="preserve">Date </w:t>
            </w:r>
          </w:p>
          <w:p w14:paraId="2FFB388A" w14:textId="77777777" w:rsidR="0087729E" w:rsidRDefault="00000000">
            <w:pPr>
              <w:spacing w:after="210" w:line="259" w:lineRule="auto"/>
              <w:ind w:left="10" w:firstLine="0"/>
            </w:pPr>
            <w:r>
              <w:rPr>
                <w:b/>
                <w:sz w:val="20"/>
              </w:rPr>
              <w:t xml:space="preserve">Loan Number </w:t>
            </w:r>
          </w:p>
          <w:p w14:paraId="53B4DE19" w14:textId="77777777" w:rsidR="0087729E" w:rsidRDefault="00000000">
            <w:pPr>
              <w:spacing w:after="0" w:line="259" w:lineRule="auto"/>
              <w:ind w:left="10" w:firstLine="0"/>
            </w:pPr>
            <w:r>
              <w:rPr>
                <w:b/>
                <w:sz w:val="20"/>
              </w:rPr>
              <w:t>Loan sanctioned amount</w:t>
            </w:r>
          </w:p>
        </w:tc>
        <w:tc>
          <w:tcPr>
            <w:tcW w:w="3686" w:type="dxa"/>
            <w:tcBorders>
              <w:top w:val="single" w:sz="8" w:space="0" w:color="0000FF"/>
              <w:left w:val="single" w:sz="8" w:space="0" w:color="BFBFBF"/>
              <w:bottom w:val="single" w:sz="8" w:space="0" w:color="BFBFBF"/>
              <w:right w:val="nil"/>
            </w:tcBorders>
            <w:vAlign w:val="bottom"/>
          </w:tcPr>
          <w:p w14:paraId="5CB9485C" w14:textId="77777777" w:rsidR="0087729E" w:rsidRDefault="00000000">
            <w:pPr>
              <w:spacing w:after="123" w:line="259" w:lineRule="auto"/>
              <w:ind w:left="0" w:firstLine="0"/>
            </w:pPr>
            <w:r>
              <w:t>01-Apr-2024</w:t>
            </w:r>
          </w:p>
          <w:p w14:paraId="4B19E51C" w14:textId="77777777" w:rsidR="0087729E" w:rsidRDefault="00000000">
            <w:pPr>
              <w:spacing w:after="234" w:line="259" w:lineRule="auto"/>
              <w:ind w:left="0" w:firstLine="0"/>
            </w:pPr>
            <w:r>
              <w:t>710700004685</w:t>
            </w:r>
          </w:p>
          <w:p w14:paraId="3B774E65" w14:textId="77777777" w:rsidR="0087729E" w:rsidRDefault="00000000">
            <w:pPr>
              <w:spacing w:after="0" w:line="259" w:lineRule="auto"/>
              <w:ind w:left="0" w:firstLine="0"/>
            </w:pPr>
            <w:r>
              <w:t>2,200,000.00</w:t>
            </w:r>
          </w:p>
        </w:tc>
      </w:tr>
      <w:tr w:rsidR="0087729E" w14:paraId="418AB0F8" w14:textId="77777777">
        <w:trPr>
          <w:trHeight w:val="441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0000FF"/>
              <w:right w:val="single" w:sz="8" w:space="0" w:color="BFBFBF"/>
            </w:tcBorders>
          </w:tcPr>
          <w:p w14:paraId="128BA1DE" w14:textId="77777777" w:rsidR="0087729E" w:rsidRDefault="0087729E">
            <w:pPr>
              <w:spacing w:after="160" w:line="259" w:lineRule="auto"/>
              <w:ind w:left="0" w:firstLine="0"/>
            </w:pPr>
          </w:p>
        </w:tc>
        <w:tc>
          <w:tcPr>
            <w:tcW w:w="2254" w:type="dxa"/>
            <w:tcBorders>
              <w:top w:val="single" w:sz="8" w:space="0" w:color="BFBFBF"/>
              <w:left w:val="single" w:sz="8" w:space="0" w:color="BFBFBF"/>
              <w:bottom w:val="single" w:sz="8" w:space="0" w:color="0000FF"/>
              <w:right w:val="single" w:sz="8" w:space="0" w:color="BFBFBF"/>
            </w:tcBorders>
            <w:vAlign w:val="bottom"/>
          </w:tcPr>
          <w:p w14:paraId="11CD73C7" w14:textId="77777777" w:rsidR="0087729E" w:rsidRDefault="00000000">
            <w:pPr>
              <w:spacing w:after="0" w:line="259" w:lineRule="auto"/>
              <w:ind w:left="10" w:firstLine="0"/>
            </w:pPr>
            <w:r>
              <w:rPr>
                <w:b/>
                <w:sz w:val="20"/>
              </w:rPr>
              <w:t>Sanction Date</w:t>
            </w:r>
          </w:p>
        </w:tc>
        <w:tc>
          <w:tcPr>
            <w:tcW w:w="3686" w:type="dxa"/>
            <w:tcBorders>
              <w:top w:val="single" w:sz="8" w:space="0" w:color="BFBFBF"/>
              <w:left w:val="single" w:sz="8" w:space="0" w:color="BFBFBF"/>
              <w:bottom w:val="single" w:sz="8" w:space="0" w:color="0000FF"/>
              <w:right w:val="nil"/>
            </w:tcBorders>
            <w:vAlign w:val="bottom"/>
          </w:tcPr>
          <w:p w14:paraId="11DF60A1" w14:textId="77777777" w:rsidR="0087729E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23-Jan-2021</w:t>
            </w:r>
          </w:p>
        </w:tc>
      </w:tr>
    </w:tbl>
    <w:p w14:paraId="00B3E194" w14:textId="77777777" w:rsidR="0087729E" w:rsidRDefault="00000000">
      <w:pPr>
        <w:pStyle w:val="Heading1"/>
        <w:tabs>
          <w:tab w:val="center" w:pos="5010"/>
        </w:tabs>
        <w:ind w:left="0"/>
      </w:pPr>
      <w:r>
        <w:rPr>
          <w:b w:val="0"/>
        </w:rPr>
        <w:t xml:space="preserve">  </w:t>
      </w:r>
      <w:r>
        <w:rPr>
          <w:b w:val="0"/>
        </w:rPr>
        <w:tab/>
      </w:r>
      <w:r>
        <w:t>To whomsoever it may concern</w:t>
      </w:r>
    </w:p>
    <w:p w14:paraId="0FE1A92F" w14:textId="2B5CA379" w:rsidR="0087729E" w:rsidRDefault="00000000" w:rsidP="00ED3226">
      <w:pPr>
        <w:spacing w:after="246" w:line="256" w:lineRule="auto"/>
        <w:ind w:left="218" w:firstLine="0"/>
        <w:jc w:val="both"/>
      </w:pPr>
      <w:r>
        <w:t xml:space="preserve">This is to certify that </w:t>
      </w:r>
      <w:r w:rsidR="00ED3226">
        <w:t>M VINOD REDDY</w:t>
      </w:r>
      <w:r w:rsidR="00ED3226">
        <w:t xml:space="preserve"> </w:t>
      </w:r>
      <w:r>
        <w:t>(Loan Account Number - 710700004685) has/have been granted a Housing Loan of Rs. 2,200,000.00.</w:t>
      </w:r>
    </w:p>
    <w:p w14:paraId="5F242F50" w14:textId="77777777" w:rsidR="0087729E" w:rsidRDefault="00000000">
      <w:pPr>
        <w:spacing w:after="239"/>
        <w:ind w:left="202"/>
      </w:pPr>
      <w:r>
        <w:t xml:space="preserve">The above loan is repayable in Equated Monthly </w:t>
      </w:r>
      <w:proofErr w:type="spellStart"/>
      <w:r>
        <w:t>Installments</w:t>
      </w:r>
      <w:proofErr w:type="spellEnd"/>
      <w:r>
        <w:t xml:space="preserve"> (EMIs) comprising of the principal and the interest.</w:t>
      </w:r>
    </w:p>
    <w:p w14:paraId="0A380118" w14:textId="77777777" w:rsidR="0087729E" w:rsidRDefault="00000000">
      <w:pPr>
        <w:ind w:left="202"/>
      </w:pPr>
      <w:r>
        <w:t>The breakup of this amount into Principal and Interest is as follows:</w:t>
      </w:r>
    </w:p>
    <w:tbl>
      <w:tblPr>
        <w:tblStyle w:val="TableGrid"/>
        <w:tblW w:w="6687" w:type="dxa"/>
        <w:tblInd w:w="185" w:type="dxa"/>
        <w:tblCellMar>
          <w:top w:w="4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25"/>
        <w:gridCol w:w="3362"/>
      </w:tblGrid>
      <w:tr w:rsidR="0087729E" w14:paraId="494C70D0" w14:textId="77777777">
        <w:trPr>
          <w:trHeight w:val="244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BC9A" w14:textId="77777777" w:rsidR="0087729E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Purpose of Loan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3356" w14:textId="77777777" w:rsidR="0087729E" w:rsidRDefault="00000000">
            <w:pPr>
              <w:spacing w:after="0" w:line="259" w:lineRule="auto"/>
              <w:ind w:left="0" w:firstLine="0"/>
            </w:pPr>
            <w:r>
              <w:t>Home Entity Loan</w:t>
            </w:r>
          </w:p>
        </w:tc>
      </w:tr>
      <w:tr w:rsidR="0087729E" w14:paraId="24210110" w14:textId="77777777">
        <w:trPr>
          <w:trHeight w:val="244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BE19" w14:textId="77777777" w:rsidR="0087729E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FUP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7317" w14:textId="77777777" w:rsidR="0087729E" w:rsidRDefault="00000000">
            <w:pPr>
              <w:spacing w:after="0" w:line="259" w:lineRule="auto"/>
              <w:ind w:left="0" w:firstLine="0"/>
            </w:pPr>
            <w:r>
              <w:t>10-Apr-2024</w:t>
            </w:r>
          </w:p>
        </w:tc>
      </w:tr>
    </w:tbl>
    <w:p w14:paraId="21329623" w14:textId="77777777" w:rsidR="0087729E" w:rsidRDefault="00000000" w:rsidP="00CA775D">
      <w:pPr>
        <w:pBdr>
          <w:top w:val="single" w:sz="16" w:space="0" w:color="0000FF"/>
        </w:pBdr>
        <w:shd w:val="clear" w:color="auto" w:fill="BFBFBF"/>
        <w:spacing w:after="12" w:line="259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CCEBB91" wp14:editId="31FE8C5C">
            <wp:simplePos x="0" y="0"/>
            <wp:positionH relativeFrom="page">
              <wp:posOffset>5499100</wp:posOffset>
            </wp:positionH>
            <wp:positionV relativeFrom="page">
              <wp:posOffset>104775</wp:posOffset>
            </wp:positionV>
            <wp:extent cx="1557020" cy="54737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Payable from 01/04/2024 to 31/03/2025</w:t>
      </w:r>
    </w:p>
    <w:p w14:paraId="379AE16C" w14:textId="77777777" w:rsidR="00ED3226" w:rsidRDefault="00ED3226" w:rsidP="00ED3226">
      <w:pPr>
        <w:pBdr>
          <w:top w:val="single" w:sz="16" w:space="0" w:color="0000FF"/>
        </w:pBdr>
        <w:shd w:val="clear" w:color="auto" w:fill="BFBFBF"/>
        <w:spacing w:after="12" w:line="259" w:lineRule="auto"/>
      </w:pPr>
    </w:p>
    <w:tbl>
      <w:tblPr>
        <w:tblStyle w:val="TableGrid"/>
        <w:tblW w:w="6740" w:type="dxa"/>
        <w:tblInd w:w="60" w:type="dxa"/>
        <w:tblCellMar>
          <w:top w:w="131" w:type="dxa"/>
          <w:left w:w="0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3320"/>
        <w:gridCol w:w="1198"/>
        <w:gridCol w:w="2222"/>
      </w:tblGrid>
      <w:tr w:rsidR="0087729E" w14:paraId="67643302" w14:textId="77777777">
        <w:trPr>
          <w:trHeight w:val="339"/>
        </w:trPr>
        <w:tc>
          <w:tcPr>
            <w:tcW w:w="33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14:paraId="2CB66F98" w14:textId="77777777" w:rsidR="0087729E" w:rsidRDefault="00000000">
            <w:pPr>
              <w:spacing w:after="0" w:line="259" w:lineRule="auto"/>
              <w:ind w:left="218" w:firstLine="0"/>
            </w:pPr>
            <w:r>
              <w:rPr>
                <w:b/>
              </w:rPr>
              <w:t>Principal</w:t>
            </w:r>
          </w:p>
        </w:tc>
        <w:tc>
          <w:tcPr>
            <w:tcW w:w="1198" w:type="dxa"/>
            <w:tcBorders>
              <w:top w:val="nil"/>
              <w:left w:val="single" w:sz="8" w:space="0" w:color="BFBFBF"/>
              <w:bottom w:val="single" w:sz="8" w:space="0" w:color="BFBFBF"/>
              <w:right w:val="nil"/>
            </w:tcBorders>
            <w:vAlign w:val="bottom"/>
          </w:tcPr>
          <w:p w14:paraId="6DE3DA81" w14:textId="77777777" w:rsidR="0087729E" w:rsidRDefault="00000000">
            <w:pPr>
              <w:spacing w:after="0" w:line="259" w:lineRule="auto"/>
              <w:ind w:firstLine="0"/>
            </w:pPr>
            <w:r>
              <w:t xml:space="preserve">Rs.         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8" w:space="0" w:color="BFBFBF"/>
              <w:right w:val="nil"/>
            </w:tcBorders>
            <w:vAlign w:val="bottom"/>
          </w:tcPr>
          <w:p w14:paraId="59428138" w14:textId="5BC994D2" w:rsidR="0087729E" w:rsidRDefault="00ED3226">
            <w:pPr>
              <w:spacing w:after="0" w:line="259" w:lineRule="auto"/>
              <w:ind w:left="34" w:firstLine="0"/>
            </w:pPr>
            <w:r>
              <w:t>59,9</w:t>
            </w:r>
            <w:r w:rsidR="00000000">
              <w:t>57.36</w:t>
            </w:r>
          </w:p>
        </w:tc>
      </w:tr>
      <w:tr w:rsidR="0087729E" w14:paraId="7129F068" w14:textId="77777777">
        <w:trPr>
          <w:trHeight w:val="354"/>
        </w:trPr>
        <w:tc>
          <w:tcPr>
            <w:tcW w:w="332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vAlign w:val="bottom"/>
          </w:tcPr>
          <w:p w14:paraId="0A05C2A0" w14:textId="77777777" w:rsidR="0087729E" w:rsidRDefault="00000000">
            <w:pPr>
              <w:spacing w:after="0" w:line="259" w:lineRule="auto"/>
              <w:ind w:left="218" w:firstLine="0"/>
            </w:pPr>
            <w:r>
              <w:rPr>
                <w:b/>
              </w:rPr>
              <w:t>Interest</w:t>
            </w:r>
          </w:p>
        </w:tc>
        <w:tc>
          <w:tcPr>
            <w:tcW w:w="119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nil"/>
            </w:tcBorders>
            <w:vAlign w:val="bottom"/>
          </w:tcPr>
          <w:p w14:paraId="1A082102" w14:textId="77777777" w:rsidR="0087729E" w:rsidRDefault="00000000">
            <w:pPr>
              <w:spacing w:after="0" w:line="259" w:lineRule="auto"/>
              <w:ind w:firstLine="0"/>
            </w:pPr>
            <w:r>
              <w:t>Rs.</w:t>
            </w:r>
          </w:p>
        </w:tc>
        <w:tc>
          <w:tcPr>
            <w:tcW w:w="2222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bottom"/>
          </w:tcPr>
          <w:p w14:paraId="44E71BFF" w14:textId="0FF4FE6F" w:rsidR="0087729E" w:rsidRDefault="00000000">
            <w:pPr>
              <w:spacing w:after="0" w:line="259" w:lineRule="auto"/>
              <w:ind w:left="0" w:firstLine="0"/>
            </w:pPr>
            <w:r>
              <w:t>2</w:t>
            </w:r>
            <w:r w:rsidR="00ED3226">
              <w:t>00</w:t>
            </w:r>
            <w:r>
              <w:t>,742.64</w:t>
            </w:r>
          </w:p>
        </w:tc>
      </w:tr>
      <w:tr w:rsidR="0087729E" w14:paraId="52AED890" w14:textId="77777777">
        <w:trPr>
          <w:trHeight w:val="600"/>
        </w:trPr>
        <w:tc>
          <w:tcPr>
            <w:tcW w:w="3320" w:type="dxa"/>
            <w:tcBorders>
              <w:top w:val="single" w:sz="8" w:space="0" w:color="BFBFBF"/>
              <w:left w:val="nil"/>
              <w:bottom w:val="single" w:sz="8" w:space="0" w:color="4040FF"/>
              <w:right w:val="single" w:sz="8" w:space="0" w:color="BFBFBF"/>
            </w:tcBorders>
          </w:tcPr>
          <w:p w14:paraId="70F8BFC3" w14:textId="77777777" w:rsidR="0087729E" w:rsidRDefault="00000000">
            <w:pPr>
              <w:spacing w:after="0" w:line="259" w:lineRule="auto"/>
              <w:ind w:left="218" w:firstLine="0"/>
            </w:pPr>
            <w:r>
              <w:rPr>
                <w:b/>
              </w:rPr>
              <w:t>Total</w:t>
            </w:r>
          </w:p>
        </w:tc>
        <w:tc>
          <w:tcPr>
            <w:tcW w:w="1198" w:type="dxa"/>
            <w:tcBorders>
              <w:top w:val="single" w:sz="8" w:space="0" w:color="BFBFBF"/>
              <w:left w:val="single" w:sz="8" w:space="0" w:color="BFBFBF"/>
              <w:bottom w:val="single" w:sz="8" w:space="0" w:color="4040FF"/>
              <w:right w:val="nil"/>
            </w:tcBorders>
          </w:tcPr>
          <w:p w14:paraId="11E190F5" w14:textId="77777777" w:rsidR="0087729E" w:rsidRDefault="00000000">
            <w:pPr>
              <w:spacing w:after="0" w:line="259" w:lineRule="auto"/>
              <w:ind w:left="198" w:firstLine="0"/>
            </w:pPr>
            <w:r>
              <w:t>Rs.</w:t>
            </w:r>
          </w:p>
        </w:tc>
        <w:tc>
          <w:tcPr>
            <w:tcW w:w="2222" w:type="dxa"/>
            <w:tcBorders>
              <w:top w:val="single" w:sz="8" w:space="0" w:color="BFBFBF"/>
              <w:left w:val="nil"/>
              <w:bottom w:val="single" w:sz="8" w:space="0" w:color="4040FF"/>
              <w:right w:val="nil"/>
            </w:tcBorders>
          </w:tcPr>
          <w:p w14:paraId="1582B6E3" w14:textId="77777777" w:rsidR="0087729E" w:rsidRDefault="00000000">
            <w:pPr>
              <w:spacing w:after="0" w:line="259" w:lineRule="auto"/>
              <w:ind w:left="0" w:firstLine="0"/>
            </w:pPr>
            <w:r>
              <w:t>260,700.00</w:t>
            </w:r>
          </w:p>
        </w:tc>
      </w:tr>
    </w:tbl>
    <w:p w14:paraId="18B6EBB3" w14:textId="77777777" w:rsidR="0087729E" w:rsidRDefault="00000000">
      <w:pPr>
        <w:spacing w:after="35" w:line="259" w:lineRule="auto"/>
        <w:ind w:left="202"/>
      </w:pPr>
      <w:r>
        <w:rPr>
          <w:b/>
        </w:rPr>
        <w:t>Notes:</w:t>
      </w:r>
    </w:p>
    <w:p w14:paraId="3C7CEE45" w14:textId="77777777" w:rsidR="0087729E" w:rsidRDefault="00000000">
      <w:pPr>
        <w:numPr>
          <w:ilvl w:val="0"/>
          <w:numId w:val="1"/>
        </w:numPr>
        <w:ind w:hanging="360"/>
      </w:pPr>
      <w:r>
        <w:t>Interest is calculated on monthly rates. Principal repayments are credited at the end of each month.</w:t>
      </w:r>
    </w:p>
    <w:p w14:paraId="1FCDA868" w14:textId="77777777" w:rsidR="0087729E" w:rsidRDefault="00000000">
      <w:pPr>
        <w:numPr>
          <w:ilvl w:val="0"/>
          <w:numId w:val="1"/>
        </w:numPr>
        <w:ind w:hanging="360"/>
      </w:pPr>
      <w:r>
        <w:t xml:space="preserve">Interest and Principal figures are subject to change in case of part payment/s and/or change in repayment </w:t>
      </w:r>
      <w:proofErr w:type="gramStart"/>
      <w:r>
        <w:t>schedule</w:t>
      </w:r>
      <w:proofErr w:type="gramEnd"/>
    </w:p>
    <w:p w14:paraId="2FC2615E" w14:textId="77777777" w:rsidR="0087729E" w:rsidRDefault="00000000">
      <w:pPr>
        <w:numPr>
          <w:ilvl w:val="0"/>
          <w:numId w:val="1"/>
        </w:numPr>
        <w:ind w:hanging="360"/>
      </w:pPr>
      <w:r>
        <w:t xml:space="preserve">Principal repayments through EMIs and/or Prepayments qualify for deduction under Section </w:t>
      </w:r>
      <w:proofErr w:type="gramStart"/>
      <w:r>
        <w:t>80C, if</w:t>
      </w:r>
      <w:proofErr w:type="gramEnd"/>
      <w:r>
        <w:t xml:space="preserve"> the amounts are actually paid by 31/03/2025.</w:t>
      </w:r>
    </w:p>
    <w:p w14:paraId="4F1E26D8" w14:textId="77777777" w:rsidR="0087729E" w:rsidRDefault="00000000">
      <w:pPr>
        <w:numPr>
          <w:ilvl w:val="0"/>
          <w:numId w:val="1"/>
        </w:numPr>
        <w:ind w:hanging="360"/>
      </w:pPr>
      <w:r>
        <w:t>Deduction under Section 80C can be claimed only if:</w:t>
      </w:r>
    </w:p>
    <w:p w14:paraId="52C50230" w14:textId="77777777" w:rsidR="0087729E" w:rsidRDefault="00000000">
      <w:pPr>
        <w:numPr>
          <w:ilvl w:val="0"/>
          <w:numId w:val="1"/>
        </w:numPr>
        <w:ind w:hanging="360"/>
      </w:pPr>
      <w:r>
        <w:t xml:space="preserve">The repayment of the loan is </w:t>
      </w:r>
      <w:proofErr w:type="gramStart"/>
      <w:r>
        <w:t>made out of</w:t>
      </w:r>
      <w:proofErr w:type="gramEnd"/>
      <w:r>
        <w:t xml:space="preserve"> income chargeable to tax and</w:t>
      </w:r>
    </w:p>
    <w:p w14:paraId="6AF1BD7B" w14:textId="77777777" w:rsidR="0087729E" w:rsidRDefault="00000000">
      <w:pPr>
        <w:numPr>
          <w:ilvl w:val="0"/>
          <w:numId w:val="1"/>
        </w:numPr>
        <w:ind w:hanging="360"/>
      </w:pPr>
      <w:r>
        <w:t>The property for which the loan is taken is not transferred before the expiry of 5 years from the end of the financial year in which the possession of such property is obtained.</w:t>
      </w:r>
    </w:p>
    <w:p w14:paraId="56FF13EA" w14:textId="77777777" w:rsidR="0087729E" w:rsidRDefault="00000000">
      <w:pPr>
        <w:numPr>
          <w:ilvl w:val="0"/>
          <w:numId w:val="1"/>
        </w:numPr>
        <w:ind w:hanging="360"/>
      </w:pPr>
      <w:r>
        <w:t>The PAN and Registered Office Address of LIC Housing Finance Ltd. are as under:</w:t>
      </w:r>
    </w:p>
    <w:p w14:paraId="12ABD825" w14:textId="77777777" w:rsidR="0087729E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Pan Number:</w:t>
      </w:r>
      <w:r>
        <w:t xml:space="preserve"> AAACL1799C</w:t>
      </w:r>
    </w:p>
    <w:p w14:paraId="658FB8A3" w14:textId="77777777" w:rsidR="0087729E" w:rsidRDefault="00000000">
      <w:pPr>
        <w:numPr>
          <w:ilvl w:val="0"/>
          <w:numId w:val="1"/>
        </w:numPr>
        <w:spacing w:after="244"/>
        <w:ind w:hanging="360"/>
      </w:pPr>
      <w:r>
        <w:rPr>
          <w:b/>
        </w:rPr>
        <w:t>Registered Office:</w:t>
      </w:r>
      <w:r>
        <w:t xml:space="preserve"> LIC Housing Finance Limited, Bombay Life Building, 2</w:t>
      </w:r>
      <w:r>
        <w:rPr>
          <w:vertAlign w:val="superscript"/>
        </w:rPr>
        <w:t>nd</w:t>
      </w:r>
      <w:r>
        <w:t xml:space="preserve"> Floor, 45/47, Veer Nariman Road, Fort, Mumbai 400001, Maharashtra</w:t>
      </w:r>
    </w:p>
    <w:p w14:paraId="55AB4411" w14:textId="77777777" w:rsidR="0087729E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These conditions have not been verified by LIC HOUSING FINANCE LTD.</w:t>
      </w:r>
    </w:p>
    <w:p w14:paraId="265F2DDF" w14:textId="77777777" w:rsidR="0087729E" w:rsidRDefault="00000000">
      <w:pPr>
        <w:numPr>
          <w:ilvl w:val="0"/>
          <w:numId w:val="1"/>
        </w:numPr>
        <w:ind w:hanging="360"/>
      </w:pPr>
      <w:r>
        <w:t>Interest payable on the loan (including Pre-EMI Interest, if any) is allowed as a deduction under Section 24(b).</w:t>
      </w:r>
    </w:p>
    <w:p w14:paraId="2C6F9ADB" w14:textId="77777777" w:rsidR="0087729E" w:rsidRDefault="00000000">
      <w:pPr>
        <w:numPr>
          <w:ilvl w:val="0"/>
          <w:numId w:val="1"/>
        </w:numPr>
        <w:ind w:hanging="360"/>
      </w:pPr>
      <w:r>
        <w:t>This statement being provisional in nature requires no authorization from LIC HOUSING FINANCE LTD.</w:t>
      </w:r>
    </w:p>
    <w:p w14:paraId="50948B0A" w14:textId="77777777" w:rsidR="0087729E" w:rsidRDefault="00000000">
      <w:pPr>
        <w:numPr>
          <w:ilvl w:val="0"/>
          <w:numId w:val="1"/>
        </w:numPr>
        <w:ind w:hanging="360"/>
      </w:pPr>
      <w:r>
        <w:t>Note: This is system generated letter and hence does not require any signature.</w:t>
      </w:r>
    </w:p>
    <w:p w14:paraId="6DA6E369" w14:textId="77777777" w:rsidR="0087729E" w:rsidRDefault="00000000">
      <w:pPr>
        <w:spacing w:after="241" w:line="259" w:lineRule="auto"/>
        <w:ind w:left="597" w:firstLine="0"/>
      </w:pPr>
      <w:r>
        <w:rPr>
          <w:noProof/>
        </w:rPr>
        <w:drawing>
          <wp:inline distT="0" distB="0" distL="0" distR="0" wp14:anchorId="0D5B615E" wp14:editId="05B3129E">
            <wp:extent cx="1236826" cy="47815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6826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18C0" w14:textId="77777777" w:rsidR="0087729E" w:rsidRDefault="00000000">
      <w:pPr>
        <w:spacing w:after="60" w:line="259" w:lineRule="auto"/>
        <w:ind w:left="160" w:firstLine="0"/>
      </w:pPr>
      <w:r>
        <w:rPr>
          <w:b/>
          <w:sz w:val="16"/>
        </w:rPr>
        <w:t>Click the above options to raise a request, make online payments, access statement of account and more.</w:t>
      </w:r>
    </w:p>
    <w:p w14:paraId="5F153CEA" w14:textId="77777777" w:rsidR="0087729E" w:rsidRDefault="00000000">
      <w:pPr>
        <w:spacing w:after="0" w:line="259" w:lineRule="auto"/>
        <w:ind w:left="200" w:firstLine="0"/>
      </w:pPr>
      <w:r>
        <w:rPr>
          <w:sz w:val="16"/>
        </w:rPr>
        <w:t>LIC HOUSING</w:t>
      </w:r>
      <w:r>
        <w:rPr>
          <w:sz w:val="22"/>
        </w:rPr>
        <w:t xml:space="preserve"> FINANCE LTD</w:t>
      </w:r>
    </w:p>
    <w:sectPr w:rsidR="0087729E">
      <w:pgSz w:w="12240" w:h="17280"/>
      <w:pgMar w:top="1440" w:right="1274" w:bottom="144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04255"/>
    <w:multiLevelType w:val="hybridMultilevel"/>
    <w:tmpl w:val="E6282002"/>
    <w:lvl w:ilvl="0" w:tplc="4694254C">
      <w:start w:val="1"/>
      <w:numFmt w:val="bullet"/>
      <w:lvlText w:val="•"/>
      <w:lvlJc w:val="left"/>
      <w:pPr>
        <w:ind w:left="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DAC0FD0">
      <w:start w:val="1"/>
      <w:numFmt w:val="bullet"/>
      <w:lvlText w:val="o"/>
      <w:lvlJc w:val="left"/>
      <w:pPr>
        <w:ind w:left="1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5C8E9F2">
      <w:start w:val="1"/>
      <w:numFmt w:val="bullet"/>
      <w:lvlText w:val="▪"/>
      <w:lvlJc w:val="left"/>
      <w:pPr>
        <w:ind w:left="2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D24E794">
      <w:start w:val="1"/>
      <w:numFmt w:val="bullet"/>
      <w:lvlText w:val="•"/>
      <w:lvlJc w:val="left"/>
      <w:pPr>
        <w:ind w:left="2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E4E6BA">
      <w:start w:val="1"/>
      <w:numFmt w:val="bullet"/>
      <w:lvlText w:val="o"/>
      <w:lvlJc w:val="left"/>
      <w:pPr>
        <w:ind w:left="3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BD0836C">
      <w:start w:val="1"/>
      <w:numFmt w:val="bullet"/>
      <w:lvlText w:val="▪"/>
      <w:lvlJc w:val="left"/>
      <w:pPr>
        <w:ind w:left="4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AA4EF68">
      <w:start w:val="1"/>
      <w:numFmt w:val="bullet"/>
      <w:lvlText w:val="•"/>
      <w:lvlJc w:val="left"/>
      <w:pPr>
        <w:ind w:left="4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6CE3A32">
      <w:start w:val="1"/>
      <w:numFmt w:val="bullet"/>
      <w:lvlText w:val="o"/>
      <w:lvlJc w:val="left"/>
      <w:pPr>
        <w:ind w:left="5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7E744A">
      <w:start w:val="1"/>
      <w:numFmt w:val="bullet"/>
      <w:lvlText w:val="▪"/>
      <w:lvlJc w:val="left"/>
      <w:pPr>
        <w:ind w:left="6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7644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29E"/>
    <w:rsid w:val="0087729E"/>
    <w:rsid w:val="00CA775D"/>
    <w:rsid w:val="00ED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7D2B"/>
  <w15:docId w15:val="{D8BD6A8E-A4A7-460F-85C7-BBCA78FA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0" w:lineRule="auto"/>
      <w:ind w:left="208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7"/>
      <w:ind w:left="2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345</Words>
  <Characters>1973</Characters>
  <Application>Microsoft Office Word</Application>
  <DocSecurity>0</DocSecurity>
  <Lines>16</Lines>
  <Paragraphs>4</Paragraphs>
  <ScaleCrop>false</ScaleCrop>
  <Company>IBM Corporation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Duddukunta Divya</cp:lastModifiedBy>
  <cp:revision>3</cp:revision>
  <cp:lastPrinted>2024-04-01T09:42:00Z</cp:lastPrinted>
  <dcterms:created xsi:type="dcterms:W3CDTF">2024-04-01T09:41:00Z</dcterms:created>
  <dcterms:modified xsi:type="dcterms:W3CDTF">2024-04-01T09:44:00Z</dcterms:modified>
</cp:coreProperties>
</file>