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c8snzc67e0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CRUD Service API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instructions and details for setting up, understanding, and running the CRUD Service API on a Windows 11 environment.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dj22buqri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Architecture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Mechanism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jh07px2n8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CRUD Service API allows users to create, read, update, and delete data. The service utilizes: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as the framework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for caching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Micrometer</w:t>
      </w:r>
      <w:r w:rsidDel="00000000" w:rsidR="00000000" w:rsidRPr="00000000">
        <w:rPr>
          <w:rtl w:val="0"/>
        </w:rPr>
        <w:t xml:space="preserve"> for performance metrics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Retry</w:t>
      </w:r>
      <w:r w:rsidDel="00000000" w:rsidR="00000000" w:rsidRPr="00000000">
        <w:rPr>
          <w:rtl w:val="0"/>
        </w:rPr>
        <w:t xml:space="preserve"> for retry logic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erekta9f1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xuubu2de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Development Kit (JDK):</w:t>
      </w:r>
      <w:r w:rsidDel="00000000" w:rsidR="00000000" w:rsidRPr="00000000">
        <w:rPr>
          <w:rtl w:val="0"/>
        </w:rPr>
        <w:t xml:space="preserve"> Ensure JDK 17 or later is installed.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 JDK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Maven:</w:t>
      </w:r>
      <w:r w:rsidDel="00000000" w:rsidR="00000000" w:rsidRPr="00000000">
        <w:rPr>
          <w:rtl w:val="0"/>
        </w:rPr>
        <w:t xml:space="preserve"> Install Maven for dependency management.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Redis:</w:t>
      </w:r>
      <w:r w:rsidDel="00000000" w:rsidR="00000000" w:rsidRPr="00000000">
        <w:rPr>
          <w:rtl w:val="0"/>
        </w:rPr>
        <w:t xml:space="preserve"> Install Redis for caching.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Windows Subsystem for Linux (WSL) to run Redis if needed.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Guide to install Redis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Ensure Git is installed for cloning the repository.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cq9bxrt89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repository:</w:t>
        <w:br w:type="textWrapping"/>
        <w:t xml:space="preserve">git clone https://github.com/your-repo/crud-service-api.git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project directory:</w:t>
        <w:br w:type="textWrapping"/>
        <w:t xml:space="preserve">cd crud-service-api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the project using Maven:</w:t>
        <w:br w:type="textWrapping"/>
        <w:t xml:space="preserve">mvn clean install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application:</w:t>
        <w:br w:type="textWrapping"/>
        <w:t xml:space="preserve">mvn spring-boot:run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rkubbr4pp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Code Architecture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nn2c963t0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Controller Layer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CrudController:</w:t>
      </w:r>
      <w:r w:rsidDel="00000000" w:rsidR="00000000" w:rsidRPr="00000000">
        <w:rPr>
          <w:rtl w:val="0"/>
        </w:rPr>
        <w:t xml:space="preserve"> Handles HTTP requests for CRUD operations and maps them to service layer methods.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20tcxz6k3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Layer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DataProcessor:</w:t>
      </w:r>
      <w:r w:rsidDel="00000000" w:rsidR="00000000" w:rsidRPr="00000000">
        <w:rPr>
          <w:rtl w:val="0"/>
        </w:rPr>
        <w:t xml:space="preserve"> Implements business logic for processing, caching, and managing retry mechanisms.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rmufh4566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Repository Layer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DataRepository: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 for database interactions.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9za328yu0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Utilities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Micrometer:</w:t>
      </w:r>
      <w:r w:rsidDel="00000000" w:rsidR="00000000" w:rsidRPr="00000000">
        <w:rPr>
          <w:rtl w:val="0"/>
        </w:rPr>
        <w:t xml:space="preserve"> Captures performance metrics like request timing.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Retry:</w:t>
      </w:r>
      <w:r w:rsidDel="00000000" w:rsidR="00000000" w:rsidRPr="00000000">
        <w:rPr>
          <w:rtl w:val="0"/>
        </w:rPr>
        <w:t xml:space="preserve"> Ensures resilience by retrying failed operations.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zxih2r98u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cc08l6tbr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aftpxs1vj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nnhoxfciz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nw9uim58e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0vwzz8c1b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Data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Request Body:</w:t>
        <w:br w:type="textWrapping"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"key1": "yourKey",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"value1": "yourValue"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Response: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created successfully.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fyl5yk4am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 Data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/api/data?key={key}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Data value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not found.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np1wj9hf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Data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/api/data?key={key}&amp;value={value}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updated successfully.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c4i7np9zu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Delete Data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/api/data?key={key}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deleted successfully.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16plggxj5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Performance Metrics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Timer Metrics: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data.process.time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data.update.time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data.delete.time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metrics can be integrated with monitoring tools like Prometheus and Grafana.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qfv3yf4k3n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Retry Mechanism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and Delete: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to retry up to 3 times with a delay of 2000ms between attempts.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Annotation: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@Retryable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r0xg5kmx6n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Redis is running before starting the application.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 Postman to test the endpoints.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additional configurations, refer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-jdk11-downloads.html" TargetMode="External"/><Relationship Id="rId7" Type="http://schemas.openxmlformats.org/officeDocument/2006/relationships/hyperlink" Target="https://maven.apache.org/download.cgi" TargetMode="External"/><Relationship Id="rId8" Type="http://schemas.openxmlformats.org/officeDocument/2006/relationships/hyperlink" Target="https://redis.io/docs/getting-started/install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