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4"/>
          <w:szCs w:val="24"/>
        </w:rPr>
      </w:pPr>
      <w:r>
        <w:rPr>
          <w:b/>
          <w:sz w:val="24"/>
          <w:szCs w:val="24"/>
        </w:rPr>
        <w:t>Project Design Phase</w:t>
      </w:r>
    </w:p>
    <w:p>
      <w:pPr>
        <w:pStyle w:val="style0"/>
        <w:spacing w:after="0"/>
        <w:jc w:val="center"/>
        <w:rPr>
          <w:b/>
          <w:sz w:val="24"/>
          <w:szCs w:val="24"/>
        </w:rPr>
      </w:pPr>
      <w:r>
        <w:rPr>
          <w:b/>
          <w:sz w:val="24"/>
          <w:szCs w:val="24"/>
        </w:rPr>
        <w:t>Problem – Solution Fit Template</w:t>
      </w:r>
    </w:p>
    <w:p>
      <w:pPr>
        <w:pStyle w:val="style0"/>
        <w:spacing w:after="0"/>
        <w:jc w:val="center"/>
        <w:rPr>
          <w:b/>
        </w:rPr>
      </w:pPr>
    </w:p>
    <w:tbl>
      <w:tblPr>
        <w:tblStyle w:val="style409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tc>
          <w:tcPr>
            <w:tcW w:w="4508" w:type="dxa"/>
            <w:tcBorders/>
          </w:tcPr>
          <w:p>
            <w:pPr>
              <w:pStyle w:val="style0"/>
              <w:rPr/>
            </w:pPr>
            <w:r>
              <w:t>Date</w:t>
            </w:r>
          </w:p>
        </w:tc>
        <w:tc>
          <w:tcPr>
            <w:tcW w:w="4508" w:type="dxa"/>
            <w:tcBorders/>
          </w:tcPr>
          <w:p>
            <w:pPr>
              <w:pStyle w:val="style0"/>
              <w:rPr/>
            </w:pPr>
            <w:r>
              <w:t>15 February 2025</w:t>
            </w:r>
          </w:p>
        </w:tc>
      </w:tr>
      <w:tr>
        <w:tblPrEx/>
        <w:trPr/>
        <w:tc>
          <w:tcPr>
            <w:tcW w:w="4508" w:type="dxa"/>
            <w:tcBorders/>
          </w:tcPr>
          <w:p>
            <w:pPr>
              <w:pStyle w:val="style0"/>
              <w:rPr/>
            </w:pPr>
            <w:r>
              <w:t>Team ID</w:t>
            </w:r>
          </w:p>
        </w:tc>
        <w:tc>
          <w:tcPr>
            <w:tcW w:w="4508" w:type="dxa"/>
            <w:tcBorders/>
          </w:tcPr>
          <w:p>
            <w:pPr>
              <w:pStyle w:val="style0"/>
              <w:rPr/>
            </w:pPr>
            <w:r>
              <w:rPr>
                <w:lang w:val="en-US"/>
              </w:rPr>
              <w:t>LTVIP2025TMID32013</w:t>
            </w:r>
          </w:p>
        </w:tc>
      </w:tr>
      <w:tr>
        <w:tblPrEx/>
        <w:trPr/>
        <w:tc>
          <w:tcPr>
            <w:tcW w:w="4508" w:type="dxa"/>
            <w:tcBorders/>
          </w:tcPr>
          <w:p>
            <w:pPr>
              <w:pStyle w:val="style0"/>
              <w:rPr/>
            </w:pPr>
            <w:r>
              <w:t>Project Name</w:t>
            </w:r>
          </w:p>
        </w:tc>
        <w:tc>
          <w:tcPr>
            <w:tcW w:w="4508" w:type="dxa"/>
            <w:tcBorders/>
          </w:tcPr>
          <w:p>
            <w:pPr>
              <w:pStyle w:val="style0"/>
              <w:rPr/>
            </w:pPr>
            <w:r>
              <w:rPr>
                <w:lang w:val="en-US"/>
              </w:rPr>
              <w:t xml:space="preserve">SMART SDLC-AI-ENHANCED SOFTWARE DEVELOPMENT LIFE CYCLE </w:t>
            </w:r>
          </w:p>
        </w:tc>
      </w:tr>
      <w:tr>
        <w:tblPrEx/>
        <w:trPr/>
        <w:tc>
          <w:tcPr>
            <w:tcW w:w="4508" w:type="dxa"/>
            <w:tcBorders/>
          </w:tcPr>
          <w:p>
            <w:pPr>
              <w:pStyle w:val="style0"/>
              <w:rPr/>
            </w:pPr>
            <w:r>
              <w:t>Maximum Marks</w:t>
            </w:r>
          </w:p>
        </w:tc>
        <w:tc>
          <w:tcPr>
            <w:tcW w:w="4508" w:type="dxa"/>
            <w:tcBorders/>
          </w:tcPr>
          <w:p>
            <w:pPr>
              <w:pStyle w:val="style0"/>
              <w:rPr/>
            </w:pPr>
            <w:r>
              <w:t>2 Marks</w:t>
            </w:r>
          </w:p>
        </w:tc>
      </w:tr>
    </w:tbl>
    <w:p>
      <w:pPr>
        <w:pStyle w:val="style0"/>
        <w:rPr>
          <w:b/>
        </w:rPr>
      </w:pPr>
    </w:p>
    <w:p>
      <w:pPr>
        <w:pStyle w:val="style0"/>
        <w:rPr>
          <w:b/>
        </w:rPr>
      </w:pPr>
      <w:r>
        <w:rPr>
          <w:b/>
        </w:rPr>
        <w:t>Problem – Solution Fit Template:</w:t>
      </w:r>
    </w:p>
    <w:p>
      <w:pPr>
        <w:pStyle w:val="style0"/>
        <w:rPr/>
      </w:pPr>
      <w:r>
        <w:t>The Problem-Solution Fit in the “Smart SDLC – AI-Enhanced Software Development Life Cycle” project demonstrates how the identified issue in traditional software development is effectively addressed by an innovative AI-driven solution. In many development environments, teams struggle with inefficient communication, unclear requirements, manual processes, and repeated errors at various stages of the SDLC. These problems often lead to delays, mismanagement, and higher costs. Our solution integrates an AI-powered chatbot into the SDLC process, enabling smart automation, intelligent recommendations, and seamless collaboration across all phases — from requirement gathering to deployment. The AI assistant understands natural language, making it easier for both technical and non-technical stakeholders to contribute meaningfully. It ensures that tasks like requirement analysis, testing support, documentation, and debugging are faster, smarter, and more accurate. This significantly reduces the development cycle time and improves overall software quality. By analyzing user behavior and aligning with the need for simplicity and automation, the solution fits perfectly into the developer’s workflow. It offers real-time support, enhances decision-making, and empowers teams to work more efficiently. Thus, the Smart SDLC chatbot not only solves the identified problems but aligns exactly with what developers need — making it a strong example of a successful problem-solution fit.</w:t>
      </w:r>
    </w:p>
    <w:p>
      <w:pPr>
        <w:pStyle w:val="style0"/>
        <w:rPr>
          <w:b/>
        </w:rPr>
      </w:pPr>
      <w:r>
        <w:rPr>
          <w:b/>
        </w:rPr>
        <w:t>Purpose:</w:t>
      </w:r>
    </w:p>
    <w:p>
      <w:pPr>
        <w:pStyle w:val="style0"/>
        <w:numPr>
          <w:ilvl w:val="0"/>
          <w:numId w:val="1"/>
        </w:numPr>
        <w:spacing w:after="0" w:lineRule="auto" w:line="240"/>
        <w:rPr/>
      </w:pPr>
      <w:r>
        <w:t>Solve complex problems in a way that fits the state of your customers.</w:t>
      </w:r>
    </w:p>
    <w:p>
      <w:pPr>
        <w:pStyle w:val="style0"/>
        <w:numPr>
          <w:ilvl w:val="0"/>
          <w:numId w:val="1"/>
        </w:numPr>
        <w:spacing w:after="0" w:lineRule="auto" w:line="240"/>
        <w:rPr/>
      </w:pPr>
      <w:r>
        <w:t>Succeed faster and increase your solution adoption by tapping into existing mediums and channels of behavior.</w:t>
      </w:r>
    </w:p>
    <w:p>
      <w:pPr>
        <w:pStyle w:val="style0"/>
        <w:numPr>
          <w:ilvl w:val="0"/>
          <w:numId w:val="1"/>
        </w:numPr>
        <w:spacing w:after="0" w:lineRule="auto" w:line="240"/>
        <w:rPr/>
      </w:pPr>
      <w:r>
        <w:t>Sharpen your communication and marketing strategy with the right triggers and messaging.</w:t>
      </w:r>
    </w:p>
    <w:p>
      <w:pPr>
        <w:pStyle w:val="style0"/>
        <w:numPr>
          <w:ilvl w:val="0"/>
          <w:numId w:val="1"/>
        </w:numPr>
        <w:spacing w:after="0" w:lineRule="auto" w:line="240"/>
        <w:rPr/>
      </w:pPr>
      <w:r>
        <w:t>Increase touch-points with your company by finding the right problem-behavior fit and building trust by solving frequent annoyances, or urgent or costly problems.</w:t>
      </w:r>
    </w:p>
    <w:p>
      <w:pPr>
        <w:pStyle w:val="style0"/>
        <w:numPr>
          <w:ilvl w:val="0"/>
          <w:numId w:val="1"/>
        </w:numPr>
        <w:spacing w:after="0" w:lineRule="auto" w:line="240"/>
        <w:rPr/>
      </w:pPr>
      <w:r>
        <w:rPr>
          <w:b/>
        </w:rPr>
        <w:t>Understand the existing situation in order to improve it for your target group.</w:t>
      </w:r>
    </w:p>
    <w:p>
      <w:pPr>
        <w:pStyle w:val="style0"/>
        <w:rPr>
          <w:b/>
        </w:rPr>
      </w:pPr>
    </w:p>
    <w:p>
      <w:pPr>
        <w:pStyle w:val="style0"/>
        <w:rPr>
          <w:b/>
        </w:rPr>
      </w:pPr>
      <w:r>
        <w:rPr>
          <w:b/>
        </w:rPr>
        <w:t>Template:</w:t>
      </w:r>
    </w:p>
    <w:p>
      <w:pPr>
        <w:pStyle w:val="style0"/>
        <w:rPr/>
      </w:pPr>
      <w:r>
        <w:rPr>
          <w:noProof/>
        </w:rPr>
        <w:drawing>
          <wp:inline distL="0" distT="0" distB="0" distR="0">
            <wp:extent cx="5492750" cy="3441700"/>
            <wp:effectExtent l="0" t="0" r="0" b="6350"/>
            <wp:docPr id="1026" name="image1.png" descr="Calendar&#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5492750" cy="3441700"/>
                    </a:xfrm>
                    <a:prstGeom prst="rect"/>
                    <a:ln cmpd="sng" cap="flat" w="9525">
                      <a:solidFill>
                        <a:srgbClr val="000000"/>
                      </a:solidFill>
                      <a:prstDash val="solid"/>
                      <a:round/>
                      <a:headEnd/>
                      <a:tailEnd/>
                    </a:ln>
                  </pic:spPr>
                </pic:pic>
              </a:graphicData>
            </a:graphic>
          </wp:inline>
        </w:drawing>
      </w:r>
    </w:p>
    <w:p>
      <w:pPr>
        <w:pStyle w:val="style0"/>
        <w:rPr/>
      </w:pPr>
      <w:r>
        <w:t>References:</w:t>
      </w:r>
    </w:p>
    <w:p>
      <w:pPr>
        <w:pStyle w:val="style0"/>
        <w:numPr>
          <w:ilvl w:val="0"/>
          <w:numId w:val="2"/>
        </w:numPr>
        <w:pBdr>
          <w:left w:val="nil"/>
          <w:right w:val="nil"/>
          <w:top w:val="nil"/>
          <w:bottom w:val="nil"/>
          <w:between w:val="nil"/>
        </w:pBdr>
        <w:spacing w:after="0"/>
        <w:rPr>
          <w:color w:val="000000"/>
        </w:rPr>
      </w:pPr>
      <w:r>
        <w:rPr/>
        <w:fldChar w:fldCharType="begin"/>
      </w:r>
      <w:r>
        <w:instrText xml:space="preserve"> HYPERLINK "https://www.ideahackers.network/problem-solution-fit-canvas/" </w:instrText>
      </w:r>
      <w:r>
        <w:rPr/>
        <w:fldChar w:fldCharType="separate"/>
      </w:r>
      <w:r>
        <w:rPr>
          <w:color w:val="0563c1"/>
          <w:u w:val="single"/>
        </w:rPr>
        <w:t>https://www.ideahackers.network/problem-solution-fit-canvas/</w:t>
      </w:r>
      <w:r>
        <w:rPr/>
        <w:fldChar w:fldCharType="end"/>
      </w:r>
    </w:p>
    <w:p>
      <w:pPr>
        <w:pStyle w:val="style0"/>
        <w:numPr>
          <w:ilvl w:val="0"/>
          <w:numId w:val="2"/>
        </w:numPr>
        <w:pBdr>
          <w:left w:val="nil"/>
          <w:right w:val="nil"/>
          <w:top w:val="nil"/>
          <w:bottom w:val="nil"/>
          <w:between w:val="nil"/>
        </w:pBdr>
        <w:rPr>
          <w:color w:val="000000"/>
        </w:rPr>
      </w:pPr>
      <w:r>
        <w:rPr/>
        <w:fldChar w:fldCharType="begin"/>
      </w:r>
      <w:r>
        <w:instrText xml:space="preserve"> HYPERLINK "https://medium.com/@epicantus/problem-solution-fit-canvas-aa3dd59cb4fe" </w:instrText>
      </w:r>
      <w:r>
        <w:rPr/>
        <w:fldChar w:fldCharType="separate"/>
      </w:r>
      <w:r>
        <w:rPr>
          <w:color w:val="0563c1"/>
          <w:u w:val="single"/>
        </w:rPr>
        <w:t>https://medium.com/@epicantus/problem-solution-fit-canvas-aa3dd59cb4fe</w:t>
      </w:r>
      <w:r>
        <w:rPr/>
        <w:fldChar w:fldCharType="end"/>
      </w:r>
    </w:p>
    <w:sectPr>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1898FC8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
    <w:nsid w:val="00000001"/>
    <w:multiLevelType w:val="multilevel"/>
    <w:tmpl w:val="E14CE0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TrueTypeFonts/>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US" w:bidi="ar-SA" w:eastAsia="en-IN"/>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8">
    <w:basedOn w:val="style105"/>
    <w:next w:val="style4098"/>
    <w:pPr>
      <w:spacing w:after="0" w:lineRule="auto" w:line="240"/>
    </w:pPr>
    <w:rPr/>
    <w:tblPr>
      <w:tblStyleRowBandSize w:val="1"/>
      <w:tblStyleColBandSize w:val="1"/>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08XooxjhByQWwx0bob9XipzZPbQ==">AMUW2mXAQYkxPOd54Bjsy7UegTlcF73GOjIK8WN4SmZuWNVeZ9g18THrAh0pqgByaxsWrhJstHmV7WwJGg82ei8oLmX0YAG6++Jw1D8yGtZMB9pTPNSntvE=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Words>310</Words>
  <Pages>1</Pages>
  <Characters>2072</Characters>
  <Application>WPS Office</Application>
  <DocSecurity>0</DocSecurity>
  <Paragraphs>30</Paragraphs>
  <ScaleCrop>false</ScaleCrop>
  <LinksUpToDate>false</LinksUpToDate>
  <CharactersWithSpaces>2366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2022-10-03T08:04:00Z</dcterms:created>
  <dc:creator>Amarender Katkam</dc:creator>
  <lastModifiedBy>moto g(9)</lastModifiedBy>
  <lastPrinted>2025-02-15T04:32:00Z</lastPrinted>
  <dcterms:modified xsi:type="dcterms:W3CDTF">2025-06-28T10:12:30Z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9e0e006629694b0fbce0aed803edb866</vt:lpwstr>
  </property>
</Properties>
</file>