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5DC66D" w14:textId="3FCFCD88" w:rsidR="00AD0E10" w:rsidRPr="00AD0E10" w:rsidRDefault="00AD0E10" w:rsidP="00AD0E10">
      <w:pPr>
        <w:jc w:val="center"/>
        <w:rPr>
          <w:b/>
          <w:bCs/>
          <w:color w:val="000000" w:themeColor="text1"/>
          <w:sz w:val="28"/>
          <w:szCs w:val="28"/>
          <w:lang w:val="en-US"/>
        </w:rPr>
      </w:pPr>
      <w:r w:rsidRPr="00EF3B89">
        <w:rPr>
          <w:b/>
          <w:bCs/>
          <w:color w:val="000000" w:themeColor="text1"/>
          <w:sz w:val="28"/>
          <w:szCs w:val="28"/>
          <w:lang w:val="en-US"/>
        </w:rPr>
        <w:t>Indian Equity Market Analysis</w:t>
      </w:r>
      <w:r w:rsidR="00E44D10">
        <w:rPr>
          <w:b/>
          <w:bCs/>
          <w:color w:val="000000" w:themeColor="text1"/>
          <w:sz w:val="28"/>
          <w:szCs w:val="28"/>
          <w:lang w:val="en-US"/>
        </w:rPr>
        <w:t xml:space="preserve"> –</w:t>
      </w:r>
      <w:r w:rsidR="00E44D10" w:rsidRPr="00E44D10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="00E44D10">
        <w:rPr>
          <w:b/>
          <w:bCs/>
          <w:color w:val="000000" w:themeColor="text1"/>
          <w:sz w:val="28"/>
          <w:szCs w:val="28"/>
          <w:lang w:val="en-US"/>
        </w:rPr>
        <w:t>Sectors</w:t>
      </w:r>
      <w:r w:rsidR="00E44D10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="00E44D10" w:rsidRPr="00EF3B89">
        <w:rPr>
          <w:b/>
          <w:bCs/>
          <w:color w:val="000000" w:themeColor="text1"/>
          <w:sz w:val="28"/>
          <w:szCs w:val="28"/>
          <w:lang w:val="en-US"/>
        </w:rPr>
        <w:t>Analysis</w:t>
      </w:r>
      <w:bookmarkStart w:id="0" w:name="_GoBack"/>
      <w:bookmarkEnd w:id="0"/>
    </w:p>
    <w:p w14:paraId="44C9CF20" w14:textId="18C03E14" w:rsidR="00AD0E10" w:rsidRPr="00AD0E10" w:rsidRDefault="00AD0E10" w:rsidP="00AD0E10">
      <w:pPr>
        <w:rPr>
          <w:b/>
          <w:bCs/>
          <w:sz w:val="28"/>
          <w:szCs w:val="28"/>
          <w:lang w:val="en-US"/>
        </w:rPr>
      </w:pPr>
      <w:r>
        <w:rPr>
          <w:lang w:val="en-US"/>
        </w:rPr>
        <w:br/>
      </w:r>
      <w:r>
        <w:rPr>
          <w:b/>
          <w:bCs/>
          <w:sz w:val="28"/>
          <w:szCs w:val="28"/>
          <w:lang w:val="en-US"/>
        </w:rPr>
        <w:t>Project o</w:t>
      </w:r>
      <w:r w:rsidRPr="00AD0E10">
        <w:rPr>
          <w:b/>
          <w:bCs/>
          <w:sz w:val="28"/>
          <w:szCs w:val="28"/>
          <w:lang w:val="en-US"/>
        </w:rPr>
        <w:t>verview</w:t>
      </w:r>
    </w:p>
    <w:p w14:paraId="0D1BC6B6" w14:textId="77777777" w:rsidR="00AD0E10" w:rsidRPr="00EF3B89" w:rsidRDefault="00AD0E10" w:rsidP="00AD0E10">
      <w:pPr>
        <w:jc w:val="both"/>
        <w:rPr>
          <w:color w:val="000000" w:themeColor="text1"/>
          <w:sz w:val="24"/>
          <w:szCs w:val="24"/>
          <w:lang w:val="en-US"/>
        </w:rPr>
      </w:pPr>
      <w:r w:rsidRPr="00EF3B89">
        <w:rPr>
          <w:color w:val="000000" w:themeColor="text1"/>
          <w:sz w:val="24"/>
          <w:szCs w:val="24"/>
          <w:lang w:val="en-US"/>
        </w:rPr>
        <w:t>The Indian equity market is highly dynamic, with frequent price movements, sector rotations, and varying risk across market-cap segments. Investors, analysts, and portfolio managers often face difficulty in understanding where returns are coming from, which sectors are driving growth, and how risk and volatility impact performance.</w:t>
      </w:r>
    </w:p>
    <w:p w14:paraId="3051BA1D" w14:textId="7DA2DD8D" w:rsidR="00D6138F" w:rsidRDefault="00AD0E10" w:rsidP="00AD0E10">
      <w:pPr>
        <w:jc w:val="both"/>
        <w:rPr>
          <w:color w:val="000000" w:themeColor="text1"/>
          <w:sz w:val="24"/>
          <w:szCs w:val="24"/>
          <w:lang w:val="en-US"/>
        </w:rPr>
      </w:pPr>
      <w:r w:rsidRPr="00EF3B89">
        <w:rPr>
          <w:color w:val="000000" w:themeColor="text1"/>
          <w:sz w:val="24"/>
          <w:szCs w:val="24"/>
          <w:lang w:val="en-US"/>
        </w:rPr>
        <w:t>This project analyzes a synthetically generated Indian equity market trade dataset to uncover patterns in price movement, sector-wise performance, market-cap risk behavior, liquidity, volatility, and return distribution. The goal is to convert raw trade data into actionable insights using Power BI dashboards.</w:t>
      </w:r>
    </w:p>
    <w:p w14:paraId="65F9606C" w14:textId="77777777" w:rsidR="00AD0E10" w:rsidRDefault="00AD0E10" w:rsidP="00AD0E10">
      <w:pPr>
        <w:rPr>
          <w:color w:val="000000" w:themeColor="text1"/>
          <w:sz w:val="24"/>
          <w:szCs w:val="24"/>
          <w:lang w:val="en-US"/>
        </w:rPr>
      </w:pPr>
    </w:p>
    <w:p w14:paraId="45780B41" w14:textId="5E00D6AF" w:rsidR="00B84D16" w:rsidRPr="00B84D16" w:rsidRDefault="00AD0E10" w:rsidP="00B84D16">
      <w:pPr>
        <w:rPr>
          <w:lang w:val="en-US"/>
        </w:rPr>
      </w:pPr>
      <w:r w:rsidRPr="00EF3B89">
        <w:rPr>
          <w:b/>
          <w:bCs/>
          <w:sz w:val="28"/>
          <w:szCs w:val="28"/>
          <w:lang w:val="en-US"/>
        </w:rPr>
        <w:t>Problem Statement</w:t>
      </w:r>
    </w:p>
    <w:p w14:paraId="30B61167" w14:textId="02FD8EB2" w:rsidR="00E44D10" w:rsidRPr="00E44D10" w:rsidRDefault="00E44D10" w:rsidP="00E44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D1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1.</w:t>
      </w:r>
      <w:r w:rsidRPr="00E44D10">
        <w:rPr>
          <w:rFonts w:ascii="Times New Roman" w:eastAsia="Times New Roman" w:hAnsi="Times New Roman" w:cs="Times New Roman"/>
          <w:sz w:val="24"/>
          <w:szCs w:val="24"/>
          <w:lang w:eastAsia="en-IN"/>
        </w:rPr>
        <w:t>Show overall market trading summary</w:t>
      </w:r>
      <w:r w:rsidRPr="00E44D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44D10">
        <w:rPr>
          <w:rFonts w:ascii="Times New Roman" w:eastAsia="Times New Roman" w:hAnsi="Times New Roman" w:cs="Times New Roman"/>
          <w:sz w:val="24"/>
          <w:szCs w:val="24"/>
          <w:lang w:eastAsia="en-IN"/>
        </w:rPr>
        <w:t>(KPI summary)</w:t>
      </w:r>
    </w:p>
    <w:p w14:paraId="53C674FB" w14:textId="77777777" w:rsidR="00E44D10" w:rsidRPr="00E44D10" w:rsidRDefault="00E44D10" w:rsidP="00E44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D1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2.</w:t>
      </w:r>
      <w:r w:rsidRPr="00E44D10">
        <w:rPr>
          <w:rFonts w:ascii="Times New Roman" w:eastAsia="Times New Roman" w:hAnsi="Times New Roman" w:cs="Times New Roman"/>
          <w:sz w:val="24"/>
          <w:szCs w:val="24"/>
          <w:lang w:eastAsia="en-IN"/>
        </w:rPr>
        <w:t>Find 5 highest traded stock.</w:t>
      </w:r>
    </w:p>
    <w:p w14:paraId="7F82B5D8" w14:textId="77777777" w:rsidR="00E44D10" w:rsidRPr="00E44D10" w:rsidRDefault="00E44D10" w:rsidP="00E44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D1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3.</w:t>
      </w:r>
      <w:r w:rsidRPr="00E44D10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monthly volume changes.</w:t>
      </w:r>
    </w:p>
    <w:p w14:paraId="5487188D" w14:textId="77777777" w:rsidR="00E44D10" w:rsidRPr="00E44D10" w:rsidRDefault="00E44D10" w:rsidP="00E44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D10">
        <w:rPr>
          <w:rFonts w:ascii="Times New Roman" w:eastAsia="Times New Roman" w:hAnsi="Times New Roman" w:cs="Times New Roman"/>
          <w:sz w:val="24"/>
          <w:szCs w:val="24"/>
          <w:lang w:eastAsia="en-IN"/>
        </w:rPr>
        <w:t>4. Compare trade value by market cap.</w:t>
      </w:r>
    </w:p>
    <w:p w14:paraId="5DC5C771" w14:textId="77777777" w:rsidR="00E44D10" w:rsidRPr="00E44D10" w:rsidRDefault="00E44D10" w:rsidP="00E44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D10">
        <w:rPr>
          <w:rFonts w:ascii="Times New Roman" w:eastAsia="Times New Roman" w:hAnsi="Times New Roman" w:cs="Times New Roman"/>
          <w:sz w:val="24"/>
          <w:szCs w:val="24"/>
          <w:lang w:eastAsia="en-IN"/>
        </w:rPr>
        <w:t>5.Compare trades across market caps.</w:t>
      </w:r>
    </w:p>
    <w:p w14:paraId="07811B50" w14:textId="77777777" w:rsidR="00E44D10" w:rsidRPr="00E44D10" w:rsidRDefault="00E44D10" w:rsidP="00E44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D1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6.</w:t>
      </w:r>
      <w:r w:rsidRPr="00E44D10">
        <w:rPr>
          <w:rFonts w:ascii="Times New Roman" w:eastAsia="Times New Roman" w:hAnsi="Times New Roman" w:cs="Times New Roman"/>
          <w:sz w:val="24"/>
          <w:szCs w:val="24"/>
          <w:lang w:eastAsia="en-IN"/>
        </w:rPr>
        <w:t>Show volatility level distribution.</w:t>
      </w:r>
    </w:p>
    <w:p w14:paraId="7F0176B1" w14:textId="77777777" w:rsidR="00E44D10" w:rsidRPr="00E44D10" w:rsidRDefault="00E44D10" w:rsidP="00E44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D10">
        <w:rPr>
          <w:rFonts w:ascii="Times New Roman" w:eastAsia="Times New Roman" w:hAnsi="Times New Roman" w:cs="Times New Roman"/>
          <w:sz w:val="24"/>
          <w:szCs w:val="24"/>
          <w:lang w:eastAsia="en-IN"/>
        </w:rPr>
        <w:t>7.Identify profit/loss sectors.</w:t>
      </w:r>
    </w:p>
    <w:p w14:paraId="76337210" w14:textId="77777777" w:rsidR="00E44D10" w:rsidRPr="00E44D10" w:rsidRDefault="00E44D10" w:rsidP="00E44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D1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8.</w:t>
      </w:r>
      <w:r w:rsidRPr="00E44D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top trading sectors.</w:t>
      </w:r>
    </w:p>
    <w:p w14:paraId="2EABC321" w14:textId="77777777" w:rsidR="00E44D10" w:rsidRPr="00E44D10" w:rsidRDefault="00E44D10" w:rsidP="00E44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D1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9.</w:t>
      </w:r>
      <w:r w:rsidRPr="00E44D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 best performing stocks.</w:t>
      </w:r>
    </w:p>
    <w:p w14:paraId="139DCD0C" w14:textId="786D26B0" w:rsidR="00AD0E10" w:rsidRPr="00AD0E10" w:rsidRDefault="00AD0E10" w:rsidP="00AD0E10">
      <w:pPr>
        <w:rPr>
          <w:b/>
          <w:bCs/>
          <w:sz w:val="24"/>
          <w:szCs w:val="24"/>
          <w:lang w:val="en-US"/>
        </w:rPr>
      </w:pPr>
    </w:p>
    <w:sectPr w:rsidR="00AD0E10" w:rsidRPr="00AD0E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F36C9A"/>
    <w:multiLevelType w:val="multilevel"/>
    <w:tmpl w:val="38C8C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E10"/>
    <w:rsid w:val="00AB3129"/>
    <w:rsid w:val="00AD0E10"/>
    <w:rsid w:val="00B84D16"/>
    <w:rsid w:val="00D6138F"/>
    <w:rsid w:val="00E44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D3EC0"/>
  <w15:chartTrackingRefBased/>
  <w15:docId w15:val="{A62A563A-19F0-4AF6-AB7F-1D9383911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D0E10"/>
    <w:rPr>
      <w:lang w:val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E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E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E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E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E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E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E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E10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E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E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E10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E1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D0E10"/>
    <w:pPr>
      <w:spacing w:after="0" w:line="240" w:lineRule="auto"/>
    </w:pPr>
    <w:rPr>
      <w:lang w:val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M</dc:creator>
  <cp:keywords/>
  <dc:description/>
  <cp:lastModifiedBy>Anudip1</cp:lastModifiedBy>
  <cp:revision>2</cp:revision>
  <dcterms:created xsi:type="dcterms:W3CDTF">2026-01-19T12:27:00Z</dcterms:created>
  <dcterms:modified xsi:type="dcterms:W3CDTF">2026-02-05T10:44:00Z</dcterms:modified>
</cp:coreProperties>
</file>