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3A" w:rsidRDefault="00F95962">
      <w:pP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A database is a collection of</w:t>
      </w:r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  <w:shd w:val="clear" w:color="auto" w:fill="FFFFFF"/>
          </w:rPr>
          <w:t>information</w:t>
        </w:r>
      </w:hyperlink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that is organized so that it can easily be accessed, managed, and updated</w:t>
      </w:r>
    </w:p>
    <w:p w:rsidR="00F95962" w:rsidRDefault="00F95962">
      <w:pP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</w:pPr>
    </w:p>
    <w:p w:rsidR="00F95962" w:rsidRDefault="00BE7EFB" w:rsidP="00F95962">
      <w:pPr>
        <w:shd w:val="clear" w:color="auto" w:fill="FFFFFF"/>
        <w:spacing w:before="360" w:after="360" w:line="401" w:lineRule="atLeast"/>
        <w:rPr>
          <w:rFonts w:ascii="Helvetica" w:eastAsia="Times New Roman" w:hAnsi="Helvetica" w:cs="Helvetica"/>
          <w:color w:val="6C6C6C"/>
          <w:sz w:val="27"/>
          <w:szCs w:val="27"/>
        </w:rPr>
      </w:pPr>
      <w:hyperlink r:id="rId5" w:history="1">
        <w:r w:rsidR="00F95962" w:rsidRPr="00F95962">
          <w:rPr>
            <w:rFonts w:ascii="Helvetica" w:eastAsia="Times New Roman" w:hAnsi="Helvetica" w:cs="Helvetica"/>
            <w:color w:val="00B3AC"/>
            <w:sz w:val="27"/>
            <w:u w:val="single"/>
          </w:rPr>
          <w:t>SQL</w:t>
        </w:r>
      </w:hyperlink>
      <w:r w:rsidR="00F95962" w:rsidRPr="00F95962">
        <w:rPr>
          <w:rFonts w:ascii="Helvetica" w:eastAsia="Times New Roman" w:hAnsi="Helvetica" w:cs="Helvetica"/>
          <w:color w:val="6C6C6C"/>
          <w:sz w:val="27"/>
        </w:rPr>
        <w:t> </w:t>
      </w:r>
      <w:r w:rsidR="00F95962" w:rsidRPr="00F95962">
        <w:rPr>
          <w:rFonts w:ascii="Helvetica" w:eastAsia="Times New Roman" w:hAnsi="Helvetica" w:cs="Helvetica"/>
          <w:color w:val="6C6C6C"/>
          <w:sz w:val="27"/>
          <w:szCs w:val="27"/>
        </w:rPr>
        <w:t>(Structured Query Language) is a standard language for making interactive queries from and updating a database such as IBM's</w:t>
      </w:r>
      <w:r w:rsidR="00F95962" w:rsidRPr="00F95962">
        <w:rPr>
          <w:rFonts w:ascii="Helvetica" w:eastAsia="Times New Roman" w:hAnsi="Helvetica" w:cs="Helvetica"/>
          <w:color w:val="6C6C6C"/>
          <w:sz w:val="27"/>
        </w:rPr>
        <w:t> </w:t>
      </w:r>
      <w:hyperlink r:id="rId6" w:history="1">
        <w:r w:rsidR="00F95962" w:rsidRPr="00F95962">
          <w:rPr>
            <w:rFonts w:ascii="Helvetica" w:eastAsia="Times New Roman" w:hAnsi="Helvetica" w:cs="Helvetica"/>
            <w:color w:val="00B3AC"/>
            <w:sz w:val="27"/>
            <w:u w:val="single"/>
          </w:rPr>
          <w:t>DB2</w:t>
        </w:r>
      </w:hyperlink>
      <w:r w:rsidR="00F95962" w:rsidRPr="00F95962">
        <w:rPr>
          <w:rFonts w:ascii="Helvetica" w:eastAsia="Times New Roman" w:hAnsi="Helvetica" w:cs="Helvetica"/>
          <w:color w:val="6C6C6C"/>
          <w:sz w:val="27"/>
          <w:szCs w:val="27"/>
        </w:rPr>
        <w:t>, Microsoft's</w:t>
      </w:r>
      <w:r w:rsidR="00F95962" w:rsidRPr="00F95962">
        <w:rPr>
          <w:rFonts w:ascii="Helvetica" w:eastAsia="Times New Roman" w:hAnsi="Helvetica" w:cs="Helvetica"/>
          <w:color w:val="6C6C6C"/>
          <w:sz w:val="27"/>
        </w:rPr>
        <w:t> </w:t>
      </w:r>
      <w:hyperlink r:id="rId7" w:history="1">
        <w:r w:rsidR="00F95962" w:rsidRPr="00F95962">
          <w:rPr>
            <w:rFonts w:ascii="Helvetica" w:eastAsia="Times New Roman" w:hAnsi="Helvetica" w:cs="Helvetica"/>
            <w:color w:val="00B3AC"/>
            <w:sz w:val="27"/>
            <w:u w:val="single"/>
          </w:rPr>
          <w:t>SQL Server</w:t>
        </w:r>
      </w:hyperlink>
      <w:r w:rsidR="00F95962" w:rsidRPr="00F95962">
        <w:rPr>
          <w:rFonts w:ascii="Helvetica" w:eastAsia="Times New Roman" w:hAnsi="Helvetica" w:cs="Helvetica"/>
          <w:color w:val="6C6C6C"/>
          <w:sz w:val="27"/>
          <w:szCs w:val="27"/>
        </w:rPr>
        <w:t>, and database products from</w:t>
      </w:r>
      <w:r w:rsidR="00F95962" w:rsidRPr="00F95962">
        <w:rPr>
          <w:rFonts w:ascii="Helvetica" w:eastAsia="Times New Roman" w:hAnsi="Helvetica" w:cs="Helvetica"/>
          <w:color w:val="6C6C6C"/>
          <w:sz w:val="27"/>
        </w:rPr>
        <w:t> </w:t>
      </w:r>
      <w:hyperlink r:id="rId8" w:history="1">
        <w:r w:rsidR="00F95962" w:rsidRPr="00F95962">
          <w:rPr>
            <w:rFonts w:ascii="Helvetica" w:eastAsia="Times New Roman" w:hAnsi="Helvetica" w:cs="Helvetica"/>
            <w:color w:val="00B3AC"/>
            <w:sz w:val="27"/>
            <w:u w:val="single"/>
          </w:rPr>
          <w:t>Oracle</w:t>
        </w:r>
      </w:hyperlink>
      <w:r w:rsidR="00F95962" w:rsidRPr="00F95962">
        <w:rPr>
          <w:rFonts w:ascii="Helvetica" w:eastAsia="Times New Roman" w:hAnsi="Helvetica" w:cs="Helvetica"/>
          <w:color w:val="6C6C6C"/>
          <w:sz w:val="27"/>
          <w:szCs w:val="27"/>
        </w:rPr>
        <w:t>,</w:t>
      </w:r>
      <w:r w:rsidR="00F95962" w:rsidRPr="00F95962">
        <w:rPr>
          <w:rFonts w:ascii="Helvetica" w:eastAsia="Times New Roman" w:hAnsi="Helvetica" w:cs="Helvetica"/>
          <w:color w:val="6C6C6C"/>
          <w:sz w:val="27"/>
        </w:rPr>
        <w:t> </w:t>
      </w:r>
      <w:hyperlink r:id="rId9" w:history="1">
        <w:r w:rsidR="00F95962" w:rsidRPr="00F95962">
          <w:rPr>
            <w:rFonts w:ascii="Helvetica" w:eastAsia="Times New Roman" w:hAnsi="Helvetica" w:cs="Helvetica"/>
            <w:color w:val="00B3AC"/>
            <w:sz w:val="27"/>
            <w:u w:val="single"/>
          </w:rPr>
          <w:t>Sybase</w:t>
        </w:r>
      </w:hyperlink>
      <w:r w:rsidR="00F95962" w:rsidRPr="00F95962">
        <w:rPr>
          <w:rFonts w:ascii="Helvetica" w:eastAsia="Times New Roman" w:hAnsi="Helvetica" w:cs="Helvetica"/>
          <w:color w:val="6C6C6C"/>
          <w:sz w:val="27"/>
          <w:szCs w:val="27"/>
        </w:rPr>
        <w:t>, and Computer Associates.</w:t>
      </w:r>
    </w:p>
    <w:p w:rsidR="00622DA0" w:rsidRDefault="00622DA0" w:rsidP="00F95962">
      <w:pPr>
        <w:shd w:val="clear" w:color="auto" w:fill="FFFFFF"/>
        <w:spacing w:before="360" w:after="360" w:line="401" w:lineRule="atLeast"/>
        <w:rPr>
          <w:rFonts w:ascii="Helvetica" w:eastAsia="Times New Roman" w:hAnsi="Helvetica" w:cs="Helvetica"/>
          <w:color w:val="6C6C6C"/>
          <w:sz w:val="27"/>
          <w:szCs w:val="27"/>
        </w:rPr>
      </w:pPr>
    </w:p>
    <w:p w:rsidR="00622DA0" w:rsidRDefault="00622DA0" w:rsidP="00F95962">
      <w:pPr>
        <w:shd w:val="clear" w:color="auto" w:fill="FFFFFF"/>
        <w:spacing w:before="360" w:after="360" w:line="401" w:lineRule="atLeast"/>
        <w:rPr>
          <w:rFonts w:ascii="Helvetica" w:eastAsia="Times New Roman" w:hAnsi="Helvetica" w:cs="Helvetica"/>
          <w:color w:val="6C6C6C"/>
          <w:sz w:val="27"/>
          <w:szCs w:val="27"/>
        </w:rPr>
      </w:pPr>
      <w:r>
        <w:rPr>
          <w:rFonts w:ascii="Helvetica" w:eastAsia="Times New Roman" w:hAnsi="Helvetica" w:cs="Helvetica"/>
          <w:color w:val="6C6C6C"/>
          <w:sz w:val="27"/>
          <w:szCs w:val="27"/>
        </w:rPr>
        <w:t>Kinds of db</w:t>
      </w:r>
    </w:p>
    <w:p w:rsidR="00622DA0" w:rsidRDefault="00622DA0" w:rsidP="00F95962">
      <w:pPr>
        <w:shd w:val="clear" w:color="auto" w:fill="FFFFFF"/>
        <w:spacing w:before="360" w:after="360" w:line="401" w:lineRule="atLeast"/>
        <w:rPr>
          <w:rFonts w:ascii="Helvetica" w:eastAsia="Times New Roman" w:hAnsi="Helvetica" w:cs="Helvetica"/>
          <w:color w:val="6C6C6C"/>
          <w:sz w:val="27"/>
          <w:szCs w:val="27"/>
        </w:rPr>
      </w:pPr>
      <w:r>
        <w:rPr>
          <w:rFonts w:ascii="Helvetica" w:eastAsia="Times New Roman" w:hAnsi="Helvetica" w:cs="Helvetica"/>
          <w:color w:val="6C6C6C"/>
          <w:sz w:val="27"/>
          <w:szCs w:val="27"/>
        </w:rPr>
        <w:t>Normalization</w:t>
      </w:r>
      <w:r w:rsidR="00C96B7C">
        <w:rPr>
          <w:rFonts w:ascii="Helvetica" w:eastAsia="Times New Roman" w:hAnsi="Helvetica" w:cs="Helvetica"/>
          <w:color w:val="6C6C6C"/>
          <w:sz w:val="27"/>
          <w:szCs w:val="27"/>
        </w:rPr>
        <w:t>:</w:t>
      </w:r>
      <w:r w:rsidR="00C96B7C" w:rsidRPr="00C96B7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6B7C">
        <w:rPr>
          <w:rFonts w:ascii="Arial" w:hAnsi="Arial" w:cs="Arial"/>
          <w:color w:val="222222"/>
          <w:shd w:val="clear" w:color="auto" w:fill="FFFFFF"/>
        </w:rPr>
        <w:t>Database</w:t>
      </w:r>
      <w:r w:rsidR="00C96B7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C96B7C">
        <w:rPr>
          <w:rFonts w:ascii="Arial" w:hAnsi="Arial" w:cs="Arial"/>
          <w:b/>
          <w:bCs/>
          <w:color w:val="222222"/>
          <w:shd w:val="clear" w:color="auto" w:fill="FFFFFF"/>
        </w:rPr>
        <w:t>normalization</w:t>
      </w:r>
      <w:r w:rsidR="00C96B7C">
        <w:rPr>
          <w:rFonts w:ascii="Arial" w:hAnsi="Arial" w:cs="Arial"/>
          <w:color w:val="222222"/>
          <w:shd w:val="clear" w:color="auto" w:fill="FFFFFF"/>
        </w:rPr>
        <w:t>, or simply</w:t>
      </w:r>
      <w:r w:rsidR="00C96B7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C96B7C">
        <w:rPr>
          <w:rFonts w:ascii="Arial" w:hAnsi="Arial" w:cs="Arial"/>
          <w:b/>
          <w:bCs/>
          <w:color w:val="222222"/>
          <w:shd w:val="clear" w:color="auto" w:fill="FFFFFF"/>
        </w:rPr>
        <w:t>normalization</w:t>
      </w:r>
      <w:r w:rsidR="00C96B7C">
        <w:rPr>
          <w:rFonts w:ascii="Arial" w:hAnsi="Arial" w:cs="Arial"/>
          <w:color w:val="222222"/>
          <w:shd w:val="clear" w:color="auto" w:fill="FFFFFF"/>
        </w:rPr>
        <w:t>, is the process of organizing the columns (attributes) and tables (relations) of a relational database to reduce data redundancy and improve data integrity.</w:t>
      </w:r>
    </w:p>
    <w:p w:rsidR="00622DA0" w:rsidRDefault="00622DA0" w:rsidP="00F95962">
      <w:pPr>
        <w:shd w:val="clear" w:color="auto" w:fill="FFFFFF"/>
        <w:spacing w:before="360" w:after="360" w:line="401" w:lineRule="atLeast"/>
        <w:rPr>
          <w:rFonts w:ascii="Helvetica" w:eastAsia="Times New Roman" w:hAnsi="Helvetica" w:cs="Helvetica"/>
          <w:color w:val="6C6C6C"/>
          <w:sz w:val="27"/>
          <w:szCs w:val="27"/>
        </w:rPr>
      </w:pPr>
      <w:r>
        <w:rPr>
          <w:rFonts w:ascii="Helvetica" w:eastAsia="Times New Roman" w:hAnsi="Helvetica" w:cs="Helvetica"/>
          <w:color w:val="6C6C6C"/>
          <w:sz w:val="27"/>
          <w:szCs w:val="27"/>
        </w:rPr>
        <w:t>Er diagram</w:t>
      </w:r>
      <w:r w:rsidR="00FA197E">
        <w:rPr>
          <w:rFonts w:ascii="Helvetica" w:eastAsia="Times New Roman" w:hAnsi="Helvetica" w:cs="Helvetica"/>
          <w:color w:val="6C6C6C"/>
          <w:sz w:val="27"/>
          <w:szCs w:val="27"/>
        </w:rPr>
        <w:t>:</w:t>
      </w:r>
      <w:r w:rsidR="00FA197E" w:rsidRPr="00FA197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A197E">
        <w:rPr>
          <w:rFonts w:ascii="Arial" w:hAnsi="Arial" w:cs="Arial"/>
          <w:color w:val="222222"/>
          <w:shd w:val="clear" w:color="auto" w:fill="FFFFFF"/>
        </w:rPr>
        <w:t>An</w:t>
      </w:r>
      <w:r w:rsidR="00FA19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A197E">
        <w:rPr>
          <w:rFonts w:ascii="Arial" w:hAnsi="Arial" w:cs="Arial"/>
          <w:b/>
          <w:bCs/>
          <w:color w:val="222222"/>
          <w:shd w:val="clear" w:color="auto" w:fill="FFFFFF"/>
        </w:rPr>
        <w:t>entity relationship diagram</w:t>
      </w:r>
      <w:r w:rsidR="00FA19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A197E">
        <w:rPr>
          <w:rFonts w:ascii="Arial" w:hAnsi="Arial" w:cs="Arial"/>
          <w:color w:val="222222"/>
          <w:shd w:val="clear" w:color="auto" w:fill="FFFFFF"/>
        </w:rPr>
        <w:t>(ERD) shows the relationships of entity sets stored in a database. An entity in this context is a component of data. In other words,</w:t>
      </w:r>
      <w:r w:rsidR="00FA19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A197E">
        <w:rPr>
          <w:rFonts w:ascii="Arial" w:hAnsi="Arial" w:cs="Arial"/>
          <w:b/>
          <w:bCs/>
          <w:color w:val="222222"/>
          <w:shd w:val="clear" w:color="auto" w:fill="FFFFFF"/>
        </w:rPr>
        <w:t>ER diagrams</w:t>
      </w:r>
      <w:r w:rsidR="00FA19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A197E">
        <w:rPr>
          <w:rFonts w:ascii="Arial" w:hAnsi="Arial" w:cs="Arial"/>
          <w:color w:val="222222"/>
          <w:shd w:val="clear" w:color="auto" w:fill="FFFFFF"/>
        </w:rPr>
        <w:t>illustrate the logical structure of databases.</w:t>
      </w:r>
    </w:p>
    <w:p w:rsidR="00FA197E" w:rsidRPr="00F95962" w:rsidRDefault="00FA197E" w:rsidP="00F95962">
      <w:pPr>
        <w:shd w:val="clear" w:color="auto" w:fill="FFFFFF"/>
        <w:spacing w:before="360" w:after="360" w:line="401" w:lineRule="atLeast"/>
        <w:rPr>
          <w:rFonts w:ascii="Helvetica" w:eastAsia="Times New Roman" w:hAnsi="Helvetica" w:cs="Helvetica"/>
          <w:color w:val="6C6C6C"/>
          <w:sz w:val="27"/>
          <w:szCs w:val="27"/>
        </w:rPr>
      </w:pPr>
    </w:p>
    <w:sectPr w:rsidR="00FA197E" w:rsidRPr="00F95962" w:rsidSect="006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5962"/>
    <w:rsid w:val="00031B6B"/>
    <w:rsid w:val="00622DA0"/>
    <w:rsid w:val="006B1C3A"/>
    <w:rsid w:val="00B75456"/>
    <w:rsid w:val="00BE7EFB"/>
    <w:rsid w:val="00C44BC3"/>
    <w:rsid w:val="00C96B7C"/>
    <w:rsid w:val="00F95962"/>
    <w:rsid w:val="00FA1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3A"/>
  </w:style>
  <w:style w:type="paragraph" w:styleId="Heading2">
    <w:name w:val="heading 2"/>
    <w:basedOn w:val="Normal"/>
    <w:link w:val="Heading2Char"/>
    <w:uiPriority w:val="9"/>
    <w:qFormat/>
    <w:rsid w:val="00F95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5962"/>
  </w:style>
  <w:style w:type="character" w:styleId="Hyperlink">
    <w:name w:val="Hyperlink"/>
    <w:basedOn w:val="DefaultParagraphFont"/>
    <w:uiPriority w:val="99"/>
    <w:semiHidden/>
    <w:unhideWhenUsed/>
    <w:rsid w:val="00F959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9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oracle.techtarget.com/definition/Orac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sqlserver.techtarget.com/definition/SQL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datacenter.techtarget.com/definition/DB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archsqlserver.techtarget.com/definition/SQ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earchsqlserver.techtarget.com/definition/information" TargetMode="External"/><Relationship Id="rId9" Type="http://schemas.openxmlformats.org/officeDocument/2006/relationships/hyperlink" Target="http://searchenterpriselinux.techtarget.com/definition/Sy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working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WBL</cp:lastModifiedBy>
  <cp:revision>4</cp:revision>
  <dcterms:created xsi:type="dcterms:W3CDTF">2016-11-14T14:27:00Z</dcterms:created>
  <dcterms:modified xsi:type="dcterms:W3CDTF">2016-11-14T17:45:00Z</dcterms:modified>
</cp:coreProperties>
</file>