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0DDA" w14:textId="77777777" w:rsidR="00792839" w:rsidRPr="0079360F" w:rsidRDefault="00792839" w:rsidP="0079283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92839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VPC Routing</w:t>
      </w:r>
    </w:p>
    <w:p w14:paraId="601518CB" w14:textId="7926884B" w:rsidR="00ED1D83" w:rsidRDefault="0079360F" w:rsidP="007928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360F">
        <w:rPr>
          <w:rFonts w:ascii="Times New Roman" w:hAnsi="Times New Roman" w:cs="Times New Roman"/>
          <w:b/>
          <w:bCs/>
          <w:sz w:val="28"/>
          <w:szCs w:val="28"/>
          <w:u w:val="single"/>
        </w:rPr>
        <w:t>Main route table</w:t>
      </w:r>
    </w:p>
    <w:p w14:paraId="6B983255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When you create a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VPC</w:t>
      </w:r>
      <w:r w:rsidRPr="0079360F">
        <w:rPr>
          <w:rFonts w:ascii="Times New Roman" w:hAnsi="Times New Roman" w:cs="Times New Roman"/>
          <w:sz w:val="28"/>
          <w:szCs w:val="28"/>
        </w:rPr>
        <w:t xml:space="preserve">, AWS automatically creates a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main route table</w:t>
      </w:r>
      <w:r w:rsidRPr="0079360F">
        <w:rPr>
          <w:rFonts w:ascii="Times New Roman" w:hAnsi="Times New Roman" w:cs="Times New Roman"/>
          <w:sz w:val="28"/>
          <w:szCs w:val="28"/>
        </w:rPr>
        <w:t>.</w:t>
      </w:r>
    </w:p>
    <w:p w14:paraId="48CFDEFD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A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route table</w:t>
      </w:r>
      <w:r w:rsidRPr="0079360F">
        <w:rPr>
          <w:rFonts w:ascii="Times New Roman" w:hAnsi="Times New Roman" w:cs="Times New Roman"/>
          <w:sz w:val="28"/>
          <w:szCs w:val="28"/>
        </w:rPr>
        <w:t xml:space="preserve"> contains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rules (routes)</w:t>
      </w:r>
      <w:r w:rsidRPr="0079360F">
        <w:rPr>
          <w:rFonts w:ascii="Times New Roman" w:hAnsi="Times New Roman" w:cs="Times New Roman"/>
          <w:sz w:val="28"/>
          <w:szCs w:val="28"/>
        </w:rPr>
        <w:t xml:space="preserve"> that determine where network traffic is directed.</w:t>
      </w:r>
    </w:p>
    <w:p w14:paraId="69AA7057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By default, the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main route table</w:t>
      </w:r>
      <w:r w:rsidRPr="0079360F">
        <w:rPr>
          <w:rFonts w:ascii="Times New Roman" w:hAnsi="Times New Roman" w:cs="Times New Roman"/>
          <w:sz w:val="28"/>
          <w:szCs w:val="28"/>
        </w:rPr>
        <w:t xml:space="preserve"> allows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traffic between all subnets</w:t>
      </w:r>
      <w:r w:rsidRPr="0079360F">
        <w:rPr>
          <w:rFonts w:ascii="Times New Roman" w:hAnsi="Times New Roman" w:cs="Times New Roman"/>
          <w:sz w:val="28"/>
          <w:szCs w:val="28"/>
        </w:rPr>
        <w:t xml:space="preserve"> in the VPC (local communication).</w:t>
      </w:r>
    </w:p>
    <w:p w14:paraId="4AA4B10A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You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cannot delete</w:t>
      </w:r>
      <w:r w:rsidRPr="0079360F">
        <w:rPr>
          <w:rFonts w:ascii="Times New Roman" w:hAnsi="Times New Roman" w:cs="Times New Roman"/>
          <w:sz w:val="28"/>
          <w:szCs w:val="28"/>
        </w:rPr>
        <w:t xml:space="preserve"> the main route table.</w:t>
      </w:r>
    </w:p>
    <w:p w14:paraId="2B28BB01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You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cannot set a gateway route table</w:t>
      </w:r>
      <w:r w:rsidRPr="0079360F">
        <w:rPr>
          <w:rFonts w:ascii="Times New Roman" w:hAnsi="Times New Roman" w:cs="Times New Roman"/>
          <w:sz w:val="28"/>
          <w:szCs w:val="28"/>
        </w:rPr>
        <w:t xml:space="preserve"> as the main route table.</w:t>
      </w:r>
    </w:p>
    <w:p w14:paraId="549ADE31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You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can replace</w:t>
      </w:r>
      <w:r w:rsidRPr="0079360F">
        <w:rPr>
          <w:rFonts w:ascii="Times New Roman" w:hAnsi="Times New Roman" w:cs="Times New Roman"/>
          <w:sz w:val="28"/>
          <w:szCs w:val="28"/>
        </w:rPr>
        <w:t xml:space="preserve"> the main route table with a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custom subnet route table</w:t>
      </w:r>
      <w:r w:rsidRPr="0079360F">
        <w:rPr>
          <w:rFonts w:ascii="Times New Roman" w:hAnsi="Times New Roman" w:cs="Times New Roman"/>
          <w:sz w:val="28"/>
          <w:szCs w:val="28"/>
        </w:rPr>
        <w:t>.</w:t>
      </w:r>
    </w:p>
    <w:p w14:paraId="544AECEB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You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can add, remove, or modify</w:t>
      </w:r>
      <w:r w:rsidRPr="0079360F">
        <w:rPr>
          <w:rFonts w:ascii="Times New Roman" w:hAnsi="Times New Roman" w:cs="Times New Roman"/>
          <w:sz w:val="28"/>
          <w:szCs w:val="28"/>
        </w:rPr>
        <w:t xml:space="preserve"> routes in the main route table.</w:t>
      </w:r>
    </w:p>
    <w:p w14:paraId="596FDB85" w14:textId="77777777" w:rsidR="0079360F" w:rsidRPr="0079360F" w:rsidRDefault="0079360F" w:rsidP="007936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60F">
        <w:rPr>
          <w:rFonts w:ascii="Times New Roman" w:hAnsi="Times New Roman" w:cs="Times New Roman"/>
          <w:sz w:val="28"/>
          <w:szCs w:val="28"/>
        </w:rPr>
        <w:t xml:space="preserve">You </w:t>
      </w:r>
      <w:r w:rsidRPr="0079360F">
        <w:rPr>
          <w:rFonts w:ascii="Times New Roman" w:hAnsi="Times New Roman" w:cs="Times New Roman"/>
          <w:b/>
          <w:bCs/>
          <w:sz w:val="28"/>
          <w:szCs w:val="28"/>
        </w:rPr>
        <w:t>can explicitly associate</w:t>
      </w:r>
      <w:r w:rsidRPr="0079360F">
        <w:rPr>
          <w:rFonts w:ascii="Times New Roman" w:hAnsi="Times New Roman" w:cs="Times New Roman"/>
          <w:sz w:val="28"/>
          <w:szCs w:val="28"/>
        </w:rPr>
        <w:t xml:space="preserve"> a subnet with the main route table, even if it’s already implicitly associated.</w:t>
      </w:r>
    </w:p>
    <w:p w14:paraId="0D6F5467" w14:textId="77777777" w:rsidR="0079360F" w:rsidRDefault="0079360F" w:rsidP="0079360F">
      <w:pPr>
        <w:pStyle w:val="NormalWeb"/>
        <w:shd w:val="clear" w:color="auto" w:fill="FFFFFF"/>
        <w:outlineLvl w:val="2"/>
        <w:rPr>
          <w:rFonts w:ascii="inherit" w:hAnsi="inherit"/>
          <w:b/>
          <w:bCs/>
          <w:color w:val="000000"/>
          <w:sz w:val="36"/>
          <w:szCs w:val="36"/>
        </w:rPr>
      </w:pPr>
      <w:r>
        <w:rPr>
          <w:rStyle w:val="Strong"/>
          <w:rFonts w:ascii="inherit" w:eastAsiaTheme="majorEastAsia" w:hAnsi="inherit"/>
          <w:color w:val="000000"/>
          <w:sz w:val="36"/>
          <w:szCs w:val="36"/>
          <w:bdr w:val="none" w:sz="0" w:space="0" w:color="auto" w:frame="1"/>
        </w:rPr>
        <w:t>Custom route tables</w:t>
      </w:r>
    </w:p>
    <w:p w14:paraId="1899A85D" w14:textId="00E4C417" w:rsidR="00FC1FC1" w:rsidRPr="00FC1FC1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Subnets without an explicit route table association use the main route table by default.</w:t>
      </w:r>
    </w:p>
    <w:p w14:paraId="0280510F" w14:textId="4B6871DB" w:rsidR="00FC1FC1" w:rsidRPr="00FC1FC1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You may want different routes per subnet to control access to resources outside the VPC.</w:t>
      </w:r>
    </w:p>
    <w:p w14:paraId="0FB25510" w14:textId="77777777" w:rsidR="00FC1FC1" w:rsidRPr="00FC1FC1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Example: Separate subnets for frontend and database can have different routes.</w:t>
      </w:r>
    </w:p>
    <w:p w14:paraId="512A4E20" w14:textId="27D25736" w:rsidR="00FC1FC1" w:rsidRPr="00FC1FC1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If a subnet is associated with a custom route table, it uses that instead of the main route table.</w:t>
      </w:r>
    </w:p>
    <w:p w14:paraId="369F183B" w14:textId="696D7946" w:rsidR="00FC1FC1" w:rsidRPr="00FC1FC1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Each custom route table already includes the local route, allowing communication between all subnets in the VPC.</w:t>
      </w:r>
    </w:p>
    <w:p w14:paraId="3FCDCBAA" w14:textId="10716647" w:rsidR="0079360F" w:rsidRDefault="00FC1FC1" w:rsidP="00FC1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lastRenderedPageBreak/>
        <w:t>You can enhance VPC security by associating new subnets with custom route tables and keeping the main route table unchanged.</w:t>
      </w:r>
    </w:p>
    <w:p w14:paraId="3E01B347" w14:textId="7E27A247" w:rsidR="00FC1FC1" w:rsidRDefault="00FC1FC1" w:rsidP="00FC1FC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F2F1D" wp14:editId="0E6C209D">
            <wp:extent cx="5571490" cy="2602336"/>
            <wp:effectExtent l="0" t="0" r="0" b="7620"/>
            <wp:docPr id="1509866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176" cy="2614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41864" w14:textId="77777777" w:rsidR="00FC1FC1" w:rsidRDefault="00FC1FC1" w:rsidP="00FC1FC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7CFE0D" w14:textId="77777777" w:rsidR="00FC1FC1" w:rsidRPr="00FC1FC1" w:rsidRDefault="00FC1FC1" w:rsidP="00FC1FC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FC1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302AEEBF" w14:textId="77777777" w:rsidR="00FC1FC1" w:rsidRPr="00FC1FC1" w:rsidRDefault="00FC1FC1" w:rsidP="00FC1FC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For more information, see the following resource:</w:t>
      </w:r>
    </w:p>
    <w:p w14:paraId="7A15EDCD" w14:textId="77777777" w:rsidR="00FC1FC1" w:rsidRPr="00FC1FC1" w:rsidRDefault="00FC1FC1" w:rsidP="00FC1FC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6" w:tgtFrame="_blank" w:history="1">
        <w:r w:rsidRPr="00FC1FC1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hyperlink r:id="rId7" w:tgtFrame="_blank" w:history="1">
        <w:r w:rsidRPr="00FC1FC1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</w:p>
    <w:p w14:paraId="3650B833" w14:textId="77777777" w:rsidR="00FC1FC1" w:rsidRPr="00FC1FC1" w:rsidRDefault="00FC1FC1" w:rsidP="00FC1F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1FC1">
        <w:rPr>
          <w:rFonts w:ascii="Times New Roman" w:hAnsi="Times New Roman" w:cs="Times New Roman"/>
          <w:sz w:val="28"/>
          <w:szCs w:val="28"/>
        </w:rPr>
        <w:t>AWS user guide: </w:t>
      </w:r>
      <w:hyperlink r:id="rId8" w:tgtFrame="_blank" w:history="1">
        <w:r w:rsidRPr="00FC1FC1">
          <w:rPr>
            <w:rStyle w:val="Hyperlink"/>
            <w:rFonts w:ascii="Times New Roman" w:hAnsi="Times New Roman" w:cs="Times New Roman"/>
            <w:sz w:val="28"/>
            <w:szCs w:val="28"/>
          </w:rPr>
          <w:t>Configure Route Tables</w:t>
        </w:r>
      </w:hyperlink>
    </w:p>
    <w:p w14:paraId="658054D7" w14:textId="77777777" w:rsidR="00FC1FC1" w:rsidRDefault="00FC1FC1" w:rsidP="00FC1FC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42A9B0" w14:textId="77777777" w:rsidR="00FC1FC1" w:rsidRPr="00FC1FC1" w:rsidRDefault="00FC1FC1" w:rsidP="00FC1FC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BA1EBA" w14:textId="77777777" w:rsidR="0079360F" w:rsidRPr="0079360F" w:rsidRDefault="0079360F" w:rsidP="00792839">
      <w:pPr>
        <w:spacing w:line="360" w:lineRule="auto"/>
        <w:rPr>
          <w:rFonts w:ascii="Times New Roman" w:hAnsi="Times New Roman" w:cs="Times New Roman"/>
        </w:rPr>
      </w:pPr>
    </w:p>
    <w:sectPr w:rsidR="0079360F" w:rsidRPr="0079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F66F2"/>
    <w:multiLevelType w:val="multilevel"/>
    <w:tmpl w:val="3DE2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C93FC2"/>
    <w:multiLevelType w:val="multilevel"/>
    <w:tmpl w:val="55A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3E263A"/>
    <w:multiLevelType w:val="hybridMultilevel"/>
    <w:tmpl w:val="7C901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4B5FF4"/>
    <w:multiLevelType w:val="hybridMultilevel"/>
    <w:tmpl w:val="5BF8C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615654">
    <w:abstractNumId w:val="0"/>
  </w:num>
  <w:num w:numId="2" w16cid:durableId="1363557562">
    <w:abstractNumId w:val="2"/>
  </w:num>
  <w:num w:numId="3" w16cid:durableId="1682657196">
    <w:abstractNumId w:val="3"/>
  </w:num>
  <w:num w:numId="4" w16cid:durableId="24637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39"/>
    <w:rsid w:val="00792839"/>
    <w:rsid w:val="0079360F"/>
    <w:rsid w:val="009B05DA"/>
    <w:rsid w:val="00AE7537"/>
    <w:rsid w:val="00ED1D83"/>
    <w:rsid w:val="00FC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B4A3"/>
  <w15:chartTrackingRefBased/>
  <w15:docId w15:val="{0DBEDA8C-A233-4716-9E6C-BB43EFE4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360F"/>
    <w:rPr>
      <w:b/>
      <w:bCs/>
    </w:rPr>
  </w:style>
  <w:style w:type="character" w:styleId="Hyperlink">
    <w:name w:val="Hyperlink"/>
    <w:basedOn w:val="DefaultParagraphFont"/>
    <w:uiPriority w:val="99"/>
    <w:unhideWhenUsed/>
    <w:rsid w:val="00FC1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VPC_Route_Tabl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vpc/latest/userguide/VPC_Route_Tabl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userguide/VPC_Route_Tables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2025-10-22T06:02:00Z</dcterms:created>
  <dcterms:modified xsi:type="dcterms:W3CDTF">2025-10-22T06:39:00Z</dcterms:modified>
</cp:coreProperties>
</file>