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46620" w14:textId="1020DDE5" w:rsidR="00ED1D83" w:rsidRDefault="001337FB" w:rsidP="005D4874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1337FB">
        <w:rPr>
          <w:rFonts w:ascii="Times New Roman" w:hAnsi="Times New Roman" w:cs="Times New Roman"/>
          <w:b/>
          <w:bCs/>
          <w:sz w:val="40"/>
          <w:szCs w:val="40"/>
          <w:u w:val="single"/>
        </w:rPr>
        <w:t>Amazon VPC</w:t>
      </w:r>
    </w:p>
    <w:p w14:paraId="692EACD5" w14:textId="442B9DD8" w:rsidR="005D4874" w:rsidRDefault="007F13BD" w:rsidP="005D48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F13BD">
        <w:rPr>
          <w:rFonts w:ascii="Times New Roman" w:hAnsi="Times New Roman" w:cs="Times New Roman"/>
          <w:sz w:val="28"/>
          <w:szCs w:val="28"/>
        </w:rPr>
        <w:t>A virtual private cloud (VPC) is an isolated network that you create in the AWS Cloud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91ABCE" w14:textId="02511290" w:rsidR="009E4A9F" w:rsidRDefault="009E4A9F" w:rsidP="005D48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E4A9F">
        <w:rPr>
          <w:rFonts w:ascii="Times New Roman" w:hAnsi="Times New Roman" w:cs="Times New Roman"/>
          <w:sz w:val="28"/>
          <w:szCs w:val="28"/>
        </w:rPr>
        <w:t>It creates a boundary where your applications and resources are isolated from any outside movement.</w:t>
      </w:r>
    </w:p>
    <w:p w14:paraId="0DE33B07" w14:textId="22315A96" w:rsidR="007F13BD" w:rsidRDefault="007F13BD" w:rsidP="005D487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main factors:</w:t>
      </w:r>
    </w:p>
    <w:p w14:paraId="20965F36" w14:textId="751EA6A3" w:rsidR="007F13BD" w:rsidRDefault="007F13BD" w:rsidP="007F13B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name of VPC</w:t>
      </w:r>
    </w:p>
    <w:p w14:paraId="7453F745" w14:textId="2A7E393A" w:rsidR="007F13BD" w:rsidRDefault="007F13BD" w:rsidP="007F13B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region, you choose</w:t>
      </w:r>
    </w:p>
    <w:p w14:paraId="336D5BD8" w14:textId="639BDEE4" w:rsidR="007F13BD" w:rsidRDefault="007F13BD" w:rsidP="007F13B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IP range</w:t>
      </w:r>
    </w:p>
    <w:p w14:paraId="63788CFE" w14:textId="10379F6C" w:rsidR="007F13BD" w:rsidRDefault="007F13BD" w:rsidP="007F13B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49D24E" wp14:editId="0ADDBC8D">
            <wp:extent cx="3732782" cy="2390593"/>
            <wp:effectExtent l="0" t="0" r="1270" b="0"/>
            <wp:docPr id="827435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492" cy="2405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58B91C" w14:textId="2E7D6EFA" w:rsidR="007F13BD" w:rsidRDefault="007F13BD" w:rsidP="007F13B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F13BD">
        <w:rPr>
          <w:rFonts w:ascii="Times New Roman" w:hAnsi="Times New Roman" w:cs="Times New Roman"/>
          <w:b/>
          <w:bCs/>
          <w:sz w:val="28"/>
          <w:szCs w:val="28"/>
        </w:rPr>
        <w:t>Creating a subnet</w:t>
      </w:r>
    </w:p>
    <w:p w14:paraId="172EAF8D" w14:textId="7629C20D" w:rsidR="007F13BD" w:rsidRDefault="007F13BD" w:rsidP="007F13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F13BD">
        <w:rPr>
          <w:rFonts w:ascii="Times New Roman" w:hAnsi="Times New Roman" w:cs="Times New Roman"/>
          <w:sz w:val="28"/>
          <w:szCs w:val="28"/>
        </w:rPr>
        <w:t>After you create your VPC, you must create subnets inside the network.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59A8BE" w14:textId="527C395C" w:rsidR="007F13BD" w:rsidRDefault="007F13BD" w:rsidP="007F13B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6B42A7" wp14:editId="50064B48">
            <wp:extent cx="4504254" cy="2509728"/>
            <wp:effectExtent l="0" t="0" r="0" b="5080"/>
            <wp:docPr id="2552825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378" cy="2525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70A240" w14:textId="77777777" w:rsidR="007F13BD" w:rsidRPr="007F13BD" w:rsidRDefault="007F13BD" w:rsidP="007F13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F13BD">
        <w:rPr>
          <w:rFonts w:ascii="Times New Roman" w:hAnsi="Times New Roman" w:cs="Times New Roman"/>
          <w:sz w:val="28"/>
          <w:szCs w:val="28"/>
        </w:rPr>
        <w:t>When you create a subnet, you must specify the following:</w:t>
      </w:r>
    </w:p>
    <w:p w14:paraId="6E0D3AAD" w14:textId="77777777" w:rsidR="007F13BD" w:rsidRPr="007F13BD" w:rsidRDefault="007F13BD" w:rsidP="007F13B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F13BD">
        <w:rPr>
          <w:rFonts w:ascii="Times New Roman" w:hAnsi="Times New Roman" w:cs="Times New Roman"/>
          <w:b/>
          <w:bCs/>
          <w:sz w:val="28"/>
          <w:szCs w:val="28"/>
        </w:rPr>
        <w:t>VPC</w:t>
      </w:r>
      <w:r w:rsidRPr="007F13BD">
        <w:rPr>
          <w:rFonts w:ascii="Times New Roman" w:hAnsi="Times New Roman" w:cs="Times New Roman"/>
          <w:sz w:val="28"/>
          <w:szCs w:val="28"/>
        </w:rPr>
        <w:t> that you want your subnet to live in—in this case: VPC (10.0.0.0/16)</w:t>
      </w:r>
    </w:p>
    <w:p w14:paraId="0C90FF5A" w14:textId="77777777" w:rsidR="007F13BD" w:rsidRPr="007F13BD" w:rsidRDefault="007F13BD" w:rsidP="007F13B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F13BD">
        <w:rPr>
          <w:rFonts w:ascii="Times New Roman" w:hAnsi="Times New Roman" w:cs="Times New Roman"/>
          <w:b/>
          <w:bCs/>
          <w:sz w:val="28"/>
          <w:szCs w:val="28"/>
        </w:rPr>
        <w:t>Availability Zone</w:t>
      </w:r>
      <w:r w:rsidRPr="007F13BD">
        <w:rPr>
          <w:rFonts w:ascii="Times New Roman" w:hAnsi="Times New Roman" w:cs="Times New Roman"/>
          <w:sz w:val="28"/>
          <w:szCs w:val="28"/>
        </w:rPr>
        <w:t> that you want your subnet to live in—in this case: Availability Zone 1</w:t>
      </w:r>
    </w:p>
    <w:p w14:paraId="31A0E6F4" w14:textId="77777777" w:rsidR="007F13BD" w:rsidRPr="007F13BD" w:rsidRDefault="007F13BD" w:rsidP="007F13BD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F13BD">
        <w:rPr>
          <w:rFonts w:ascii="Times New Roman" w:hAnsi="Times New Roman" w:cs="Times New Roman"/>
          <w:b/>
          <w:bCs/>
          <w:sz w:val="28"/>
          <w:szCs w:val="28"/>
        </w:rPr>
        <w:t>IPv4 CIDR block for your subnet</w:t>
      </w:r>
      <w:r w:rsidRPr="007F13BD">
        <w:rPr>
          <w:rFonts w:ascii="Times New Roman" w:hAnsi="Times New Roman" w:cs="Times New Roman"/>
          <w:sz w:val="28"/>
          <w:szCs w:val="28"/>
        </w:rPr>
        <w:t>, which must be a subset of the VPC CIDR block—in this case: 10.0.0.0/24</w:t>
      </w:r>
    </w:p>
    <w:p w14:paraId="28A25F1B" w14:textId="7F8A4254" w:rsidR="007F13BD" w:rsidRDefault="001064C2" w:rsidP="007F13B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064C2">
        <w:rPr>
          <w:rFonts w:ascii="Times New Roman" w:hAnsi="Times New Roman" w:cs="Times New Roman"/>
          <w:b/>
          <w:bCs/>
          <w:sz w:val="28"/>
          <w:szCs w:val="28"/>
        </w:rPr>
        <w:t>Internet gateway</w:t>
      </w:r>
    </w:p>
    <w:p w14:paraId="2B847016" w14:textId="6FBAA941" w:rsidR="001064C2" w:rsidRDefault="001064C2" w:rsidP="007F13B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64C2">
        <w:rPr>
          <w:rFonts w:ascii="Times New Roman" w:hAnsi="Times New Roman" w:cs="Times New Roman"/>
          <w:sz w:val="28"/>
          <w:szCs w:val="28"/>
        </w:rPr>
        <w:t>To activate internet connectivity for your VPC, you must create an internet gateway.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64C2">
        <w:rPr>
          <w:rFonts w:ascii="Times New Roman" w:hAnsi="Times New Roman" w:cs="Times New Roman"/>
          <w:sz w:val="28"/>
          <w:szCs w:val="28"/>
        </w:rPr>
        <w:t>After you create an internet gateway, you attach it to your VPC.</w:t>
      </w:r>
    </w:p>
    <w:p w14:paraId="55CB6A49" w14:textId="40FB7BC6" w:rsidR="001064C2" w:rsidRDefault="001064C2" w:rsidP="001064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BCF3A18" wp14:editId="523B3AC6">
            <wp:extent cx="3124200" cy="3287648"/>
            <wp:effectExtent l="0" t="0" r="0" b="8255"/>
            <wp:docPr id="9165335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063" cy="32948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BE9CF9" w14:textId="06F9501F" w:rsidR="001064C2" w:rsidRDefault="001064C2" w:rsidP="001064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Virtual Private Gateways:</w:t>
      </w:r>
    </w:p>
    <w:p w14:paraId="3CFFB036" w14:textId="3FA3262C" w:rsidR="001064C2" w:rsidRDefault="001064C2" w:rsidP="001064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64C2">
        <w:rPr>
          <w:rFonts w:ascii="Times New Roman" w:hAnsi="Times New Roman" w:cs="Times New Roman"/>
          <w:sz w:val="28"/>
          <w:szCs w:val="28"/>
        </w:rPr>
        <w:t>A virtual private gateway connects your VPC to another private network. When you create and attach a virtual private gateway to a VPC, the gateway acts as anchor on the AWS side of the connection. </w:t>
      </w:r>
    </w:p>
    <w:p w14:paraId="7436AF3A" w14:textId="77777777" w:rsidR="001064C2" w:rsidRDefault="001064C2" w:rsidP="001064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79898B" w14:textId="77777777" w:rsidR="001064C2" w:rsidRPr="001064C2" w:rsidRDefault="001064C2" w:rsidP="001064C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064C2">
        <w:rPr>
          <w:rFonts w:ascii="Times New Roman" w:hAnsi="Times New Roman" w:cs="Times New Roman"/>
          <w:b/>
          <w:bCs/>
          <w:sz w:val="28"/>
          <w:szCs w:val="28"/>
        </w:rPr>
        <w:t>Resources</w:t>
      </w:r>
    </w:p>
    <w:p w14:paraId="6F9E761B" w14:textId="77777777" w:rsidR="001064C2" w:rsidRPr="001064C2" w:rsidRDefault="001064C2" w:rsidP="001064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64C2">
        <w:rPr>
          <w:rFonts w:ascii="Times New Roman" w:hAnsi="Times New Roman" w:cs="Times New Roman"/>
          <w:sz w:val="28"/>
          <w:szCs w:val="28"/>
        </w:rPr>
        <w:t>For more information, see the following resources:</w:t>
      </w:r>
    </w:p>
    <w:p w14:paraId="2D25D721" w14:textId="77777777" w:rsidR="001064C2" w:rsidRPr="001064C2" w:rsidRDefault="001064C2" w:rsidP="001064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8" w:tgtFrame="_blank" w:history="1">
        <w:r w:rsidRPr="001064C2">
          <w:rPr>
            <w:rStyle w:val="Hyperlink"/>
            <w:rFonts w:ascii="Times New Roman" w:hAnsi="Times New Roman" w:cs="Times New Roman"/>
            <w:sz w:val="28"/>
            <w:szCs w:val="28"/>
          </w:rPr>
          <w:t>(opens in a new tab)</w:t>
        </w:r>
      </w:hyperlink>
      <w:hyperlink r:id="rId9" w:tgtFrame="_blank" w:history="1">
        <w:r w:rsidRPr="001064C2">
          <w:rPr>
            <w:rStyle w:val="Hyperlink"/>
            <w:rFonts w:ascii="Times New Roman" w:hAnsi="Times New Roman" w:cs="Times New Roman"/>
            <w:sz w:val="28"/>
            <w:szCs w:val="28"/>
          </w:rPr>
          <w:t>(opens in a new tab)</w:t>
        </w:r>
      </w:hyperlink>
    </w:p>
    <w:p w14:paraId="1FBAE76E" w14:textId="77777777" w:rsidR="001064C2" w:rsidRPr="001064C2" w:rsidRDefault="001064C2" w:rsidP="001064C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64C2">
        <w:rPr>
          <w:rFonts w:ascii="Times New Roman" w:hAnsi="Times New Roman" w:cs="Times New Roman"/>
          <w:sz w:val="28"/>
          <w:szCs w:val="28"/>
        </w:rPr>
        <w:t>AWS user guide: </w:t>
      </w:r>
      <w:hyperlink r:id="rId10" w:tgtFrame="_blank" w:history="1">
        <w:r w:rsidRPr="001064C2">
          <w:rPr>
            <w:rStyle w:val="Hyperlink"/>
            <w:rFonts w:ascii="Times New Roman" w:hAnsi="Times New Roman" w:cs="Times New Roman"/>
            <w:sz w:val="28"/>
            <w:szCs w:val="28"/>
          </w:rPr>
          <w:t>What Is Amazon VPC?(opens in a new tab)</w:t>
        </w:r>
      </w:hyperlink>
    </w:p>
    <w:p w14:paraId="604D23A7" w14:textId="77777777" w:rsidR="001064C2" w:rsidRPr="001064C2" w:rsidRDefault="001064C2" w:rsidP="001064C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64C2">
        <w:rPr>
          <w:rFonts w:ascii="Times New Roman" w:hAnsi="Times New Roman" w:cs="Times New Roman"/>
          <w:sz w:val="28"/>
          <w:szCs w:val="28"/>
        </w:rPr>
        <w:t>AWS user guide: </w:t>
      </w:r>
      <w:hyperlink r:id="rId11" w:tgtFrame="_blank" w:history="1">
        <w:r w:rsidRPr="001064C2">
          <w:rPr>
            <w:rStyle w:val="Hyperlink"/>
            <w:rFonts w:ascii="Times New Roman" w:hAnsi="Times New Roman" w:cs="Times New Roman"/>
            <w:sz w:val="28"/>
            <w:szCs w:val="28"/>
          </w:rPr>
          <w:t>How Amazon VPC Works(opens in a new tab)</w:t>
        </w:r>
      </w:hyperlink>
    </w:p>
    <w:p w14:paraId="0A5D9C75" w14:textId="77777777" w:rsidR="001064C2" w:rsidRPr="001064C2" w:rsidRDefault="001064C2" w:rsidP="001064C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64C2">
        <w:rPr>
          <w:rFonts w:ascii="Times New Roman" w:hAnsi="Times New Roman" w:cs="Times New Roman"/>
          <w:sz w:val="28"/>
          <w:szCs w:val="28"/>
        </w:rPr>
        <w:t>AWS user guide: </w:t>
      </w:r>
      <w:hyperlink r:id="rId12" w:tgtFrame="_blank" w:history="1">
        <w:r w:rsidRPr="001064C2">
          <w:rPr>
            <w:rStyle w:val="Hyperlink"/>
            <w:rFonts w:ascii="Times New Roman" w:hAnsi="Times New Roman" w:cs="Times New Roman"/>
            <w:sz w:val="28"/>
            <w:szCs w:val="28"/>
          </w:rPr>
          <w:t>How AWS Site-to-Site VPN Works(opens in a new tab)</w:t>
        </w:r>
      </w:hyperlink>
      <w:hyperlink r:id="rId13" w:tgtFrame="_blank" w:history="1">
        <w:r w:rsidRPr="001064C2">
          <w:rPr>
            <w:rStyle w:val="Hyperlink"/>
            <w:rFonts w:ascii="Times New Roman" w:hAnsi="Times New Roman" w:cs="Times New Roman"/>
            <w:sz w:val="28"/>
            <w:szCs w:val="28"/>
          </w:rPr>
          <w:t>(opens in a new tab)</w:t>
        </w:r>
      </w:hyperlink>
    </w:p>
    <w:p w14:paraId="4447DF5D" w14:textId="77777777" w:rsidR="001064C2" w:rsidRPr="001064C2" w:rsidRDefault="001064C2" w:rsidP="001064C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064C2">
        <w:rPr>
          <w:rFonts w:ascii="Times New Roman" w:hAnsi="Times New Roman" w:cs="Times New Roman"/>
          <w:sz w:val="28"/>
          <w:szCs w:val="28"/>
        </w:rPr>
        <w:t>AWS user guide: </w:t>
      </w:r>
      <w:hyperlink r:id="rId14" w:tgtFrame="_blank" w:history="1">
        <w:r w:rsidRPr="001064C2">
          <w:rPr>
            <w:rStyle w:val="Hyperlink"/>
            <w:rFonts w:ascii="Times New Roman" w:hAnsi="Times New Roman" w:cs="Times New Roman"/>
            <w:sz w:val="28"/>
            <w:szCs w:val="28"/>
          </w:rPr>
          <w:t>What Is AWS Direct Connect(opens in a new tab)</w:t>
        </w:r>
      </w:hyperlink>
      <w:r w:rsidRPr="001064C2">
        <w:rPr>
          <w:rFonts w:ascii="Times New Roman" w:hAnsi="Times New Roman" w:cs="Times New Roman"/>
          <w:sz w:val="28"/>
          <w:szCs w:val="28"/>
        </w:rPr>
        <w:t>?</w:t>
      </w:r>
    </w:p>
    <w:p w14:paraId="2E072BB6" w14:textId="77777777" w:rsidR="001064C2" w:rsidRPr="007F13BD" w:rsidRDefault="001064C2" w:rsidP="001064C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1064C2" w:rsidRPr="007F1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45554"/>
    <w:multiLevelType w:val="multilevel"/>
    <w:tmpl w:val="8982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C1413F"/>
    <w:multiLevelType w:val="multilevel"/>
    <w:tmpl w:val="8698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A03CA8"/>
    <w:multiLevelType w:val="hybridMultilevel"/>
    <w:tmpl w:val="841A39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575787">
    <w:abstractNumId w:val="2"/>
  </w:num>
  <w:num w:numId="2" w16cid:durableId="2040010613">
    <w:abstractNumId w:val="0"/>
  </w:num>
  <w:num w:numId="3" w16cid:durableId="2132284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934"/>
    <w:rsid w:val="001064C2"/>
    <w:rsid w:val="001337FB"/>
    <w:rsid w:val="00210934"/>
    <w:rsid w:val="005D4874"/>
    <w:rsid w:val="007F13BD"/>
    <w:rsid w:val="009B05DA"/>
    <w:rsid w:val="009E4A9F"/>
    <w:rsid w:val="00AE7537"/>
    <w:rsid w:val="00ED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A2E67"/>
  <w15:chartTrackingRefBased/>
  <w15:docId w15:val="{9C9F0693-7063-4668-81C2-3820249D1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9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64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4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vpc/latest/userguide/VPC_Scenario2.html" TargetMode="External"/><Relationship Id="rId13" Type="http://schemas.openxmlformats.org/officeDocument/2006/relationships/hyperlink" Target="https://docs.aws.amazon.com/vpc/latest/userguide/VPC_Subnets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s.aws.amazon.com/vpn/latest/s2svpn/how_it_works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s.aws.amazon.com/vpc/latest/userguide/VPC_Subnets.html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docs.aws.amazon.com/vpc/latest/userguide/what-is-amazon-vpc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vpc/latest/userguide/what-is-amazon-vpc.html" TargetMode="External"/><Relationship Id="rId14" Type="http://schemas.openxmlformats.org/officeDocument/2006/relationships/hyperlink" Target="https://docs.aws.amazon.com/directconnect/latest/UserGuide/Welcom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2025-10-22T05:24:00Z</dcterms:created>
  <dcterms:modified xsi:type="dcterms:W3CDTF">2025-10-22T06:02:00Z</dcterms:modified>
</cp:coreProperties>
</file>