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70970563"/>
        <w:docPartObj>
          <w:docPartGallery w:val="Cover Pages"/>
          <w:docPartUnique/>
        </w:docPartObj>
      </w:sdtPr>
      <w:sdtEndPr/>
      <w:sdtContent>
        <w:p w:rsidR="003656C9" w:rsidRDefault="003656C9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0F2E94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656C9" w:rsidRDefault="003656C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IN"/>
                                      </w:rPr>
                                      <w:t>Sindhu Saravanan</w:t>
                                    </w:r>
                                  </w:p>
                                </w:sdtContent>
                              </w:sdt>
                              <w:p w:rsidR="003656C9" w:rsidRDefault="00ED5E3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A0B8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656C9" w:rsidRDefault="003656C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IN"/>
                                </w:rPr>
                                <w:t>Sindhu Saravanan</w:t>
                              </w:r>
                            </w:p>
                          </w:sdtContent>
                        </w:sdt>
                        <w:p w:rsidR="003656C9" w:rsidRDefault="003656C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BA0B8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656C9" w:rsidRDefault="00ED5E3B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164380232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92CD3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ContAINER</w:t>
                                    </w:r>
                                    <w:r w:rsidR="003656C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DIAGRAM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230585908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656C9" w:rsidRDefault="003656C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3656C9" w:rsidRDefault="00ED5E3B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164380232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92CD3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ContAINER</w:t>
                              </w:r>
                              <w:r w:rsidR="003656C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DIAGRAM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230585908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656C9" w:rsidRDefault="003656C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656C9" w:rsidRDefault="003656C9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8620086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E73CF" w:rsidRDefault="009E73CF">
          <w:pPr>
            <w:pStyle w:val="TOCHeading"/>
          </w:pPr>
          <w:r>
            <w:t>Contents</w:t>
          </w:r>
        </w:p>
        <w:p w:rsidR="004270CE" w:rsidRDefault="009E73C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205138" w:history="1">
            <w:r w:rsidR="004270CE" w:rsidRPr="003966AF">
              <w:rPr>
                <w:rStyle w:val="Hyperlink"/>
                <w:noProof/>
              </w:rPr>
              <w:t>1.</w:t>
            </w:r>
            <w:r w:rsidR="004270CE">
              <w:rPr>
                <w:rFonts w:eastAsiaTheme="minorEastAsia"/>
                <w:noProof/>
                <w:lang w:eastAsia="en-IN"/>
              </w:rPr>
              <w:tab/>
            </w:r>
            <w:r w:rsidR="004270CE" w:rsidRPr="003966AF">
              <w:rPr>
                <w:rStyle w:val="Hyperlink"/>
                <w:noProof/>
              </w:rPr>
              <w:t>What is a Container Diagram?</w:t>
            </w:r>
            <w:r w:rsidR="004270CE">
              <w:rPr>
                <w:noProof/>
                <w:webHidden/>
              </w:rPr>
              <w:tab/>
            </w:r>
            <w:r w:rsidR="004270CE">
              <w:rPr>
                <w:noProof/>
                <w:webHidden/>
              </w:rPr>
              <w:fldChar w:fldCharType="begin"/>
            </w:r>
            <w:r w:rsidR="004270CE">
              <w:rPr>
                <w:noProof/>
                <w:webHidden/>
              </w:rPr>
              <w:instrText xml:space="preserve"> PAGEREF _Toc482205138 \h </w:instrText>
            </w:r>
            <w:r w:rsidR="004270CE">
              <w:rPr>
                <w:noProof/>
                <w:webHidden/>
              </w:rPr>
            </w:r>
            <w:r w:rsidR="004270CE">
              <w:rPr>
                <w:noProof/>
                <w:webHidden/>
              </w:rPr>
              <w:fldChar w:fldCharType="separate"/>
            </w:r>
            <w:r w:rsidR="004270CE">
              <w:rPr>
                <w:noProof/>
                <w:webHidden/>
              </w:rPr>
              <w:t>2</w:t>
            </w:r>
            <w:r w:rsidR="004270CE">
              <w:rPr>
                <w:noProof/>
                <w:webHidden/>
              </w:rPr>
              <w:fldChar w:fldCharType="end"/>
            </w:r>
          </w:hyperlink>
        </w:p>
        <w:p w:rsidR="004270CE" w:rsidRDefault="004270C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205139" w:history="1">
            <w:r w:rsidRPr="003966A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966AF">
              <w:rPr>
                <w:rStyle w:val="Hyperlink"/>
                <w:noProof/>
              </w:rPr>
              <w:t>Intent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_Toc482205139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CE" w:rsidRDefault="004270C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205140" w:history="1">
            <w:r w:rsidRPr="003966A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966AF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_Toc482205140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CE" w:rsidRDefault="004270C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205141" w:history="1">
            <w:r w:rsidRPr="003966A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966AF">
              <w:rPr>
                <w:rStyle w:val="Hyperlink"/>
                <w:noProof/>
              </w:rPr>
              <w:t>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_Toc482205141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CE" w:rsidRDefault="004270C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205142" w:history="1">
            <w:r w:rsidRPr="003966AF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966AF">
              <w:rPr>
                <w:rStyle w:val="Hyperlink"/>
                <w:noProof/>
              </w:rPr>
              <w:t>Interactions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_Toc482205142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CE" w:rsidRDefault="004270C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205143" w:history="1">
            <w:r w:rsidRPr="003966AF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966AF">
              <w:rPr>
                <w:rStyle w:val="Hyperlink"/>
                <w:noProof/>
              </w:rPr>
              <w:t>System Boundary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_Toc482205143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CE" w:rsidRDefault="004270C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205144" w:history="1">
            <w:r w:rsidRPr="003966AF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966AF">
              <w:rPr>
                <w:rStyle w:val="Hyperlink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_Toc482205144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CE" w:rsidRDefault="004270C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205145" w:history="1">
            <w:r w:rsidRPr="003966AF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966AF">
              <w:rPr>
                <w:rStyle w:val="Hyperlink"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_Toc482205145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70CE" w:rsidRDefault="004270C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205146" w:history="1">
            <w:r w:rsidRPr="003966AF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966AF">
              <w:rPr>
                <w:rStyle w:val="Hyperlink"/>
                <w:noProof/>
              </w:rPr>
              <w:t>Container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_Toc482205146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3CF" w:rsidRDefault="009E73C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9E73CF" w:rsidRDefault="009E73CF" w:rsidP="009E73CF">
          <w:pPr>
            <w:rPr>
              <w:noProof/>
            </w:rPr>
          </w:pPr>
          <w:r>
            <w:rPr>
              <w:noProof/>
            </w:rPr>
            <w:br w:type="page"/>
          </w:r>
        </w:p>
        <w:p w:rsidR="009E73CF" w:rsidRDefault="00ED5E3B"/>
      </w:sdtContent>
    </w:sdt>
    <w:p w:rsidR="006808AA" w:rsidRDefault="003B24DF" w:rsidP="00BA0B88">
      <w:pPr>
        <w:pStyle w:val="Heading2"/>
        <w:numPr>
          <w:ilvl w:val="0"/>
          <w:numId w:val="6"/>
        </w:numPr>
        <w:rPr>
          <w:rFonts w:asciiTheme="minorHAnsi" w:hAnsiTheme="minorHAnsi"/>
          <w:color w:val="000000" w:themeColor="text1"/>
        </w:rPr>
      </w:pPr>
      <w:bookmarkStart w:id="0" w:name="_Toc482205138"/>
      <w:r>
        <w:rPr>
          <w:rFonts w:asciiTheme="minorHAnsi" w:hAnsiTheme="minorHAnsi"/>
          <w:color w:val="000000" w:themeColor="text1"/>
        </w:rPr>
        <w:t>What is a Container</w:t>
      </w:r>
      <w:r w:rsidR="00F45D49" w:rsidRPr="00B44CEA">
        <w:rPr>
          <w:rFonts w:asciiTheme="minorHAnsi" w:hAnsiTheme="minorHAnsi"/>
          <w:color w:val="000000" w:themeColor="text1"/>
        </w:rPr>
        <w:t xml:space="preserve"> Diagram?</w:t>
      </w:r>
      <w:bookmarkEnd w:id="0"/>
    </w:p>
    <w:p w:rsidR="002A38D4" w:rsidRPr="002A38D4" w:rsidRDefault="002A38D4" w:rsidP="004A4C2A">
      <w:pPr>
        <w:ind w:left="360"/>
      </w:pPr>
      <w:r>
        <w:t xml:space="preserve">        Container diagram provides the high level technology choices with a box and lines diagram</w:t>
      </w:r>
    </w:p>
    <w:p w:rsidR="00F45D49" w:rsidRPr="008B3A6C" w:rsidRDefault="00F45D49" w:rsidP="00BA0B88">
      <w:pPr>
        <w:pStyle w:val="Heading2"/>
        <w:numPr>
          <w:ilvl w:val="0"/>
          <w:numId w:val="6"/>
        </w:numPr>
        <w:rPr>
          <w:rFonts w:asciiTheme="minorHAnsi" w:hAnsiTheme="minorHAnsi"/>
          <w:color w:val="000000" w:themeColor="text1"/>
        </w:rPr>
      </w:pPr>
      <w:bookmarkStart w:id="1" w:name="_Toc482205139"/>
      <w:r w:rsidRPr="008B3A6C">
        <w:rPr>
          <w:rFonts w:asciiTheme="minorHAnsi" w:hAnsiTheme="minorHAnsi"/>
          <w:color w:val="000000" w:themeColor="text1"/>
        </w:rPr>
        <w:t>Intent</w:t>
      </w:r>
      <w:bookmarkEnd w:id="1"/>
    </w:p>
    <w:p w:rsidR="00F45D49" w:rsidRDefault="001C02A6" w:rsidP="004A4C2A">
      <w:pPr>
        <w:ind w:left="720"/>
      </w:pPr>
      <w:r>
        <w:t>A Container</w:t>
      </w:r>
      <w:r w:rsidR="00F45D49">
        <w:t xml:space="preserve"> diagram gives insights into </w:t>
      </w:r>
    </w:p>
    <w:p w:rsidR="00F45D49" w:rsidRDefault="001C02A6" w:rsidP="00BA0B88">
      <w:pPr>
        <w:pStyle w:val="ListParagraph"/>
        <w:numPr>
          <w:ilvl w:val="0"/>
          <w:numId w:val="1"/>
        </w:numPr>
        <w:ind w:left="1080"/>
      </w:pPr>
      <w:r>
        <w:t>The overall shape of the software system</w:t>
      </w:r>
    </w:p>
    <w:p w:rsidR="00F45D49" w:rsidRDefault="00F45D49" w:rsidP="00BA0B88">
      <w:pPr>
        <w:pStyle w:val="ListParagraph"/>
        <w:numPr>
          <w:ilvl w:val="0"/>
          <w:numId w:val="1"/>
        </w:numPr>
        <w:ind w:left="1080"/>
      </w:pPr>
      <w:r>
        <w:t>The</w:t>
      </w:r>
      <w:r w:rsidR="001C02A6">
        <w:t xml:space="preserve"> high level technology decisions</w:t>
      </w:r>
    </w:p>
    <w:p w:rsidR="00F45D49" w:rsidRDefault="00D1234E" w:rsidP="00BA0B88">
      <w:pPr>
        <w:pStyle w:val="ListParagraph"/>
        <w:numPr>
          <w:ilvl w:val="0"/>
          <w:numId w:val="1"/>
        </w:numPr>
        <w:ind w:left="1080"/>
      </w:pPr>
      <w:r>
        <w:t xml:space="preserve">How responsibilities are distributed over the system </w:t>
      </w:r>
    </w:p>
    <w:p w:rsidR="00D1234E" w:rsidRDefault="00D1234E" w:rsidP="00BA0B88">
      <w:pPr>
        <w:pStyle w:val="ListParagraph"/>
        <w:numPr>
          <w:ilvl w:val="0"/>
          <w:numId w:val="1"/>
        </w:numPr>
        <w:ind w:left="1080"/>
      </w:pPr>
      <w:r>
        <w:t>How do containers communicate with each other</w:t>
      </w:r>
    </w:p>
    <w:p w:rsidR="007529DC" w:rsidRPr="008B3A6C" w:rsidRDefault="007529DC" w:rsidP="00BA0B88">
      <w:pPr>
        <w:pStyle w:val="Heading2"/>
        <w:numPr>
          <w:ilvl w:val="0"/>
          <w:numId w:val="6"/>
        </w:numPr>
        <w:rPr>
          <w:rFonts w:asciiTheme="minorHAnsi" w:hAnsiTheme="minorHAnsi"/>
          <w:color w:val="000000" w:themeColor="text1"/>
        </w:rPr>
      </w:pPr>
      <w:bookmarkStart w:id="2" w:name="_Toc482205140"/>
      <w:r w:rsidRPr="008B3A6C">
        <w:rPr>
          <w:rFonts w:asciiTheme="minorHAnsi" w:hAnsiTheme="minorHAnsi"/>
          <w:color w:val="000000" w:themeColor="text1"/>
        </w:rPr>
        <w:t>Structure</w:t>
      </w:r>
      <w:bookmarkEnd w:id="2"/>
    </w:p>
    <w:p w:rsidR="007529DC" w:rsidRDefault="00156DEF" w:rsidP="004A4C2A">
      <w:pPr>
        <w:ind w:left="720"/>
      </w:pPr>
      <w:r>
        <w:t>A</w:t>
      </w:r>
      <w:r w:rsidR="00F92D5D">
        <w:t xml:space="preserve"> s</w:t>
      </w:r>
      <w:r>
        <w:t xml:space="preserve">imple block diagram </w:t>
      </w:r>
      <w:r w:rsidR="00D1234E">
        <w:t>with the key technology choices. The diagram typically shows web servers, application servers, standalone applications, databases, file systems and other pieces that make up the system</w:t>
      </w:r>
      <w:r w:rsidR="00D458F8">
        <w:t>. Also external dependencies can be shown</w:t>
      </w:r>
    </w:p>
    <w:p w:rsidR="00156DEF" w:rsidRPr="008B3A6C" w:rsidRDefault="00643F12" w:rsidP="00BA0B88">
      <w:pPr>
        <w:pStyle w:val="Heading2"/>
        <w:numPr>
          <w:ilvl w:val="0"/>
          <w:numId w:val="6"/>
        </w:numPr>
        <w:rPr>
          <w:rFonts w:asciiTheme="minorHAnsi" w:hAnsiTheme="minorHAnsi"/>
          <w:color w:val="000000" w:themeColor="text1"/>
        </w:rPr>
      </w:pPr>
      <w:bookmarkStart w:id="3" w:name="_Toc482205141"/>
      <w:r>
        <w:rPr>
          <w:rFonts w:asciiTheme="minorHAnsi" w:hAnsiTheme="minorHAnsi"/>
          <w:color w:val="000000" w:themeColor="text1"/>
        </w:rPr>
        <w:t>Containers</w:t>
      </w:r>
      <w:bookmarkEnd w:id="3"/>
    </w:p>
    <w:p w:rsidR="0065301A" w:rsidRDefault="00643F12" w:rsidP="004A4C2A">
      <w:pPr>
        <w:ind w:left="720"/>
      </w:pPr>
      <w:r>
        <w:t>Containers are the logical executables that make up the software system such as</w:t>
      </w:r>
    </w:p>
    <w:p w:rsidR="00643F12" w:rsidRDefault="00643F12" w:rsidP="00643F12">
      <w:pPr>
        <w:pStyle w:val="ListParagraph"/>
        <w:numPr>
          <w:ilvl w:val="0"/>
          <w:numId w:val="7"/>
        </w:numPr>
      </w:pPr>
      <w:r>
        <w:t>Web Server ( Apache HTTP Server, Microsoft IIS Server …)</w:t>
      </w:r>
    </w:p>
    <w:p w:rsidR="00643F12" w:rsidRDefault="00643F12" w:rsidP="00643F12">
      <w:pPr>
        <w:pStyle w:val="ListParagraph"/>
        <w:numPr>
          <w:ilvl w:val="0"/>
          <w:numId w:val="7"/>
        </w:numPr>
      </w:pPr>
      <w:r>
        <w:t>Enterprise Service Bus</w:t>
      </w:r>
    </w:p>
    <w:p w:rsidR="00643F12" w:rsidRDefault="00643F12" w:rsidP="00643F12">
      <w:pPr>
        <w:pStyle w:val="ListParagraph"/>
        <w:numPr>
          <w:ilvl w:val="0"/>
          <w:numId w:val="7"/>
        </w:numPr>
      </w:pPr>
      <w:r>
        <w:t>SQL Databases (Oracle, Sybase, Microsoft SQL Server …)</w:t>
      </w:r>
    </w:p>
    <w:p w:rsidR="00643F12" w:rsidRDefault="00643F12" w:rsidP="00643F12">
      <w:pPr>
        <w:pStyle w:val="ListParagraph"/>
        <w:numPr>
          <w:ilvl w:val="0"/>
          <w:numId w:val="7"/>
        </w:numPr>
      </w:pPr>
      <w:r>
        <w:t xml:space="preserve">NoSQL Databases (MongoDB, </w:t>
      </w:r>
      <w:proofErr w:type="spellStart"/>
      <w:r>
        <w:t>CouchDB</w:t>
      </w:r>
      <w:proofErr w:type="spellEnd"/>
      <w:r>
        <w:t xml:space="preserve"> …)</w:t>
      </w:r>
    </w:p>
    <w:p w:rsidR="00643F12" w:rsidRDefault="00643F12" w:rsidP="00643F12">
      <w:pPr>
        <w:pStyle w:val="ListParagraph"/>
        <w:numPr>
          <w:ilvl w:val="0"/>
          <w:numId w:val="7"/>
        </w:numPr>
      </w:pPr>
      <w:r>
        <w:t>Other Storage Systems (Azure Blob storage)</w:t>
      </w:r>
    </w:p>
    <w:p w:rsidR="00643F12" w:rsidRDefault="00643F12" w:rsidP="00643F12">
      <w:pPr>
        <w:pStyle w:val="ListParagraph"/>
        <w:numPr>
          <w:ilvl w:val="0"/>
          <w:numId w:val="7"/>
        </w:numPr>
      </w:pPr>
      <w:r>
        <w:t>File Systems</w:t>
      </w:r>
    </w:p>
    <w:p w:rsidR="00643F12" w:rsidRDefault="00643F12" w:rsidP="00643F12">
      <w:pPr>
        <w:pStyle w:val="ListParagraph"/>
        <w:numPr>
          <w:ilvl w:val="0"/>
          <w:numId w:val="7"/>
        </w:numPr>
      </w:pPr>
      <w:r>
        <w:t>Windows Services</w:t>
      </w:r>
    </w:p>
    <w:p w:rsidR="00643F12" w:rsidRDefault="00643F12" w:rsidP="00643F12">
      <w:pPr>
        <w:pStyle w:val="ListParagraph"/>
        <w:numPr>
          <w:ilvl w:val="0"/>
          <w:numId w:val="7"/>
        </w:numPr>
      </w:pPr>
      <w:r>
        <w:t>Web Services</w:t>
      </w:r>
    </w:p>
    <w:p w:rsidR="00643F12" w:rsidRDefault="00643F12" w:rsidP="00643F12">
      <w:pPr>
        <w:pStyle w:val="ListParagraph"/>
        <w:numPr>
          <w:ilvl w:val="0"/>
          <w:numId w:val="7"/>
        </w:numPr>
      </w:pPr>
      <w:r>
        <w:t>Stand Alone Applications</w:t>
      </w:r>
    </w:p>
    <w:p w:rsidR="00643F12" w:rsidRDefault="00643F12" w:rsidP="00643F12">
      <w:pPr>
        <w:pStyle w:val="ListParagraph"/>
        <w:numPr>
          <w:ilvl w:val="0"/>
          <w:numId w:val="7"/>
        </w:numPr>
      </w:pPr>
      <w:r>
        <w:t>Web browsers and plugins</w:t>
      </w:r>
    </w:p>
    <w:p w:rsidR="0075748E" w:rsidRDefault="0075748E" w:rsidP="004A4C2A">
      <w:pPr>
        <w:ind w:left="720"/>
      </w:pPr>
      <w:r>
        <w:t xml:space="preserve"> For each container drawn on the diagram, please specify </w:t>
      </w:r>
    </w:p>
    <w:p w:rsidR="0075748E" w:rsidRDefault="0075748E" w:rsidP="004A4C2A">
      <w:pPr>
        <w:ind w:left="720"/>
      </w:pPr>
      <w:r>
        <w:t xml:space="preserve"> </w:t>
      </w:r>
      <w:r w:rsidRPr="004A4C2A">
        <w:rPr>
          <w:b/>
        </w:rPr>
        <w:t>Name</w:t>
      </w:r>
      <w:r w:rsidR="00DA79D6" w:rsidRPr="004A4C2A">
        <w:rPr>
          <w:b/>
        </w:rPr>
        <w:t>:</w:t>
      </w:r>
      <w:r w:rsidR="00DA79D6">
        <w:t xml:space="preserve"> The logical name of the container</w:t>
      </w:r>
    </w:p>
    <w:p w:rsidR="0075748E" w:rsidRDefault="0075748E" w:rsidP="004A4C2A">
      <w:pPr>
        <w:ind w:left="720"/>
      </w:pPr>
      <w:r>
        <w:t xml:space="preserve"> </w:t>
      </w:r>
      <w:r w:rsidRPr="004A4C2A">
        <w:rPr>
          <w:b/>
        </w:rPr>
        <w:t>Technology</w:t>
      </w:r>
      <w:r w:rsidR="00DA79D6" w:rsidRPr="004A4C2A">
        <w:rPr>
          <w:b/>
        </w:rPr>
        <w:t>:</w:t>
      </w:r>
      <w:r w:rsidR="00DA79D6">
        <w:t xml:space="preserve"> The technology choice of the container</w:t>
      </w:r>
    </w:p>
    <w:p w:rsidR="00DA79D6" w:rsidRDefault="0075748E" w:rsidP="004A4C2A">
      <w:pPr>
        <w:ind w:left="720"/>
      </w:pPr>
      <w:r>
        <w:t xml:space="preserve"> </w:t>
      </w:r>
      <w:r w:rsidRPr="004A4C2A">
        <w:rPr>
          <w:b/>
        </w:rPr>
        <w:t>Responsibilities</w:t>
      </w:r>
      <w:r w:rsidR="00DA79D6" w:rsidRPr="004A4C2A">
        <w:rPr>
          <w:b/>
        </w:rPr>
        <w:t>:</w:t>
      </w:r>
      <w:r w:rsidR="00DA79D6">
        <w:t xml:space="preserve"> A high level of the container’s responsibilities</w:t>
      </w:r>
    </w:p>
    <w:p w:rsidR="00DA79D6" w:rsidRDefault="00DA79D6" w:rsidP="004A4C2A">
      <w:pPr>
        <w:ind w:left="720"/>
      </w:pPr>
      <w:r>
        <w:t xml:space="preserve">If you have a question as to whether to represent the container in a separate box, simply ask if that box will be deployed in a separate physical or virtual hardware. </w:t>
      </w:r>
    </w:p>
    <w:p w:rsidR="0075748E" w:rsidRDefault="0075748E" w:rsidP="004A4C2A">
      <w:pPr>
        <w:ind w:left="360"/>
      </w:pPr>
    </w:p>
    <w:p w:rsidR="008B3A6C" w:rsidRPr="008B3A6C" w:rsidRDefault="004A4C2A" w:rsidP="00BA0B88">
      <w:pPr>
        <w:pStyle w:val="Heading2"/>
        <w:numPr>
          <w:ilvl w:val="0"/>
          <w:numId w:val="6"/>
        </w:numPr>
        <w:rPr>
          <w:rFonts w:asciiTheme="minorHAnsi" w:hAnsiTheme="minorHAnsi"/>
          <w:color w:val="000000" w:themeColor="text1"/>
        </w:rPr>
      </w:pPr>
      <w:bookmarkStart w:id="4" w:name="_Toc482205142"/>
      <w:r>
        <w:rPr>
          <w:rFonts w:asciiTheme="minorHAnsi" w:hAnsiTheme="minorHAnsi"/>
          <w:color w:val="000000" w:themeColor="text1"/>
        </w:rPr>
        <w:t>Interactions</w:t>
      </w:r>
      <w:bookmarkEnd w:id="4"/>
    </w:p>
    <w:p w:rsidR="0065301A" w:rsidRDefault="00382057" w:rsidP="008A12BB">
      <w:pPr>
        <w:ind w:left="720"/>
      </w:pPr>
      <w:r>
        <w:t>Typically the inter-container communication is inter-process communication. It is useful to explicitly identify this and summarise how the interfaces will work. It is important to annotate the interactions</w:t>
      </w:r>
    </w:p>
    <w:p w:rsidR="00757707" w:rsidRPr="00A454B7" w:rsidRDefault="00382057" w:rsidP="00BA0B88">
      <w:pPr>
        <w:pStyle w:val="Heading2"/>
        <w:numPr>
          <w:ilvl w:val="0"/>
          <w:numId w:val="6"/>
        </w:numPr>
        <w:rPr>
          <w:rFonts w:asciiTheme="minorHAnsi" w:hAnsiTheme="minorHAnsi"/>
          <w:color w:val="000000" w:themeColor="text1"/>
        </w:rPr>
      </w:pPr>
      <w:bookmarkStart w:id="5" w:name="_Toc482205143"/>
      <w:r>
        <w:rPr>
          <w:rFonts w:asciiTheme="minorHAnsi" w:hAnsiTheme="minorHAnsi"/>
          <w:color w:val="000000" w:themeColor="text1"/>
        </w:rPr>
        <w:lastRenderedPageBreak/>
        <w:t>System Boundary</w:t>
      </w:r>
      <w:bookmarkEnd w:id="5"/>
    </w:p>
    <w:p w:rsidR="00F92D5D" w:rsidRDefault="00382057" w:rsidP="008A12BB">
      <w:pPr>
        <w:ind w:left="720"/>
      </w:pPr>
      <w:r>
        <w:t>If you include systems and users outside the scope of the system being built, it would be a good idea to draw lines to demarcate the system boundary.</w:t>
      </w:r>
    </w:p>
    <w:p w:rsidR="00607673" w:rsidRDefault="009B32F5" w:rsidP="00BA0B88">
      <w:pPr>
        <w:pStyle w:val="Heading2"/>
        <w:numPr>
          <w:ilvl w:val="0"/>
          <w:numId w:val="6"/>
        </w:numPr>
        <w:rPr>
          <w:rFonts w:asciiTheme="minorHAnsi" w:hAnsiTheme="minorHAnsi"/>
          <w:color w:val="000000" w:themeColor="text1"/>
        </w:rPr>
      </w:pPr>
      <w:bookmarkStart w:id="6" w:name="_Toc482205144"/>
      <w:r w:rsidRPr="009B32F5">
        <w:rPr>
          <w:rFonts w:asciiTheme="minorHAnsi" w:hAnsiTheme="minorHAnsi"/>
          <w:color w:val="000000" w:themeColor="text1"/>
        </w:rPr>
        <w:t>Motivation</w:t>
      </w:r>
      <w:bookmarkEnd w:id="6"/>
    </w:p>
    <w:p w:rsidR="008A12BB" w:rsidRDefault="008A12BB" w:rsidP="008A12BB">
      <w:pPr>
        <w:ind w:left="720"/>
      </w:pPr>
      <w:r>
        <w:t>Context diagram is a high level overview, whereas the container diagram opens the system and shows what’s inside.</w:t>
      </w:r>
    </w:p>
    <w:p w:rsidR="001E1F1B" w:rsidRDefault="001E1F1B" w:rsidP="002C4A51">
      <w:pPr>
        <w:pStyle w:val="ListParagraph"/>
        <w:numPr>
          <w:ilvl w:val="0"/>
          <w:numId w:val="8"/>
        </w:numPr>
      </w:pPr>
      <w:r>
        <w:t>It makes high level technology choices explicit</w:t>
      </w:r>
    </w:p>
    <w:p w:rsidR="001E1F1B" w:rsidRDefault="001E1F1B" w:rsidP="002C4A51">
      <w:pPr>
        <w:pStyle w:val="ListParagraph"/>
        <w:numPr>
          <w:ilvl w:val="0"/>
          <w:numId w:val="8"/>
        </w:numPr>
      </w:pPr>
      <w:r>
        <w:t>It shows where there are relationships between containers and how they communicate</w:t>
      </w:r>
    </w:p>
    <w:p w:rsidR="001F4985" w:rsidRDefault="001F4985" w:rsidP="003A728E">
      <w:pPr>
        <w:pStyle w:val="Heading2"/>
        <w:numPr>
          <w:ilvl w:val="0"/>
          <w:numId w:val="6"/>
        </w:numPr>
        <w:rPr>
          <w:rFonts w:asciiTheme="minorHAnsi" w:hAnsiTheme="minorHAnsi"/>
          <w:color w:val="000000" w:themeColor="text1"/>
        </w:rPr>
      </w:pPr>
      <w:bookmarkStart w:id="7" w:name="_Toc482205145"/>
      <w:r w:rsidRPr="001F4985">
        <w:rPr>
          <w:rFonts w:asciiTheme="minorHAnsi" w:hAnsiTheme="minorHAnsi"/>
          <w:color w:val="000000" w:themeColor="text1"/>
        </w:rPr>
        <w:t>Audience</w:t>
      </w:r>
      <w:bookmarkEnd w:id="7"/>
    </w:p>
    <w:p w:rsidR="00D66E4A" w:rsidRPr="00D66E4A" w:rsidRDefault="00D66E4A" w:rsidP="00D66E4A">
      <w:pPr>
        <w:ind w:left="720"/>
      </w:pPr>
      <w:r>
        <w:t>Technical people inside and outside of the software development team, software developers, operational and support staff</w:t>
      </w:r>
    </w:p>
    <w:p w:rsidR="00A359EF" w:rsidRDefault="00A359EF" w:rsidP="00A359EF">
      <w:pPr>
        <w:pStyle w:val="ListParagraph"/>
        <w:ind w:left="360"/>
      </w:pPr>
    </w:p>
    <w:p w:rsidR="00A359EF" w:rsidRPr="00A359EF" w:rsidRDefault="00A359EF" w:rsidP="00BA0B88">
      <w:pPr>
        <w:pStyle w:val="Heading2"/>
        <w:numPr>
          <w:ilvl w:val="0"/>
          <w:numId w:val="6"/>
        </w:numPr>
        <w:rPr>
          <w:rFonts w:asciiTheme="minorHAnsi" w:hAnsiTheme="minorHAnsi"/>
          <w:color w:val="000000" w:themeColor="text1"/>
        </w:rPr>
      </w:pPr>
      <w:bookmarkStart w:id="8" w:name="_Toc482205146"/>
      <w:r w:rsidRPr="00A359EF">
        <w:rPr>
          <w:rFonts w:asciiTheme="minorHAnsi" w:hAnsiTheme="minorHAnsi"/>
          <w:color w:val="000000" w:themeColor="text1"/>
        </w:rPr>
        <w:t>Cont</w:t>
      </w:r>
      <w:r w:rsidR="00585EF6">
        <w:rPr>
          <w:rFonts w:asciiTheme="minorHAnsi" w:hAnsiTheme="minorHAnsi"/>
          <w:color w:val="000000" w:themeColor="text1"/>
        </w:rPr>
        <w:t>ainer</w:t>
      </w:r>
      <w:r w:rsidRPr="00A359EF">
        <w:rPr>
          <w:rFonts w:asciiTheme="minorHAnsi" w:hAnsiTheme="minorHAnsi"/>
          <w:color w:val="000000" w:themeColor="text1"/>
        </w:rPr>
        <w:t xml:space="preserve"> Diagram</w:t>
      </w:r>
      <w:bookmarkEnd w:id="8"/>
    </w:p>
    <w:p w:rsidR="00A54A09" w:rsidRDefault="00D542D4" w:rsidP="00BA0B88">
      <w:pPr>
        <w:ind w:left="360"/>
      </w:pPr>
      <w:r>
        <w:t>Given below is the Container</w:t>
      </w:r>
      <w:r w:rsidR="00585EF6">
        <w:t xml:space="preserve"> Diagram </w:t>
      </w:r>
    </w:p>
    <w:p w:rsidR="008F63E7" w:rsidRDefault="008F63E7" w:rsidP="00BA0B88">
      <w:pPr>
        <w:ind w:left="360"/>
      </w:pPr>
    </w:p>
    <w:p w:rsidR="008F63E7" w:rsidRDefault="008F63E7" w:rsidP="00BA0B88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4352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taurantRater_Contain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9C1" w:rsidRPr="00A54A09" w:rsidRDefault="003249C1" w:rsidP="00BA0B88">
      <w:bookmarkStart w:id="9" w:name="_GoBack"/>
      <w:bookmarkEnd w:id="9"/>
    </w:p>
    <w:sectPr w:rsidR="003249C1" w:rsidRPr="00A54A09" w:rsidSect="003656C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43023"/>
    <w:multiLevelType w:val="hybridMultilevel"/>
    <w:tmpl w:val="CF52F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C0C4F"/>
    <w:multiLevelType w:val="hybridMultilevel"/>
    <w:tmpl w:val="887C74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13BCA"/>
    <w:multiLevelType w:val="hybridMultilevel"/>
    <w:tmpl w:val="9D8A4C20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2F0C46"/>
    <w:multiLevelType w:val="hybridMultilevel"/>
    <w:tmpl w:val="F5F095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0059EE"/>
    <w:multiLevelType w:val="hybridMultilevel"/>
    <w:tmpl w:val="8E1066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E50C53"/>
    <w:multiLevelType w:val="hybridMultilevel"/>
    <w:tmpl w:val="1534E8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DE1A41"/>
    <w:multiLevelType w:val="hybridMultilevel"/>
    <w:tmpl w:val="C4907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B7A32"/>
    <w:multiLevelType w:val="hybridMultilevel"/>
    <w:tmpl w:val="5CE06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FF"/>
    <w:rsid w:val="00156DEF"/>
    <w:rsid w:val="001C02A6"/>
    <w:rsid w:val="001E1F1B"/>
    <w:rsid w:val="001F4985"/>
    <w:rsid w:val="002A38D4"/>
    <w:rsid w:val="002C4A51"/>
    <w:rsid w:val="003249C1"/>
    <w:rsid w:val="003656C9"/>
    <w:rsid w:val="00382057"/>
    <w:rsid w:val="003B24DF"/>
    <w:rsid w:val="00404B7E"/>
    <w:rsid w:val="004270CE"/>
    <w:rsid w:val="004A4C2A"/>
    <w:rsid w:val="00502F00"/>
    <w:rsid w:val="00585EF6"/>
    <w:rsid w:val="00607673"/>
    <w:rsid w:val="00643F12"/>
    <w:rsid w:val="0065301A"/>
    <w:rsid w:val="006808AA"/>
    <w:rsid w:val="007529DC"/>
    <w:rsid w:val="0075748E"/>
    <w:rsid w:val="00757707"/>
    <w:rsid w:val="007A56CC"/>
    <w:rsid w:val="00892CD3"/>
    <w:rsid w:val="008A12BB"/>
    <w:rsid w:val="008B3A6C"/>
    <w:rsid w:val="008F63E7"/>
    <w:rsid w:val="00993BD9"/>
    <w:rsid w:val="009B32F5"/>
    <w:rsid w:val="009B3D8F"/>
    <w:rsid w:val="009E73CF"/>
    <w:rsid w:val="00A359EF"/>
    <w:rsid w:val="00A379E2"/>
    <w:rsid w:val="00A454B7"/>
    <w:rsid w:val="00A54A09"/>
    <w:rsid w:val="00A6598E"/>
    <w:rsid w:val="00B44CEA"/>
    <w:rsid w:val="00B64A1A"/>
    <w:rsid w:val="00BA0B88"/>
    <w:rsid w:val="00D1234E"/>
    <w:rsid w:val="00D458F8"/>
    <w:rsid w:val="00D542D4"/>
    <w:rsid w:val="00D6300F"/>
    <w:rsid w:val="00D66E4A"/>
    <w:rsid w:val="00D8659F"/>
    <w:rsid w:val="00DA79D6"/>
    <w:rsid w:val="00DC0943"/>
    <w:rsid w:val="00ED5E3B"/>
    <w:rsid w:val="00F45D49"/>
    <w:rsid w:val="00F875FF"/>
    <w:rsid w:val="00F9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16D25-00E8-42A4-8395-7CD360D7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3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D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4C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73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73C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E73C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E73CF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656C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656C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6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7D993-CB3F-466D-AB18-F566A7712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Context DIAGRAM</vt:lpstr>
    </vt:vector>
  </TitlesOfParts>
  <Company/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ContAINER DIAGRAM</dc:title>
  <dc:subject/>
  <dc:creator>Sindhu Saravanan</dc:creator>
  <cp:keywords/>
  <dc:description/>
  <cp:lastModifiedBy>Sindhu Saravanan</cp:lastModifiedBy>
  <cp:revision>44</cp:revision>
  <dcterms:created xsi:type="dcterms:W3CDTF">2017-05-01T09:24:00Z</dcterms:created>
  <dcterms:modified xsi:type="dcterms:W3CDTF">2017-05-10T13:14:00Z</dcterms:modified>
</cp:coreProperties>
</file>