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120"/>
        <w:jc w:val="center"/>
      </w:pPr>
      <w:r>
        <w:rPr>
          <w:b/>
          <w:color w:val="1E3A5F"/>
          <w:sz w:val="52"/>
        </w:rPr>
        <w:t>Collections Intelligence Platform</w:t>
      </w:r>
    </w:p>
    <w:p>
      <w:pPr>
        <w:spacing w:after="80"/>
        <w:jc w:val="center"/>
      </w:pPr>
      <w:r>
        <w:rPr>
          <w:i/>
          <w:color w:val="2563EB"/>
          <w:sz w:val="28"/>
        </w:rPr>
        <w:t>Team Work Division: 2-Member Hackathon Execution Plan</w:t>
      </w:r>
    </w:p>
    <w:p>
      <w:pPr>
        <w:spacing w:after="320"/>
        <w:jc w:val="center"/>
      </w:pPr>
      <w:r>
        <w:rPr>
          <w:color w:val="6B7280"/>
          <w:sz w:val="20"/>
        </w:rPr>
        <w:t>Collections Hackathon  |  IIIT Campus  |  October 2026</w:t>
      </w:r>
    </w:p>
    <w:p>
      <w:pPr>
        <w:pBdr>
          <w:bottom w:val="single" w:sz="6" w:space="1" w:color="2563EB"/>
        </w:pBdr>
        <w:spacing w:before="40" w:after="160"/>
      </w:pPr>
    </w:p>
    <w:p>
      <w:pPr>
        <w:spacing w:before="280" w:after="80"/>
        <w:jc w:val="left"/>
      </w:pPr>
      <w:r>
        <w:rPr>
          <w:b/>
          <w:color w:val="1E3A5F"/>
          <w:sz w:val="36"/>
        </w:rPr>
        <w:t>How the Project is Divided</w:t>
      </w:r>
    </w:p>
    <w:p>
      <w:pPr>
        <w:spacing w:before="40" w:after="100"/>
        <w:jc w:val="left"/>
      </w:pPr>
      <w:r>
        <w:rPr>
          <w:b w:val="0"/>
          <w:i w:val="0"/>
          <w:color w:val="374151"/>
          <w:sz w:val="21"/>
        </w:rPr>
        <w:t>The complete project spans three hackathon layers and four core innovations. It is divided into two well-balanced tracks — each self-contained, with a clear handoff point in the middle. Both members present together in the final 5-minute demo.</w:t>
      </w:r>
    </w:p>
    <w:p>
      <w:pPr>
        <w:spacing w:before="80" w:after="120"/>
        <w:ind w:left="432"/>
        <w:shd w:val="clear" w:color="auto" w:fill="EEF2FF"/>
      </w:pPr>
      <w:r>
        <w:rPr>
          <w:rFonts w:ascii="Courier New" w:hAnsi="Courier New"/>
          <w:color w:val="1E3A5F"/>
          <w:sz w:val="17"/>
        </w:rPr>
        <w:t xml:space="preserve">  MEMBER 1 — DATA &amp; IDENTITY FOUNDATION</w:t>
        <w:br/>
        <w:t xml:space="preserve">  =========================================</w:t>
        <w:br/>
        <w:t xml:space="preserve">  Layer 1: Data Product Factory</w:t>
        <w:br/>
        <w:t xml:space="preserve">       Raw Ingestion -&gt; Silver Curation -&gt; Golden C360</w:t>
        <w:br/>
        <w:t xml:space="preserve">  Golden Financial ID  (Entity Resolution + Identity Layer)</w:t>
        <w:br/>
        <w:t xml:space="preserve">  Financial Health Engine  (Exposure + Cash-Flow + Behaviour scoring)</w:t>
        <w:br/>
        <w:t xml:space="preserve">  Data Contracts + Quality SLA</w:t>
        <w:br/>
        <w:t xml:space="preserve">  Governance Framework</w:t>
        <w:br/>
        <w:br/>
        <w:t xml:space="preserve">                   [ HANDOFF: Curated C360 + Golden ID + Feature Signals ]</w:t>
        <w:br/>
        <w:br/>
        <w:t xml:space="preserve">  MEMBER 2 — INTELLIGENCE &amp; DECISION LAYER</w:t>
        <w:br/>
        <w:t xml:space="preserve">  ==========================================</w:t>
        <w:br/>
        <w:t xml:space="preserve">  Layer 2: Insight &amp; NLP Platform</w:t>
        <w:br/>
        <w:t xml:space="preserve">       NL-to-SQL + Semantic Layer + RAG over Notes/Transcripts</w:t>
        <w:br/>
        <w:t xml:space="preserve">  Layer 3: AI Decisioning Engine</w:t>
        <w:br/>
        <w:t xml:space="preserve">       Collection Memory + Next Best Action + Smart Payment Plans</w:t>
        <w:br/>
        <w:t xml:space="preserve">       Agent Assist Cockpit + Post-Call Summaries + Fair Collections</w:t>
        <w:br/>
        <w:t xml:space="preserve">  Presentation &amp; Pitch Deck storytelling</w:t>
      </w:r>
    </w:p>
    <w:p>
      <w:pPr>
        <w:pBdr>
          <w:bottom w:val="single" w:sz="6" w:space="1" w:color="2563EB"/>
        </w:pBdr>
        <w:spacing w:before="40" w:after="160"/>
      </w:pPr>
    </w:p>
    <w:p>
      <w:pPr>
        <w:spacing w:before="280" w:after="80"/>
        <w:jc w:val="left"/>
      </w:pPr>
      <w:r>
        <w:rPr>
          <w:b/>
          <w:color w:val="1D4ED8"/>
          <w:sz w:val="36"/>
        </w:rPr>
        <w:t>MEMBER 1 — Data &amp; Identity Foundation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5"/>
        <w:gridCol w:w="8816"/>
      </w:tblGrid>
      <w:tr>
        <w:tc>
          <w:tcPr>
            <w:tcW w:type="dxa" w:w="4844"/>
            <w:shd w:val="clear" w:color="auto" w:fill="2563EB"/>
          </w:tcPr>
          <w:p/>
        </w:tc>
        <w:tc>
          <w:tcPr>
            <w:tcW w:type="dxa" w:w="4844"/>
            <w:shd w:val="clear" w:color="auto" w:fill="EFF6FF"/>
          </w:tcPr>
          <w:p>
            <w:pPr>
              <w:spacing w:before="80" w:after="80"/>
              <w:ind w:left="115"/>
            </w:pPr>
            <w:r>
              <w:rPr>
                <w:b/>
                <w:color w:val="1D4ED8"/>
                <w:sz w:val="18"/>
              </w:rPr>
              <w:t xml:space="preserve">MEMBER 1 SCOPE:   </w:t>
            </w:r>
            <w:r>
              <w:rPr>
                <w:color w:val="374151"/>
                <w:sz w:val="19"/>
              </w:rPr>
              <w:t>Layer 1 (Data Product Factory) + Golden Financial ID + Financial Health Engine + Data Contracts + Governance. This member builds the trusted data foundation that the entire system runs on.</w:t>
            </w:r>
          </w:p>
        </w:tc>
      </w:tr>
    </w:tbl>
    <w:p>
      <w:pPr>
        <w:spacing w:after="100"/>
      </w:pPr>
    </w:p>
    <w:p>
      <w:pPr>
        <w:spacing w:before="200" w:after="80"/>
        <w:jc w:val="left"/>
      </w:pPr>
      <w:r>
        <w:rPr>
          <w:b/>
          <w:color w:val="1D4ED8"/>
          <w:sz w:val="28"/>
        </w:rPr>
        <w:t>Core Responsibilities</w:t>
      </w:r>
    </w:p>
    <w:p>
      <w:pPr>
        <w:spacing w:before="200" w:after="80"/>
        <w:jc w:val="left"/>
      </w:pPr>
      <w:r>
        <w:rPr>
          <w:b/>
          <w:color w:val="1E3A5F"/>
          <w:sz w:val="24"/>
        </w:rPr>
        <w:t>A.  Raw Data Ingestion &amp; Curated Silver Layer</w:t>
      </w:r>
    </w:p>
    <w:p>
      <w:pPr>
        <w:spacing w:before="40" w:after="100"/>
        <w:jc w:val="left"/>
      </w:pPr>
      <w:r>
        <w:rPr>
          <w:b w:val="0"/>
          <w:i w:val="0"/>
          <w:color w:val="374151"/>
          <w:sz w:val="21"/>
        </w:rPr>
        <w:t>Working dataset: All 9 synthetic CSV/JSON sources from the hackathon brief.</w:t>
      </w:r>
    </w:p>
    <w:p>
      <w:pPr>
        <w:pStyle w:val="ListBullet"/>
        <w:spacing w:after="60"/>
        <w:ind w:left="288"/>
      </w:pPr>
      <w:r>
        <w:rPr>
          <w:color w:val="374151"/>
          <w:sz w:val="20"/>
        </w:rPr>
        <w:t>Load all 9 source files: customers, card_accounts, loan_accounts, deposit_accounts, collections_cases, contact_history, agent_notes, call_transcripts, external bureau.</w:t>
      </w:r>
    </w:p>
    <w:p>
      <w:pPr>
        <w:pStyle w:val="ListBullet"/>
        <w:spacing w:after="60"/>
        <w:ind w:left="288"/>
      </w:pPr>
      <w:r>
        <w:rPr>
          <w:color w:val="374151"/>
          <w:sz w:val="20"/>
        </w:rPr>
        <w:t>Clean and standardise each source: handle nulls, normalise phone numbers, standardise name formats, fix date columns.</w:t>
      </w:r>
    </w:p>
    <w:p>
      <w:pPr>
        <w:pStyle w:val="ListBullet"/>
        <w:spacing w:after="60"/>
        <w:ind w:left="288"/>
      </w:pPr>
      <w:r>
        <w:rPr>
          <w:color w:val="374151"/>
          <w:sz w:val="20"/>
        </w:rPr>
        <w:t>Build a Silver (curated) layer — one clean table per domain, documented with column definitions and data types.</w:t>
      </w:r>
    </w:p>
    <w:p>
      <w:pPr>
        <w:pStyle w:val="ListBullet"/>
        <w:spacing w:after="60"/>
        <w:ind w:left="288"/>
      </w:pPr>
      <w:r>
        <w:rPr>
          <w:color w:val="374151"/>
          <w:sz w:val="20"/>
        </w:rPr>
        <w:t>Write a data quality report: null rates, duplicate counts, format violations, freshness.</w:t>
      </w:r>
    </w:p>
    <w:p>
      <w:pPr>
        <w:spacing w:before="200" w:after="80"/>
        <w:jc w:val="left"/>
      </w:pPr>
      <w:r>
        <w:rPr>
          <w:b/>
          <w:color w:val="1E3A5F"/>
          <w:sz w:val="24"/>
        </w:rPr>
        <w:t>B.  Entity Resolution &amp; Golden Financial ID</w:t>
      </w:r>
    </w:p>
    <w:p>
      <w:pPr>
        <w:spacing w:before="40" w:after="100"/>
        <w:jc w:val="left"/>
      </w:pPr>
      <w:r>
        <w:rPr>
          <w:b w:val="0"/>
          <w:i w:val="0"/>
          <w:color w:val="374151"/>
          <w:sz w:val="21"/>
        </w:rPr>
        <w:t>The central innovation — linking all source records to one canonical customer identity.</w:t>
      </w:r>
    </w:p>
    <w:p>
      <w:pPr>
        <w:pStyle w:val="ListBullet"/>
        <w:spacing w:after="60"/>
        <w:ind w:left="288"/>
      </w:pPr>
      <w:r>
        <w:rPr>
          <w:color w:val="374151"/>
          <w:sz w:val="20"/>
        </w:rPr>
        <w:t>Implement deterministic matching: exact match on normalised phone, email, or tax-ID fields across the 9 sources.</w:t>
      </w:r>
    </w:p>
    <w:p>
      <w:pPr>
        <w:pStyle w:val="ListBullet"/>
        <w:spacing w:after="60"/>
        <w:ind w:left="288"/>
      </w:pPr>
      <w:r>
        <w:rPr>
          <w:color w:val="374151"/>
          <w:sz w:val="20"/>
        </w:rPr>
        <w:t>Implement probabilistic matching: Jaro-Winkler name similarity + address token matching for fuzzy records.</w:t>
      </w:r>
    </w:p>
    <w:p>
      <w:pPr>
        <w:pStyle w:val="ListBullet"/>
        <w:spacing w:after="60"/>
        <w:ind w:left="288"/>
      </w:pPr>
      <w:r>
        <w:rPr>
          <w:color w:val="374151"/>
          <w:sz w:val="20"/>
        </w:rPr>
        <w:t>Assign a match confidence score (0.0 – 1.0) to every resolved link.</w:t>
      </w:r>
    </w:p>
    <w:p>
      <w:pPr>
        <w:pStyle w:val="ListBullet"/>
        <w:spacing w:after="60"/>
        <w:ind w:left="288"/>
      </w:pPr>
      <w:r>
        <w:rPr>
          <w:color w:val="374151"/>
          <w:sz w:val="20"/>
        </w:rPr>
        <w:t>Generate a Golden Financial ID (GID-XXXXXX) for every resolved customer.</w:t>
      </w:r>
    </w:p>
    <w:p>
      <w:pPr>
        <w:pStyle w:val="ListBullet"/>
        <w:spacing w:after="60"/>
        <w:ind w:left="288"/>
      </w:pPr>
      <w:r>
        <w:rPr>
          <w:color w:val="374151"/>
          <w:sz w:val="20"/>
        </w:rPr>
        <w:t>Build the golden_customer_360 master entity table with GID as primary key.</w:t>
      </w:r>
    </w:p>
    <w:p>
      <w:pPr>
        <w:pStyle w:val="ListBullet"/>
        <w:spacing w:after="60"/>
        <w:ind w:left="288"/>
      </w:pPr>
      <w:r>
        <w:rPr>
          <w:color w:val="374151"/>
          <w:sz w:val="20"/>
        </w:rPr>
        <w:t>Demonstrate the challenge's "One customer, one ID" requirement with metrics: how many source records resolved, average confidence, unmatched records.</w:t>
      </w:r>
    </w:p>
    <w:p>
      <w:pPr>
        <w:spacing w:before="200" w:after="80"/>
        <w:jc w:val="left"/>
      </w:pPr>
      <w:r>
        <w:rPr>
          <w:b/>
          <w:color w:val="1E3A5F"/>
          <w:sz w:val="24"/>
        </w:rPr>
        <w:t>C.  Golden Customer 360 Product (Golden C360)</w:t>
      </w:r>
    </w:p>
    <w:p>
      <w:pPr>
        <w:pStyle w:val="ListBullet"/>
        <w:spacing w:after="60"/>
        <w:ind w:left="288"/>
      </w:pPr>
      <w:r>
        <w:rPr>
          <w:color w:val="374151"/>
          <w:sz w:val="20"/>
        </w:rPr>
        <w:t>Aggregate key attributes per GID: total exposure, max DPD across portfolio, active facility count, EMI obligations, salary credit trend.</w:t>
      </w:r>
    </w:p>
    <w:p>
      <w:pPr>
        <w:pStyle w:val="ListBullet"/>
        <w:spacing w:after="60"/>
        <w:ind w:left="288"/>
      </w:pPr>
      <w:r>
        <w:rPr>
          <w:color w:val="374151"/>
          <w:sz w:val="20"/>
        </w:rPr>
        <w:t>Add lineage metadata to every field: source system, pipeline run timestamp, transformation version.</w:t>
      </w:r>
    </w:p>
    <w:p>
      <w:pPr>
        <w:pStyle w:val="ListBullet"/>
        <w:spacing w:after="60"/>
        <w:ind w:left="288"/>
      </w:pPr>
      <w:r>
        <w:rPr>
          <w:color w:val="374151"/>
          <w:sz w:val="20"/>
        </w:rPr>
        <w:t>Mark all PII fields with classification tags (confidential_pii) for access control.</w:t>
      </w:r>
    </w:p>
    <w:p>
      <w:pPr>
        <w:pStyle w:val="ListBullet"/>
        <w:spacing w:after="60"/>
        <w:ind w:left="288"/>
      </w:pPr>
      <w:r>
        <w:rPr>
          <w:color w:val="374151"/>
          <w:sz w:val="20"/>
        </w:rPr>
        <w:t>Produce a final golden_customer_360 table ready for Member 2 to query.</w:t>
      </w:r>
    </w:p>
    <w:p>
      <w:pPr>
        <w:spacing w:before="200" w:after="80"/>
        <w:jc w:val="left"/>
      </w:pPr>
      <w:r>
        <w:rPr>
          <w:b/>
          <w:color w:val="1E3A5F"/>
          <w:sz w:val="24"/>
        </w:rPr>
        <w:t>D.  Financial Health Engine (Scoring Backend)</w:t>
      </w:r>
    </w:p>
    <w:p>
      <w:pPr>
        <w:spacing w:before="40" w:after="100"/>
        <w:jc w:val="left"/>
      </w:pPr>
      <w:r>
        <w:rPr>
          <w:b w:val="0"/>
          <w:i w:val="0"/>
          <w:color w:val="374151"/>
          <w:sz w:val="21"/>
        </w:rPr>
        <w:t>Computes the 3-branch financial health signal per GID:</w:t>
      </w:r>
    </w:p>
    <w:p>
      <w:pPr>
        <w:pStyle w:val="ListBullet"/>
        <w:spacing w:after="60"/>
        <w:ind w:left="288"/>
      </w:pPr>
      <w:r>
        <w:rPr>
          <w:color w:val="374151"/>
          <w:sz w:val="20"/>
        </w:rPr>
        <w:t>Exposure Score: normalised ratio of total outstanding debt to estimated annual inflow.</w:t>
      </w:r>
    </w:p>
    <w:p>
      <w:pPr>
        <w:pStyle w:val="ListBullet"/>
        <w:spacing w:after="60"/>
        <w:ind w:left="288"/>
      </w:pPr>
      <w:r>
        <w:rPr>
          <w:color w:val="374151"/>
          <w:sz w:val="20"/>
        </w:rPr>
        <w:t>Cash-Flow Stress Index: detect missing/late payroll credits, assign LOW / MODERATE / HIGH / SEVERE.</w:t>
      </w:r>
    </w:p>
    <w:p>
      <w:pPr>
        <w:pStyle w:val="ListBullet"/>
        <w:spacing w:after="60"/>
        <w:ind w:left="288"/>
      </w:pPr>
      <w:r>
        <w:rPr>
          <w:color w:val="374151"/>
          <w:sz w:val="20"/>
        </w:rPr>
        <w:t>Payment Behaviour Score: PTP fulfilment rate over 24 months, historical DPD velocity.</w:t>
      </w:r>
    </w:p>
    <w:p>
      <w:pPr>
        <w:pStyle w:val="ListBullet"/>
        <w:spacing w:after="60"/>
        <w:ind w:left="288"/>
      </w:pPr>
      <w:r>
        <w:rPr>
          <w:color w:val="374151"/>
          <w:sz w:val="20"/>
        </w:rPr>
        <w:t>Composite Financial Health Signal: weighted combination of the three branches.</w:t>
      </w:r>
    </w:p>
    <w:p>
      <w:pPr>
        <w:pStyle w:val="ListBullet"/>
        <w:spacing w:after="60"/>
        <w:ind w:left="288"/>
      </w:pPr>
      <w:r>
        <w:rPr>
          <w:color w:val="374151"/>
          <w:sz w:val="20"/>
        </w:rPr>
        <w:t>Write results back to the feature store as computed columns on the Golden C360 table.</w:t>
      </w:r>
    </w:p>
    <w:p>
      <w:pPr>
        <w:spacing w:before="200" w:after="80"/>
        <w:jc w:val="left"/>
      </w:pPr>
      <w:r>
        <w:rPr>
          <w:b/>
          <w:color w:val="1E3A5F"/>
          <w:sz w:val="24"/>
        </w:rPr>
        <w:t>E.  Data Contract &amp; Governance Document</w:t>
      </w:r>
    </w:p>
    <w:p>
      <w:pPr>
        <w:pStyle w:val="ListBullet"/>
        <w:spacing w:after="60"/>
        <w:ind w:left="288"/>
      </w:pPr>
      <w:r>
        <w:rPr>
          <w:color w:val="374151"/>
          <w:sz w:val="20"/>
        </w:rPr>
        <w:t>Publish one formal Data Contract YAML (Open Data Contract Standard) for the Golden C360 product.</w:t>
      </w:r>
    </w:p>
    <w:p>
      <w:pPr>
        <w:pStyle w:val="ListBullet"/>
        <w:spacing w:after="60"/>
        <w:ind w:left="288"/>
      </w:pPr>
      <w:r>
        <w:rPr>
          <w:color w:val="374151"/>
          <w:sz w:val="20"/>
        </w:rPr>
        <w:t>Define quality rules: uniqueness on GID, freshness SLA, positive exposure check, exclusion of protected attributes.</w:t>
      </w:r>
    </w:p>
    <w:p>
      <w:pPr>
        <w:pStyle w:val="ListBullet"/>
        <w:spacing w:after="60"/>
        <w:ind w:left="288"/>
      </w:pPr>
      <w:r>
        <w:rPr>
          <w:color w:val="374151"/>
          <w:sz w:val="20"/>
        </w:rPr>
        <w:t>Write a data quality scorecard PDF/slide showing pass/fail status for every rule.</w:t>
      </w:r>
    </w:p>
    <w:p>
      <w:pPr>
        <w:pStyle w:val="ListBullet"/>
        <w:spacing w:after="60"/>
        <w:ind w:left="288"/>
      </w:pPr>
      <w:r>
        <w:rPr>
          <w:color w:val="374151"/>
          <w:sz w:val="20"/>
        </w:rPr>
        <w:t>Document AI helpers used: schema drift detection prompt, SQL generation, anomaly detection.</w:t>
      </w:r>
    </w:p>
    <w:p>
      <w:pPr>
        <w:spacing w:before="200" w:after="80"/>
        <w:jc w:val="left"/>
      </w:pPr>
      <w:r>
        <w:rPr>
          <w:b/>
          <w:color w:val="1D4ED8"/>
          <w:sz w:val="28"/>
        </w:rPr>
        <w:t>Deliverables for Member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Deliverable</w:t>
            </w:r>
          </w:p>
        </w:tc>
        <w:tc>
          <w:tcPr>
            <w:tcW w:type="dxa" w:w="3230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3230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230"/>
            <w:shd w:val="clear" w:color="auto" w:fill="FFFFFF"/>
          </w:tcPr>
          <w:p>
            <w:r>
              <w:rPr>
                <w:b/>
                <w:color w:val="1E3A5F"/>
                <w:sz w:val="19"/>
              </w:rPr>
              <w:t>Silver Layer Tables (9 clean domain tables)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b w:val="0"/>
                <w:color w:val="374151"/>
                <w:sz w:val="19"/>
              </w:rPr>
              <w:t>CSV / SQLite / Parquet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b w:val="0"/>
                <w:color w:val="374151"/>
                <w:sz w:val="19"/>
              </w:rPr>
              <w:t>Curated source data for Member 2 queries</w:t>
            </w:r>
          </w:p>
        </w:tc>
      </w:tr>
      <w:tr>
        <w:tc>
          <w:tcPr>
            <w:tcW w:type="dxa" w:w="3230"/>
            <w:shd w:val="clear" w:color="auto" w:fill="F8FAFC"/>
          </w:tcPr>
          <w:p>
            <w:r>
              <w:rPr>
                <w:b/>
                <w:color w:val="1E3A5F"/>
                <w:sz w:val="19"/>
              </w:rPr>
              <w:t>golden_customer_360 master table</w:t>
            </w:r>
          </w:p>
        </w:tc>
        <w:tc>
          <w:tcPr>
            <w:tcW w:type="dxa" w:w="3230"/>
            <w:shd w:val="clear" w:color="auto" w:fill="F8FAFC"/>
          </w:tcPr>
          <w:p>
            <w:r>
              <w:rPr>
                <w:b w:val="0"/>
                <w:color w:val="374151"/>
                <w:sz w:val="19"/>
              </w:rPr>
              <w:t>CSV / Parquet</w:t>
            </w:r>
          </w:p>
        </w:tc>
        <w:tc>
          <w:tcPr>
            <w:tcW w:type="dxa" w:w="3230"/>
            <w:shd w:val="clear" w:color="auto" w:fill="F8FAFC"/>
          </w:tcPr>
          <w:p>
            <w:r>
              <w:rPr>
                <w:b w:val="0"/>
                <w:color w:val="374151"/>
                <w:sz w:val="19"/>
              </w:rPr>
              <w:t>Core data product — primary key = GID</w:t>
            </w:r>
          </w:p>
        </w:tc>
      </w:tr>
      <w:tr>
        <w:tc>
          <w:tcPr>
            <w:tcW w:type="dxa" w:w="3230"/>
            <w:shd w:val="clear" w:color="auto" w:fill="FFFFFF"/>
          </w:tcPr>
          <w:p>
            <w:r>
              <w:rPr>
                <w:b/>
                <w:color w:val="1E3A5F"/>
                <w:sz w:val="19"/>
              </w:rPr>
              <w:t>Entity Resolution Report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b w:val="0"/>
                <w:color w:val="374151"/>
                <w:sz w:val="19"/>
              </w:rPr>
              <w:t>Markdown / PDF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b w:val="0"/>
                <w:color w:val="374151"/>
                <w:sz w:val="19"/>
              </w:rPr>
              <w:t>Metrics: records resolved, confidence distribution</w:t>
            </w:r>
          </w:p>
        </w:tc>
      </w:tr>
      <w:tr>
        <w:tc>
          <w:tcPr>
            <w:tcW w:type="dxa" w:w="3230"/>
            <w:shd w:val="clear" w:color="auto" w:fill="F8FAFC"/>
          </w:tcPr>
          <w:p>
            <w:r>
              <w:rPr>
                <w:b/>
                <w:color w:val="1E3A5F"/>
                <w:sz w:val="19"/>
              </w:rPr>
              <w:t>Financial Health Feature Table</w:t>
            </w:r>
          </w:p>
        </w:tc>
        <w:tc>
          <w:tcPr>
            <w:tcW w:type="dxa" w:w="3230"/>
            <w:shd w:val="clear" w:color="auto" w:fill="F8FAFC"/>
          </w:tcPr>
          <w:p>
            <w:r>
              <w:rPr>
                <w:b w:val="0"/>
                <w:color w:val="374151"/>
                <w:sz w:val="19"/>
              </w:rPr>
              <w:t>CSV / Parquet</w:t>
            </w:r>
          </w:p>
        </w:tc>
        <w:tc>
          <w:tcPr>
            <w:tcW w:type="dxa" w:w="3230"/>
            <w:shd w:val="clear" w:color="auto" w:fill="F8FAFC"/>
          </w:tcPr>
          <w:p>
            <w:r>
              <w:rPr>
                <w:b w:val="0"/>
                <w:color w:val="374151"/>
                <w:sz w:val="19"/>
              </w:rPr>
              <w:t>Exposure score, cash-flow stress, behaviour score per GID</w:t>
            </w:r>
          </w:p>
        </w:tc>
      </w:tr>
      <w:tr>
        <w:tc>
          <w:tcPr>
            <w:tcW w:type="dxa" w:w="3230"/>
            <w:shd w:val="clear" w:color="auto" w:fill="FFFFFF"/>
          </w:tcPr>
          <w:p>
            <w:r>
              <w:rPr>
                <w:b/>
                <w:color w:val="1E3A5F"/>
                <w:sz w:val="19"/>
              </w:rPr>
              <w:t>Data Contract YAML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b w:val="0"/>
                <w:color w:val="374151"/>
                <w:sz w:val="19"/>
              </w:rPr>
              <w:t>YAML file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b w:val="0"/>
                <w:color w:val="374151"/>
                <w:sz w:val="19"/>
              </w:rPr>
              <w:t>Hackathon mandatory deliverable for Layer 1</w:t>
            </w:r>
          </w:p>
        </w:tc>
      </w:tr>
      <w:tr>
        <w:tc>
          <w:tcPr>
            <w:tcW w:type="dxa" w:w="3230"/>
            <w:shd w:val="clear" w:color="auto" w:fill="F8FAFC"/>
          </w:tcPr>
          <w:p>
            <w:r>
              <w:rPr>
                <w:b/>
                <w:color w:val="1E3A5F"/>
                <w:sz w:val="19"/>
              </w:rPr>
              <w:t>Data Quality Scorecard</w:t>
            </w:r>
          </w:p>
        </w:tc>
        <w:tc>
          <w:tcPr>
            <w:tcW w:type="dxa" w:w="3230"/>
            <w:shd w:val="clear" w:color="auto" w:fill="F8FAFC"/>
          </w:tcPr>
          <w:p>
            <w:r>
              <w:rPr>
                <w:b w:val="0"/>
                <w:color w:val="374151"/>
                <w:sz w:val="19"/>
              </w:rPr>
              <w:t>1 slide / PDF</w:t>
            </w:r>
          </w:p>
        </w:tc>
        <w:tc>
          <w:tcPr>
            <w:tcW w:type="dxa" w:w="3230"/>
            <w:shd w:val="clear" w:color="auto" w:fill="F8FAFC"/>
          </w:tcPr>
          <w:p>
            <w:r>
              <w:rPr>
                <w:b w:val="0"/>
                <w:color w:val="374151"/>
                <w:sz w:val="19"/>
              </w:rPr>
              <w:t>Demonstrates rule checks and SLA compliance</w:t>
            </w:r>
          </w:p>
        </w:tc>
      </w:tr>
      <w:tr>
        <w:tc>
          <w:tcPr>
            <w:tcW w:type="dxa" w:w="3230"/>
            <w:shd w:val="clear" w:color="auto" w:fill="FFFFFF"/>
          </w:tcPr>
          <w:p>
            <w:r>
              <w:rPr>
                <w:b/>
                <w:color w:val="1E3A5F"/>
                <w:sz w:val="19"/>
              </w:rPr>
              <w:t>Architecture Diagram (Layer 1)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b w:val="0"/>
                <w:color w:val="374151"/>
                <w:sz w:val="19"/>
              </w:rPr>
              <w:t>Diagram image / slide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b w:val="0"/>
                <w:color w:val="374151"/>
                <w:sz w:val="19"/>
              </w:rPr>
              <w:t>Included in pitch deck slide 7</w:t>
            </w:r>
          </w:p>
        </w:tc>
      </w:tr>
    </w:tbl>
    <w:p>
      <w:pPr>
        <w:spacing w:after="80"/>
      </w:pPr>
    </w:p>
    <w:p>
      <w:pPr>
        <w:spacing w:before="200" w:after="80"/>
        <w:jc w:val="left"/>
      </w:pPr>
      <w:r>
        <w:rPr>
          <w:b/>
          <w:color w:val="1D4ED8"/>
          <w:sz w:val="28"/>
        </w:rPr>
        <w:t>Suggested Tools &amp; Skills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Task</w:t>
            </w:r>
          </w:p>
        </w:tc>
        <w:tc>
          <w:tcPr>
            <w:tcW w:type="dxa" w:w="4844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Recommended Tool/Library</w:t>
            </w:r>
          </w:p>
        </w:tc>
      </w:tr>
      <w:tr>
        <w:tc>
          <w:tcPr>
            <w:tcW w:type="dxa" w:w="4844"/>
            <w:shd w:val="clear" w:color="auto" w:fill="FFFFFF"/>
          </w:tcPr>
          <w:p>
            <w:r>
              <w:rPr>
                <w:b/>
                <w:color w:val="1E3A5F"/>
                <w:sz w:val="19"/>
              </w:rPr>
              <w:t>Data loading &amp; cleaning</w:t>
            </w:r>
          </w:p>
        </w:tc>
        <w:tc>
          <w:tcPr>
            <w:tcW w:type="dxa" w:w="4844"/>
            <w:shd w:val="clear" w:color="auto" w:fill="FFFFFF"/>
          </w:tcPr>
          <w:p>
            <w:r>
              <w:rPr>
                <w:b w:val="0"/>
                <w:color w:val="374151"/>
                <w:sz w:val="19"/>
              </w:rPr>
              <w:t>Python + pandas</w:t>
            </w:r>
          </w:p>
        </w:tc>
      </w:tr>
      <w:tr>
        <w:tc>
          <w:tcPr>
            <w:tcW w:type="dxa" w:w="4844"/>
            <w:shd w:val="clear" w:color="auto" w:fill="F8FAFC"/>
          </w:tcPr>
          <w:p>
            <w:r>
              <w:rPr>
                <w:b/>
                <w:color w:val="1E3A5F"/>
                <w:sz w:val="19"/>
              </w:rPr>
              <w:t>Fuzzy name matching</w:t>
            </w:r>
          </w:p>
        </w:tc>
        <w:tc>
          <w:tcPr>
            <w:tcW w:type="dxa" w:w="4844"/>
            <w:shd w:val="clear" w:color="auto" w:fill="F8FAFC"/>
          </w:tcPr>
          <w:p>
            <w:r>
              <w:rPr>
                <w:b w:val="0"/>
                <w:color w:val="374151"/>
                <w:sz w:val="19"/>
              </w:rPr>
              <w:t>recordlinkage / jellyfish / rapidfuzz</w:t>
            </w:r>
          </w:p>
        </w:tc>
      </w:tr>
      <w:tr>
        <w:tc>
          <w:tcPr>
            <w:tcW w:type="dxa" w:w="4844"/>
            <w:shd w:val="clear" w:color="auto" w:fill="FFFFFF"/>
          </w:tcPr>
          <w:p>
            <w:r>
              <w:rPr>
                <w:b/>
                <w:color w:val="1E3A5F"/>
                <w:sz w:val="19"/>
              </w:rPr>
              <w:t>SQL transformations</w:t>
            </w:r>
          </w:p>
        </w:tc>
        <w:tc>
          <w:tcPr>
            <w:tcW w:type="dxa" w:w="4844"/>
            <w:shd w:val="clear" w:color="auto" w:fill="FFFFFF"/>
          </w:tcPr>
          <w:p>
            <w:r>
              <w:rPr>
                <w:b w:val="0"/>
                <w:color w:val="374151"/>
                <w:sz w:val="19"/>
              </w:rPr>
              <w:t>SQLite / DuckDB</w:t>
            </w:r>
          </w:p>
        </w:tc>
      </w:tr>
      <w:tr>
        <w:tc>
          <w:tcPr>
            <w:tcW w:type="dxa" w:w="4844"/>
            <w:shd w:val="clear" w:color="auto" w:fill="F8FAFC"/>
          </w:tcPr>
          <w:p>
            <w:r>
              <w:rPr>
                <w:b/>
                <w:color w:val="1E3A5F"/>
                <w:sz w:val="19"/>
              </w:rPr>
              <w:t>Entity resolution pipeline</w:t>
            </w:r>
          </w:p>
        </w:tc>
        <w:tc>
          <w:tcPr>
            <w:tcW w:type="dxa" w:w="4844"/>
            <w:shd w:val="clear" w:color="auto" w:fill="F8FAFC"/>
          </w:tcPr>
          <w:p>
            <w:r>
              <w:rPr>
                <w:b w:val="0"/>
                <w:color w:val="374151"/>
                <w:sz w:val="19"/>
              </w:rPr>
              <w:t>Python (custom) or splink library</w:t>
            </w:r>
          </w:p>
        </w:tc>
      </w:tr>
      <w:tr>
        <w:tc>
          <w:tcPr>
            <w:tcW w:type="dxa" w:w="4844"/>
            <w:shd w:val="clear" w:color="auto" w:fill="FFFFFF"/>
          </w:tcPr>
          <w:p>
            <w:r>
              <w:rPr>
                <w:b/>
                <w:color w:val="1E3A5F"/>
                <w:sz w:val="19"/>
              </w:rPr>
              <w:t>Financial health scoring</w:t>
            </w:r>
          </w:p>
        </w:tc>
        <w:tc>
          <w:tcPr>
            <w:tcW w:type="dxa" w:w="4844"/>
            <w:shd w:val="clear" w:color="auto" w:fill="FFFFFF"/>
          </w:tcPr>
          <w:p>
            <w:r>
              <w:rPr>
                <w:b w:val="0"/>
                <w:color w:val="374151"/>
                <w:sz w:val="19"/>
              </w:rPr>
              <w:t>Python: pandas, numpy, scikit-learn (rule-based)</w:t>
            </w:r>
          </w:p>
        </w:tc>
      </w:tr>
      <w:tr>
        <w:tc>
          <w:tcPr>
            <w:tcW w:type="dxa" w:w="4844"/>
            <w:shd w:val="clear" w:color="auto" w:fill="F8FAFC"/>
          </w:tcPr>
          <w:p>
            <w:r>
              <w:rPr>
                <w:b/>
                <w:color w:val="1E3A5F"/>
                <w:sz w:val="19"/>
              </w:rPr>
              <w:t>Data contract authoring</w:t>
            </w:r>
          </w:p>
        </w:tc>
        <w:tc>
          <w:tcPr>
            <w:tcW w:type="dxa" w:w="4844"/>
            <w:shd w:val="clear" w:color="auto" w:fill="F8FAFC"/>
          </w:tcPr>
          <w:p>
            <w:r>
              <w:rPr>
                <w:b w:val="0"/>
                <w:color w:val="374151"/>
                <w:sz w:val="19"/>
              </w:rPr>
              <w:t>YAML editor / VS Code</w:t>
            </w:r>
          </w:p>
        </w:tc>
      </w:tr>
      <w:tr>
        <w:tc>
          <w:tcPr>
            <w:tcW w:type="dxa" w:w="4844"/>
            <w:shd w:val="clear" w:color="auto" w:fill="FFFFFF"/>
          </w:tcPr>
          <w:p>
            <w:r>
              <w:rPr>
                <w:b/>
                <w:color w:val="1E3A5F"/>
                <w:sz w:val="19"/>
              </w:rPr>
              <w:t>Visualisations</w:t>
            </w:r>
          </w:p>
        </w:tc>
        <w:tc>
          <w:tcPr>
            <w:tcW w:type="dxa" w:w="4844"/>
            <w:shd w:val="clear" w:color="auto" w:fill="FFFFFF"/>
          </w:tcPr>
          <w:p>
            <w:r>
              <w:rPr>
                <w:b w:val="0"/>
                <w:color w:val="374151"/>
                <w:sz w:val="19"/>
              </w:rPr>
              <w:t>matplotlib / seaborn / plotly</w:t>
            </w:r>
          </w:p>
        </w:tc>
      </w:tr>
    </w:tbl>
    <w:p>
      <w:pPr>
        <w:spacing w:after="80"/>
      </w:pPr>
    </w:p>
    <w:p>
      <w:pPr>
        <w:pBdr>
          <w:bottom w:val="single" w:sz="6" w:space="1" w:color="2563EB"/>
        </w:pBdr>
        <w:spacing w:before="40" w:after="160"/>
      </w:pPr>
    </w:p>
    <w:p>
      <w:pPr>
        <w:spacing w:before="280" w:after="80"/>
        <w:jc w:val="left"/>
      </w:pPr>
      <w:r>
        <w:rPr>
          <w:b/>
          <w:color w:val="059669"/>
          <w:sz w:val="36"/>
        </w:rPr>
        <w:t>MEMBER 2 — Intelligence &amp; Decision Layer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5"/>
        <w:gridCol w:w="8816"/>
      </w:tblGrid>
      <w:tr>
        <w:tc>
          <w:tcPr>
            <w:tcW w:type="dxa" w:w="4844"/>
            <w:shd w:val="clear" w:color="auto" w:fill="059669"/>
          </w:tcPr>
          <w:p/>
        </w:tc>
        <w:tc>
          <w:tcPr>
            <w:tcW w:type="dxa" w:w="4844"/>
            <w:shd w:val="clear" w:color="auto" w:fill="F0FDF4"/>
          </w:tcPr>
          <w:p>
            <w:pPr>
              <w:spacing w:before="80" w:after="80"/>
              <w:ind w:left="115"/>
            </w:pPr>
            <w:r>
              <w:rPr>
                <w:b/>
                <w:color w:val="065F46"/>
                <w:sz w:val="18"/>
              </w:rPr>
              <w:t xml:space="preserve">MEMBER 2 SCOPE:   </w:t>
            </w:r>
            <w:r>
              <w:rPr>
                <w:color w:val="374151"/>
                <w:sz w:val="19"/>
              </w:rPr>
              <w:t>Layer 2 (Insight &amp; NLP) + Layer 3 (AI Decisioning) + Collection Memory + Next Best Action + Smart Payment Plans + Agent Assist Cockpit + Post-Call Summaries + Pitch Deck storytelling.</w:t>
            </w:r>
          </w:p>
        </w:tc>
      </w:tr>
    </w:tbl>
    <w:p>
      <w:pPr>
        <w:spacing w:after="100"/>
      </w:pPr>
    </w:p>
    <w:p>
      <w:pPr>
        <w:spacing w:before="200" w:after="80"/>
        <w:jc w:val="left"/>
      </w:pPr>
      <w:r>
        <w:rPr>
          <w:b/>
          <w:color w:val="059669"/>
          <w:sz w:val="28"/>
        </w:rPr>
        <w:t>Core Responsibilities</w:t>
      </w:r>
    </w:p>
    <w:p>
      <w:pPr>
        <w:spacing w:before="200" w:after="80"/>
        <w:jc w:val="left"/>
      </w:pPr>
      <w:r>
        <w:rPr>
          <w:b/>
          <w:color w:val="1E3A5F"/>
          <w:sz w:val="24"/>
        </w:rPr>
        <w:t>A.  Semantic Layer &amp; NL-to-SQL Engine (Layer 2)</w:t>
      </w:r>
    </w:p>
    <w:p>
      <w:pPr>
        <w:spacing w:before="40" w:after="100"/>
        <w:jc w:val="left"/>
      </w:pPr>
      <w:r>
        <w:rPr>
          <w:b w:val="0"/>
          <w:i w:val="0"/>
          <w:color w:val="374151"/>
          <w:sz w:val="21"/>
        </w:rPr>
        <w:t>Consumes the Golden C360 + Silver tables produced by Member 1.</w:t>
      </w:r>
    </w:p>
    <w:p>
      <w:pPr>
        <w:pStyle w:val="ListBullet"/>
        <w:spacing w:after="60"/>
        <w:ind w:left="288"/>
      </w:pPr>
      <w:r>
        <w:rPr>
          <w:color w:val="374151"/>
          <w:sz w:val="20"/>
        </w:rPr>
        <w:t>Build a semantic mapping layer: define human-friendly aliases for all column names (e.g., max_dpd_across_portfolio = "Days Overdue").</w:t>
      </w:r>
    </w:p>
    <w:p>
      <w:pPr>
        <w:pStyle w:val="ListBullet"/>
        <w:spacing w:after="60"/>
        <w:ind w:left="288"/>
      </w:pPr>
      <w:r>
        <w:rPr>
          <w:color w:val="374151"/>
          <w:sz w:val="20"/>
        </w:rPr>
        <w:t>Integrate an LLM (Gemini API / OpenAI) to translate plain-English questions into SQL against the C360 schema.</w:t>
      </w:r>
    </w:p>
    <w:p>
      <w:pPr>
        <w:pStyle w:val="ListBullet"/>
        <w:spacing w:after="60"/>
        <w:ind w:left="288"/>
      </w:pPr>
      <w:r>
        <w:rPr>
          <w:color w:val="374151"/>
          <w:sz w:val="20"/>
        </w:rPr>
        <w:t>Display the generated SQL transparently alongside the answer.</w:t>
      </w:r>
    </w:p>
    <w:p>
      <w:pPr>
        <w:pStyle w:val="ListBullet"/>
        <w:spacing w:after="60"/>
        <w:ind w:left="288"/>
      </w:pPr>
      <w:r>
        <w:rPr>
          <w:color w:val="374151"/>
          <w:sz w:val="20"/>
        </w:rPr>
        <w:t>Implement editable search token UI: user can see and correct misinterpreted filters before execution.</w:t>
      </w:r>
    </w:p>
    <w:p>
      <w:pPr>
        <w:pStyle w:val="ListBullet"/>
        <w:spacing w:after="60"/>
        <w:ind w:left="288"/>
      </w:pPr>
      <w:r>
        <w:rPr>
          <w:color w:val="374151"/>
          <w:sz w:val="20"/>
        </w:rPr>
        <w:t>Enforce query guardrails: detect and refuse questions that request protected attributes or out-of-scope data.</w:t>
      </w:r>
    </w:p>
    <w:p>
      <w:pPr>
        <w:pStyle w:val="ListBullet"/>
        <w:spacing w:after="60"/>
        <w:ind w:left="288"/>
      </w:pPr>
      <w:r>
        <w:rPr>
          <w:color w:val="374151"/>
          <w:sz w:val="20"/>
        </w:rPr>
        <w:t>Demo benchmark questions: at least 5 working NL queries with results shown end-to-end.</w:t>
      </w:r>
    </w:p>
    <w:p>
      <w:pPr>
        <w:spacing w:before="200" w:after="80"/>
        <w:jc w:val="left"/>
      </w:pPr>
      <w:r>
        <w:rPr>
          <w:b/>
          <w:color w:val="1E3A5F"/>
          <w:sz w:val="24"/>
        </w:rPr>
        <w:t>B.  Collection Memory — RAG over Notes &amp; Transcripts (Layer 2)</w:t>
      </w:r>
    </w:p>
    <w:p>
      <w:pPr>
        <w:pStyle w:val="ListBullet"/>
        <w:spacing w:after="60"/>
        <w:ind w:left="288"/>
      </w:pPr>
      <w:r>
        <w:rPr>
          <w:color w:val="374151"/>
          <w:sz w:val="20"/>
        </w:rPr>
        <w:t>Chunk and embed agent_notes and call_transcripts using a sentence transformer or Gemini embedding API.</w:t>
      </w:r>
    </w:p>
    <w:p>
      <w:pPr>
        <w:pStyle w:val="ListBullet"/>
        <w:spacing w:after="60"/>
        <w:ind w:left="288"/>
      </w:pPr>
      <w:r>
        <w:rPr>
          <w:color w:val="374151"/>
          <w:sz w:val="20"/>
        </w:rPr>
        <w:t>Store vectors in a lightweight vector store (ChromaDB / FAISS / pgvector).</w:t>
      </w:r>
    </w:p>
    <w:p>
      <w:pPr>
        <w:pStyle w:val="ListBullet"/>
        <w:spacing w:after="60"/>
        <w:ind w:left="288"/>
      </w:pPr>
      <w:r>
        <w:rPr>
          <w:color w:val="374151"/>
          <w:sz w:val="20"/>
        </w:rPr>
        <w:t>Build a semantic search: given a GID, retrieve the most relevant past interaction context.</w:t>
      </w:r>
    </w:p>
    <w:p>
      <w:pPr>
        <w:pStyle w:val="ListBullet"/>
        <w:spacing w:after="60"/>
        <w:ind w:left="288"/>
      </w:pPr>
      <w:r>
        <w:rPr>
          <w:color w:val="374151"/>
          <w:sz w:val="20"/>
        </w:rPr>
        <w:t>Generate a structured Collection Memory summary per customer: last 5 contacts, promises, channel response, outcomes.</w:t>
      </w:r>
    </w:p>
    <w:p>
      <w:pPr>
        <w:pStyle w:val="ListBullet"/>
        <w:spacing w:after="60"/>
        <w:ind w:left="288"/>
      </w:pPr>
      <w:r>
        <w:rPr>
          <w:color w:val="374151"/>
          <w:sz w:val="20"/>
        </w:rPr>
        <w:t>Surface the "Five Golden Questions" view: What happened? What is now? What worked? What did not? What next?</w:t>
      </w:r>
    </w:p>
    <w:p>
      <w:pPr>
        <w:spacing w:before="200" w:after="80"/>
        <w:jc w:val="left"/>
      </w:pPr>
      <w:r>
        <w:rPr>
          <w:b/>
          <w:color w:val="1E3A5F"/>
          <w:sz w:val="24"/>
        </w:rPr>
        <w:t>C.  Next Best Action Model (Layer 3)</w:t>
      </w:r>
    </w:p>
    <w:p>
      <w:pPr>
        <w:pStyle w:val="ListBullet"/>
        <w:spacing w:after="60"/>
        <w:ind w:left="288"/>
      </w:pPr>
      <w:r>
        <w:rPr>
          <w:color w:val="374151"/>
          <w:sz w:val="20"/>
        </w:rPr>
        <w:t>Use the Financial Health signals from Member 1's feature table as model input features.</w:t>
      </w:r>
    </w:p>
    <w:p>
      <w:pPr>
        <w:pStyle w:val="ListBullet"/>
        <w:spacing w:after="60"/>
        <w:ind w:left="288"/>
      </w:pPr>
      <w:r>
        <w:rPr>
          <w:color w:val="374151"/>
          <w:sz w:val="20"/>
        </w:rPr>
        <w:t>Build or configure a rule-based + ML Next Best Action recommender:</w:t>
      </w:r>
    </w:p>
    <w:p>
      <w:pPr>
        <w:pStyle w:val="ListBullet"/>
        <w:spacing w:after="60"/>
        <w:ind w:left="288"/>
      </w:pPr>
      <w:r>
        <w:rPr>
          <w:color w:val="374151"/>
          <w:sz w:val="20"/>
        </w:rPr>
        <w:t xml:space="preserve">     Channel: SMS / WhatsApp / IVR / Human Call (based on contact history response rates).</w:t>
      </w:r>
    </w:p>
    <w:p>
      <w:pPr>
        <w:pStyle w:val="ListBullet"/>
        <w:spacing w:after="60"/>
        <w:ind w:left="288"/>
      </w:pPr>
      <w:r>
        <w:rPr>
          <w:color w:val="374151"/>
          <w:sz w:val="20"/>
        </w:rPr>
        <w:t xml:space="preserve">     Timing: optimal day-of-week and time-of-day window (from contact_history outcomes).</w:t>
      </w:r>
    </w:p>
    <w:p>
      <w:pPr>
        <w:pStyle w:val="ListBullet"/>
        <w:spacing w:after="60"/>
        <w:ind w:left="288"/>
      </w:pPr>
      <w:r>
        <w:rPr>
          <w:color w:val="374151"/>
          <w:sz w:val="20"/>
        </w:rPr>
        <w:t xml:space="preserve">     Treatment: Reminder / Payment Plan Offer / Hardship Discussion / Specialist Routing.</w:t>
      </w:r>
    </w:p>
    <w:p>
      <w:pPr>
        <w:pStyle w:val="ListBullet"/>
        <w:spacing w:after="60"/>
        <w:ind w:left="288"/>
      </w:pPr>
      <w:r>
        <w:rPr>
          <w:color w:val="374151"/>
          <w:sz w:val="20"/>
        </w:rPr>
        <w:t>Ensure every decision is explainable — show the top 2-3 factors that drove the recommendation.</w:t>
      </w:r>
    </w:p>
    <w:p>
      <w:pPr>
        <w:pStyle w:val="ListBullet"/>
        <w:spacing w:after="60"/>
        <w:ind w:left="288"/>
      </w:pPr>
      <w:r>
        <w:rPr>
          <w:color w:val="374151"/>
          <w:sz w:val="20"/>
        </w:rPr>
        <w:t>Add a human override mechanism: agent can accept, modify, or reject the NBA suggestion.</w:t>
      </w:r>
    </w:p>
    <w:p>
      <w:pPr>
        <w:spacing w:before="200" w:after="80"/>
        <w:jc w:val="left"/>
      </w:pPr>
      <w:r>
        <w:rPr>
          <w:b/>
          <w:color w:val="1E3A5F"/>
          <w:sz w:val="24"/>
        </w:rPr>
        <w:t>D.  Smart Payment Plan Engine (Layer 3)</w:t>
      </w:r>
    </w:p>
    <w:p>
      <w:pPr>
        <w:pStyle w:val="ListBullet"/>
        <w:spacing w:after="60"/>
        <w:ind w:left="288"/>
      </w:pPr>
      <w:r>
        <w:rPr>
          <w:color w:val="374151"/>
          <w:sz w:val="20"/>
        </w:rPr>
        <w:t>Consume Debt Service Ratio (DSR) and Financial Health Score from Member 1.</w:t>
      </w:r>
    </w:p>
    <w:p>
      <w:pPr>
        <w:pStyle w:val="ListBullet"/>
        <w:spacing w:after="60"/>
        <w:ind w:left="288"/>
      </w:pPr>
      <w:r>
        <w:rPr>
          <w:color w:val="374151"/>
          <w:sz w:val="20"/>
        </w:rPr>
        <w:t>Generate up to 3 tailored payment plan options per delinquent customer:</w:t>
      </w:r>
    </w:p>
    <w:p>
      <w:pPr>
        <w:pStyle w:val="ListBullet"/>
        <w:spacing w:after="60"/>
        <w:ind w:left="288"/>
      </w:pPr>
      <w:r>
        <w:rPr>
          <w:color w:val="374151"/>
          <w:sz w:val="20"/>
        </w:rPr>
        <w:t xml:space="preserve">     Option A: Short-term moratorium (30-day freeze).</w:t>
      </w:r>
    </w:p>
    <w:p>
      <w:pPr>
        <w:pStyle w:val="ListBullet"/>
        <w:spacing w:after="60"/>
        <w:ind w:left="288"/>
      </w:pPr>
      <w:r>
        <w:rPr>
          <w:color w:val="374151"/>
          <w:sz w:val="20"/>
        </w:rPr>
        <w:t xml:space="preserve">     Option B: Step-up amortisation (lower EMIs for 3-6 months, then normal).</w:t>
      </w:r>
    </w:p>
    <w:p>
      <w:pPr>
        <w:pStyle w:val="ListBullet"/>
        <w:spacing w:after="60"/>
        <w:ind w:left="288"/>
      </w:pPr>
      <w:r>
        <w:rPr>
          <w:color w:val="374151"/>
          <w:sz w:val="20"/>
        </w:rPr>
        <w:t xml:space="preserve">     Option C: Conditional fee waiver upon commitment to a 3-instalment plan.</w:t>
      </w:r>
    </w:p>
    <w:p>
      <w:pPr>
        <w:pStyle w:val="ListBullet"/>
        <w:spacing w:after="60"/>
        <w:ind w:left="288"/>
      </w:pPr>
      <w:r>
        <w:rPr>
          <w:color w:val="374151"/>
          <w:sz w:val="20"/>
        </w:rPr>
        <w:t>Show plan calculation transparently: exact EMI amounts, duration, total interest impact.</w:t>
      </w:r>
    </w:p>
    <w:p>
      <w:pPr>
        <w:pStyle w:val="ListBullet"/>
        <w:spacing w:after="60"/>
        <w:ind w:left="288"/>
      </w:pPr>
      <w:r>
        <w:rPr>
          <w:color w:val="374151"/>
          <w:sz w:val="20"/>
        </w:rPr>
        <w:t>Flag: plans are human-reviewed only — never auto-applied.</w:t>
      </w:r>
    </w:p>
    <w:p>
      <w:pPr>
        <w:spacing w:before="200" w:after="80"/>
        <w:jc w:val="left"/>
      </w:pPr>
      <w:r>
        <w:rPr>
          <w:b/>
          <w:color w:val="1E3A5F"/>
          <w:sz w:val="24"/>
        </w:rPr>
        <w:t>E.  Agent Assist Cockpit &amp; Post-Call Summary (Layer 3)</w:t>
      </w:r>
    </w:p>
    <w:p>
      <w:pPr>
        <w:pStyle w:val="ListBullet"/>
        <w:spacing w:after="60"/>
        <w:ind w:left="288"/>
      </w:pPr>
      <w:r>
        <w:rPr>
          <w:color w:val="374151"/>
          <w:sz w:val="20"/>
        </w:rPr>
        <w:t>Build a simple Agent Assist UI (web or terminal) showing per customer:</w:t>
      </w:r>
    </w:p>
    <w:p>
      <w:pPr>
        <w:pStyle w:val="ListBullet"/>
        <w:spacing w:after="60"/>
        <w:ind w:left="288"/>
      </w:pPr>
      <w:r>
        <w:rPr>
          <w:color w:val="374151"/>
          <w:sz w:val="20"/>
        </w:rPr>
        <w:t xml:space="preserve">     Golden ID + Identity summary.</w:t>
      </w:r>
    </w:p>
    <w:p>
      <w:pPr>
        <w:pStyle w:val="ListBullet"/>
        <w:spacing w:after="60"/>
        <w:ind w:left="288"/>
      </w:pPr>
      <w:r>
        <w:rPr>
          <w:color w:val="374151"/>
          <w:sz w:val="20"/>
        </w:rPr>
        <w:t xml:space="preserve">     Collection Memory timeline (from Part B).</w:t>
      </w:r>
    </w:p>
    <w:p>
      <w:pPr>
        <w:pStyle w:val="ListBullet"/>
        <w:spacing w:after="60"/>
        <w:ind w:left="288"/>
      </w:pPr>
      <w:r>
        <w:rPr>
          <w:color w:val="374151"/>
          <w:sz w:val="20"/>
        </w:rPr>
        <w:t xml:space="preserve">     Current Financial Health indicator (traffic light: GREEN / AMBER / RED).</w:t>
      </w:r>
    </w:p>
    <w:p>
      <w:pPr>
        <w:pStyle w:val="ListBullet"/>
        <w:spacing w:after="60"/>
        <w:ind w:left="288"/>
      </w:pPr>
      <w:r>
        <w:rPr>
          <w:color w:val="374151"/>
          <w:sz w:val="20"/>
        </w:rPr>
        <w:t xml:space="preserve">     NBA recommendation with explanation.</w:t>
      </w:r>
    </w:p>
    <w:p>
      <w:pPr>
        <w:pStyle w:val="ListBullet"/>
        <w:spacing w:after="60"/>
        <w:ind w:left="288"/>
      </w:pPr>
      <w:r>
        <w:rPr>
          <w:color w:val="374151"/>
          <w:sz w:val="20"/>
        </w:rPr>
        <w:t xml:space="preserve">     Smart Payment Plan options (pending human approval).</w:t>
      </w:r>
    </w:p>
    <w:p>
      <w:pPr>
        <w:pStyle w:val="ListBullet"/>
        <w:spacing w:after="60"/>
        <w:ind w:left="288"/>
      </w:pPr>
      <w:r>
        <w:rPr>
          <w:color w:val="374151"/>
          <w:sz w:val="20"/>
        </w:rPr>
        <w:t>Implement automated Post-Call Summary: given a transcript, generate a structured note using an LLM — tagging reason for non-payment, sentiment, promise made, next action.</w:t>
      </w:r>
    </w:p>
    <w:p>
      <w:pPr>
        <w:pStyle w:val="ListBullet"/>
        <w:spacing w:after="60"/>
        <w:ind w:left="288"/>
      </w:pPr>
      <w:r>
        <w:rPr>
          <w:color w:val="374151"/>
          <w:sz w:val="20"/>
        </w:rPr>
        <w:t>Optionally add QA scoring: check if agent followed compliance guidelines from transcript.</w:t>
      </w:r>
    </w:p>
    <w:p>
      <w:pPr>
        <w:spacing w:before="200" w:after="80"/>
        <w:jc w:val="left"/>
      </w:pPr>
      <w:r>
        <w:rPr>
          <w:b/>
          <w:color w:val="1E3A5F"/>
          <w:sz w:val="24"/>
        </w:rPr>
        <w:t>F.  Pitch Deck &amp; Presentation Storytelling</w:t>
      </w:r>
    </w:p>
    <w:p>
      <w:pPr>
        <w:pStyle w:val="ListBullet"/>
        <w:spacing w:after="60"/>
        <w:ind w:left="288"/>
      </w:pPr>
      <w:r>
        <w:rPr>
          <w:color w:val="374151"/>
          <w:sz w:val="20"/>
        </w:rPr>
        <w:t>Own the 10-slide pitch deck — structure and narrative flow.</w:t>
      </w:r>
    </w:p>
    <w:p>
      <w:pPr>
        <w:pStyle w:val="ListBullet"/>
        <w:spacing w:after="60"/>
        <w:ind w:left="288"/>
      </w:pPr>
      <w:r>
        <w:rPr>
          <w:color w:val="374151"/>
          <w:sz w:val="20"/>
        </w:rPr>
        <w:t>Integrate architecture diagrams, screenshots, and demo outputs from both members.</w:t>
      </w:r>
    </w:p>
    <w:p>
      <w:pPr>
        <w:pStyle w:val="ListBullet"/>
        <w:spacing w:after="60"/>
        <w:ind w:left="288"/>
      </w:pPr>
      <w:r>
        <w:rPr>
          <w:color w:val="374151"/>
          <w:sz w:val="20"/>
        </w:rPr>
        <w:t>Script the 5-minute demo video: clear walkthrough of NL query -&gt; C360 -&gt; Collection Memory -&gt; NBA -&gt; Agent Cockpit.</w:t>
      </w:r>
    </w:p>
    <w:p>
      <w:pPr>
        <w:pStyle w:val="ListBullet"/>
        <w:spacing w:after="60"/>
        <w:ind w:left="288"/>
      </w:pPr>
      <w:r>
        <w:rPr>
          <w:color w:val="374151"/>
          <w:sz w:val="20"/>
        </w:rPr>
        <w:t>Prepare the final innovation story: "From Data Silos -&gt; Golden ID -&gt; Fair Decision -&gt; Customer Outcome".</w:t>
      </w:r>
    </w:p>
    <w:p>
      <w:pPr>
        <w:spacing w:before="200" w:after="80"/>
        <w:jc w:val="left"/>
      </w:pPr>
      <w:r>
        <w:rPr>
          <w:b/>
          <w:color w:val="059669"/>
          <w:sz w:val="28"/>
        </w:rPr>
        <w:t>Deliverables for Member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Deliverable</w:t>
            </w:r>
          </w:p>
        </w:tc>
        <w:tc>
          <w:tcPr>
            <w:tcW w:type="dxa" w:w="3230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3230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230"/>
            <w:shd w:val="clear" w:color="auto" w:fill="FFFFFF"/>
          </w:tcPr>
          <w:p>
            <w:r>
              <w:rPr>
                <w:b/>
                <w:color w:val="1E3A5F"/>
                <w:sz w:val="19"/>
              </w:rPr>
              <w:t>Semantic Layer Schema Map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b w:val="0"/>
                <w:color w:val="374151"/>
                <w:sz w:val="19"/>
              </w:rPr>
              <w:t>JSON / Python dict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b w:val="0"/>
                <w:color w:val="374151"/>
                <w:sz w:val="19"/>
              </w:rPr>
              <w:t>Alias mapping for NL-to-SQL</w:t>
            </w:r>
          </w:p>
        </w:tc>
      </w:tr>
      <w:tr>
        <w:tc>
          <w:tcPr>
            <w:tcW w:type="dxa" w:w="3230"/>
            <w:shd w:val="clear" w:color="auto" w:fill="F8FAFC"/>
          </w:tcPr>
          <w:p>
            <w:r>
              <w:rPr>
                <w:b/>
                <w:color w:val="1E3A5F"/>
                <w:sz w:val="19"/>
              </w:rPr>
              <w:t>NL-to-SQL Engine (working demo)</w:t>
            </w:r>
          </w:p>
        </w:tc>
        <w:tc>
          <w:tcPr>
            <w:tcW w:type="dxa" w:w="3230"/>
            <w:shd w:val="clear" w:color="auto" w:fill="F8FAFC"/>
          </w:tcPr>
          <w:p>
            <w:r>
              <w:rPr>
                <w:b w:val="0"/>
                <w:color w:val="374151"/>
                <w:sz w:val="19"/>
              </w:rPr>
              <w:t>Python / Notebook</w:t>
            </w:r>
          </w:p>
        </w:tc>
        <w:tc>
          <w:tcPr>
            <w:tcW w:type="dxa" w:w="3230"/>
            <w:shd w:val="clear" w:color="auto" w:fill="F8FAFC"/>
          </w:tcPr>
          <w:p>
            <w:r>
              <w:rPr>
                <w:b w:val="0"/>
                <w:color w:val="374151"/>
                <w:sz w:val="19"/>
              </w:rPr>
              <w:t>Hackathon Layer 2 core deliverable</w:t>
            </w:r>
          </w:p>
        </w:tc>
      </w:tr>
      <w:tr>
        <w:tc>
          <w:tcPr>
            <w:tcW w:type="dxa" w:w="3230"/>
            <w:shd w:val="clear" w:color="auto" w:fill="FFFFFF"/>
          </w:tcPr>
          <w:p>
            <w:r>
              <w:rPr>
                <w:b/>
                <w:color w:val="1E3A5F"/>
                <w:sz w:val="19"/>
              </w:rPr>
              <w:t>Collection Memory Vector Store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b w:val="0"/>
                <w:color w:val="374151"/>
                <w:sz w:val="19"/>
              </w:rPr>
              <w:t>ChromaDB / FAISS index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b w:val="0"/>
                <w:color w:val="374151"/>
                <w:sz w:val="19"/>
              </w:rPr>
              <w:t>RAG over agent notes &amp; transcripts</w:t>
            </w:r>
          </w:p>
        </w:tc>
      </w:tr>
      <w:tr>
        <w:tc>
          <w:tcPr>
            <w:tcW w:type="dxa" w:w="3230"/>
            <w:shd w:val="clear" w:color="auto" w:fill="F8FAFC"/>
          </w:tcPr>
          <w:p>
            <w:r>
              <w:rPr>
                <w:b/>
                <w:color w:val="1E3A5F"/>
                <w:sz w:val="19"/>
              </w:rPr>
              <w:t>Next Best Action Recommender</w:t>
            </w:r>
          </w:p>
        </w:tc>
        <w:tc>
          <w:tcPr>
            <w:tcW w:type="dxa" w:w="3230"/>
            <w:shd w:val="clear" w:color="auto" w:fill="F8FAFC"/>
          </w:tcPr>
          <w:p>
            <w:r>
              <w:rPr>
                <w:b w:val="0"/>
                <w:color w:val="374151"/>
                <w:sz w:val="19"/>
              </w:rPr>
              <w:t>Python model / rule engine</w:t>
            </w:r>
          </w:p>
        </w:tc>
        <w:tc>
          <w:tcPr>
            <w:tcW w:type="dxa" w:w="3230"/>
            <w:shd w:val="clear" w:color="auto" w:fill="F8FAFC"/>
          </w:tcPr>
          <w:p>
            <w:r>
              <w:rPr>
                <w:b w:val="0"/>
                <w:color w:val="374151"/>
                <w:sz w:val="19"/>
              </w:rPr>
              <w:t>Hackathon Layer 3 core deliverable</w:t>
            </w:r>
          </w:p>
        </w:tc>
      </w:tr>
      <w:tr>
        <w:tc>
          <w:tcPr>
            <w:tcW w:type="dxa" w:w="3230"/>
            <w:shd w:val="clear" w:color="auto" w:fill="FFFFFF"/>
          </w:tcPr>
          <w:p>
            <w:r>
              <w:rPr>
                <w:b/>
                <w:color w:val="1E3A5F"/>
                <w:sz w:val="19"/>
              </w:rPr>
              <w:t>Smart Payment Plan Engine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b w:val="0"/>
                <w:color w:val="374151"/>
                <w:sz w:val="19"/>
              </w:rPr>
              <w:t>Python / Notebook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b w:val="0"/>
                <w:color w:val="374151"/>
                <w:sz w:val="19"/>
              </w:rPr>
              <w:t>Affordability-driven plan generator</w:t>
            </w:r>
          </w:p>
        </w:tc>
      </w:tr>
      <w:tr>
        <w:tc>
          <w:tcPr>
            <w:tcW w:type="dxa" w:w="3230"/>
            <w:shd w:val="clear" w:color="auto" w:fill="F8FAFC"/>
          </w:tcPr>
          <w:p>
            <w:r>
              <w:rPr>
                <w:b/>
                <w:color w:val="1E3A5F"/>
                <w:sz w:val="19"/>
              </w:rPr>
              <w:t>Agent Assist Cockpit (demo UI)</w:t>
            </w:r>
          </w:p>
        </w:tc>
        <w:tc>
          <w:tcPr>
            <w:tcW w:type="dxa" w:w="3230"/>
            <w:shd w:val="clear" w:color="auto" w:fill="F8FAFC"/>
          </w:tcPr>
          <w:p>
            <w:r>
              <w:rPr>
                <w:b w:val="0"/>
                <w:color w:val="374151"/>
                <w:sz w:val="19"/>
              </w:rPr>
              <w:t>Streamlit / Gradio / terminal</w:t>
            </w:r>
          </w:p>
        </w:tc>
        <w:tc>
          <w:tcPr>
            <w:tcW w:type="dxa" w:w="3230"/>
            <w:shd w:val="clear" w:color="auto" w:fill="F8FAFC"/>
          </w:tcPr>
          <w:p>
            <w:r>
              <w:rPr>
                <w:b w:val="0"/>
                <w:color w:val="374151"/>
                <w:sz w:val="19"/>
              </w:rPr>
              <w:t>5-min demo showcase application</w:t>
            </w:r>
          </w:p>
        </w:tc>
      </w:tr>
      <w:tr>
        <w:tc>
          <w:tcPr>
            <w:tcW w:type="dxa" w:w="3230"/>
            <w:shd w:val="clear" w:color="auto" w:fill="FFFFFF"/>
          </w:tcPr>
          <w:p>
            <w:r>
              <w:rPr>
                <w:b/>
                <w:color w:val="1E3A5F"/>
                <w:sz w:val="19"/>
              </w:rPr>
              <w:t>Post-Call Summary Generator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b w:val="0"/>
                <w:color w:val="374151"/>
                <w:sz w:val="19"/>
              </w:rPr>
              <w:t>Python + LLM call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b w:val="0"/>
                <w:color w:val="374151"/>
                <w:sz w:val="19"/>
              </w:rPr>
              <w:t>Automated structured note from transcript</w:t>
            </w:r>
          </w:p>
        </w:tc>
      </w:tr>
      <w:tr>
        <w:tc>
          <w:tcPr>
            <w:tcW w:type="dxa" w:w="3230"/>
            <w:shd w:val="clear" w:color="auto" w:fill="F8FAFC"/>
          </w:tcPr>
          <w:p>
            <w:r>
              <w:rPr>
                <w:b/>
                <w:color w:val="1E3A5F"/>
                <w:sz w:val="19"/>
              </w:rPr>
              <w:t>10-Slide Pitch Deck</w:t>
            </w:r>
          </w:p>
        </w:tc>
        <w:tc>
          <w:tcPr>
            <w:tcW w:type="dxa" w:w="3230"/>
            <w:shd w:val="clear" w:color="auto" w:fill="F8FAFC"/>
          </w:tcPr>
          <w:p>
            <w:r>
              <w:rPr>
                <w:b w:val="0"/>
                <w:color w:val="374151"/>
                <w:sz w:val="19"/>
              </w:rPr>
              <w:t>Google Slides / PowerPoint</w:t>
            </w:r>
          </w:p>
        </w:tc>
        <w:tc>
          <w:tcPr>
            <w:tcW w:type="dxa" w:w="3230"/>
            <w:shd w:val="clear" w:color="auto" w:fill="F8FAFC"/>
          </w:tcPr>
          <w:p>
            <w:r>
              <w:rPr>
                <w:b w:val="0"/>
                <w:color w:val="374151"/>
                <w:sz w:val="19"/>
              </w:rPr>
              <w:t>Hackathon submission</w:t>
            </w:r>
          </w:p>
        </w:tc>
      </w:tr>
      <w:tr>
        <w:tc>
          <w:tcPr>
            <w:tcW w:type="dxa" w:w="3230"/>
            <w:shd w:val="clear" w:color="auto" w:fill="FFFFFF"/>
          </w:tcPr>
          <w:p>
            <w:r>
              <w:rPr>
                <w:b/>
                <w:color w:val="1E3A5F"/>
                <w:sz w:val="19"/>
              </w:rPr>
              <w:t>5-Minute Demo Video Script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b w:val="0"/>
                <w:color w:val="374151"/>
                <w:sz w:val="19"/>
              </w:rPr>
              <w:t>Document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b w:val="0"/>
                <w:color w:val="374151"/>
                <w:sz w:val="19"/>
              </w:rPr>
              <w:t>Guides video recording</w:t>
            </w:r>
          </w:p>
        </w:tc>
      </w:tr>
    </w:tbl>
    <w:p>
      <w:pPr>
        <w:spacing w:after="80"/>
      </w:pPr>
    </w:p>
    <w:p>
      <w:pPr>
        <w:spacing w:before="200" w:after="80"/>
        <w:jc w:val="left"/>
      </w:pPr>
      <w:r>
        <w:rPr>
          <w:b/>
          <w:color w:val="059669"/>
          <w:sz w:val="28"/>
        </w:rPr>
        <w:t>Suggested Tools &amp; Skills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Task</w:t>
            </w:r>
          </w:p>
        </w:tc>
        <w:tc>
          <w:tcPr>
            <w:tcW w:type="dxa" w:w="4844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Recommended Tool/Library</w:t>
            </w:r>
          </w:p>
        </w:tc>
      </w:tr>
      <w:tr>
        <w:tc>
          <w:tcPr>
            <w:tcW w:type="dxa" w:w="4844"/>
            <w:shd w:val="clear" w:color="auto" w:fill="FFFFFF"/>
          </w:tcPr>
          <w:p>
            <w:r>
              <w:rPr>
                <w:b/>
                <w:color w:val="1E3A5F"/>
                <w:sz w:val="19"/>
              </w:rPr>
              <w:t>LLM integration (NL-to-SQL, summaries)</w:t>
            </w:r>
          </w:p>
        </w:tc>
        <w:tc>
          <w:tcPr>
            <w:tcW w:type="dxa" w:w="4844"/>
            <w:shd w:val="clear" w:color="auto" w:fill="FFFFFF"/>
          </w:tcPr>
          <w:p>
            <w:r>
              <w:rPr>
                <w:b w:val="0"/>
                <w:color w:val="374151"/>
                <w:sz w:val="19"/>
              </w:rPr>
              <w:t>Gemini API / OpenAI API / LangChain</w:t>
            </w:r>
          </w:p>
        </w:tc>
      </w:tr>
      <w:tr>
        <w:tc>
          <w:tcPr>
            <w:tcW w:type="dxa" w:w="4844"/>
            <w:shd w:val="clear" w:color="auto" w:fill="F8FAFC"/>
          </w:tcPr>
          <w:p>
            <w:r>
              <w:rPr>
                <w:b/>
                <w:color w:val="1E3A5F"/>
                <w:sz w:val="19"/>
              </w:rPr>
              <w:t>Vector embeddings</w:t>
            </w:r>
          </w:p>
        </w:tc>
        <w:tc>
          <w:tcPr>
            <w:tcW w:type="dxa" w:w="4844"/>
            <w:shd w:val="clear" w:color="auto" w:fill="F8FAFC"/>
          </w:tcPr>
          <w:p>
            <w:r>
              <w:rPr>
                <w:b w:val="0"/>
                <w:color w:val="374151"/>
                <w:sz w:val="19"/>
              </w:rPr>
              <w:t>Gemini Embedding / sentence-transformers</w:t>
            </w:r>
          </w:p>
        </w:tc>
      </w:tr>
      <w:tr>
        <w:tc>
          <w:tcPr>
            <w:tcW w:type="dxa" w:w="4844"/>
            <w:shd w:val="clear" w:color="auto" w:fill="FFFFFF"/>
          </w:tcPr>
          <w:p>
            <w:r>
              <w:rPr>
                <w:b/>
                <w:color w:val="1E3A5F"/>
                <w:sz w:val="19"/>
              </w:rPr>
              <w:t>Vector store</w:t>
            </w:r>
          </w:p>
        </w:tc>
        <w:tc>
          <w:tcPr>
            <w:tcW w:type="dxa" w:w="4844"/>
            <w:shd w:val="clear" w:color="auto" w:fill="FFFFFF"/>
          </w:tcPr>
          <w:p>
            <w:r>
              <w:rPr>
                <w:b w:val="0"/>
                <w:color w:val="374151"/>
                <w:sz w:val="19"/>
              </w:rPr>
              <w:t>ChromaDB / FAISS</w:t>
            </w:r>
          </w:p>
        </w:tc>
      </w:tr>
      <w:tr>
        <w:tc>
          <w:tcPr>
            <w:tcW w:type="dxa" w:w="4844"/>
            <w:shd w:val="clear" w:color="auto" w:fill="F8FAFC"/>
          </w:tcPr>
          <w:p>
            <w:r>
              <w:rPr>
                <w:b/>
                <w:color w:val="1E3A5F"/>
                <w:sz w:val="19"/>
              </w:rPr>
              <w:t>NBA model</w:t>
            </w:r>
          </w:p>
        </w:tc>
        <w:tc>
          <w:tcPr>
            <w:tcW w:type="dxa" w:w="4844"/>
            <w:shd w:val="clear" w:color="auto" w:fill="F8FAFC"/>
          </w:tcPr>
          <w:p>
            <w:r>
              <w:rPr>
                <w:b w:val="0"/>
                <w:color w:val="374151"/>
                <w:sz w:val="19"/>
              </w:rPr>
              <w:t>scikit-learn (GBM) or rule engine (Python dict)</w:t>
            </w:r>
          </w:p>
        </w:tc>
      </w:tr>
      <w:tr>
        <w:tc>
          <w:tcPr>
            <w:tcW w:type="dxa" w:w="4844"/>
            <w:shd w:val="clear" w:color="auto" w:fill="FFFFFF"/>
          </w:tcPr>
          <w:p>
            <w:r>
              <w:rPr>
                <w:b/>
                <w:color w:val="1E3A5F"/>
                <w:sz w:val="19"/>
              </w:rPr>
              <w:t>Agent UI</w:t>
            </w:r>
          </w:p>
        </w:tc>
        <w:tc>
          <w:tcPr>
            <w:tcW w:type="dxa" w:w="4844"/>
            <w:shd w:val="clear" w:color="auto" w:fill="FFFFFF"/>
          </w:tcPr>
          <w:p>
            <w:r>
              <w:rPr>
                <w:b w:val="0"/>
                <w:color w:val="374151"/>
                <w:sz w:val="19"/>
              </w:rPr>
              <w:t>Streamlit / Gradio</w:t>
            </w:r>
          </w:p>
        </w:tc>
      </w:tr>
      <w:tr>
        <w:tc>
          <w:tcPr>
            <w:tcW w:type="dxa" w:w="4844"/>
            <w:shd w:val="clear" w:color="auto" w:fill="F8FAFC"/>
          </w:tcPr>
          <w:p>
            <w:r>
              <w:rPr>
                <w:b/>
                <w:color w:val="1E3A5F"/>
                <w:sz w:val="19"/>
              </w:rPr>
              <w:t>SQL query execution</w:t>
            </w:r>
          </w:p>
        </w:tc>
        <w:tc>
          <w:tcPr>
            <w:tcW w:type="dxa" w:w="4844"/>
            <w:shd w:val="clear" w:color="auto" w:fill="F8FAFC"/>
          </w:tcPr>
          <w:p>
            <w:r>
              <w:rPr>
                <w:b w:val="0"/>
                <w:color w:val="374151"/>
                <w:sz w:val="19"/>
              </w:rPr>
              <w:t>DuckDB / SQLite (shared with Member 1)</w:t>
            </w:r>
          </w:p>
        </w:tc>
      </w:tr>
      <w:tr>
        <w:tc>
          <w:tcPr>
            <w:tcW w:type="dxa" w:w="4844"/>
            <w:shd w:val="clear" w:color="auto" w:fill="FFFFFF"/>
          </w:tcPr>
          <w:p>
            <w:r>
              <w:rPr>
                <w:b/>
                <w:color w:val="1E3A5F"/>
                <w:sz w:val="19"/>
              </w:rPr>
              <w:t>Presentation</w:t>
            </w:r>
          </w:p>
        </w:tc>
        <w:tc>
          <w:tcPr>
            <w:tcW w:type="dxa" w:w="4844"/>
            <w:shd w:val="clear" w:color="auto" w:fill="FFFFFF"/>
          </w:tcPr>
          <w:p>
            <w:r>
              <w:rPr>
                <w:b w:val="0"/>
                <w:color w:val="374151"/>
                <w:sz w:val="19"/>
              </w:rPr>
              <w:t>Google Slides / Canva / PowerPoint</w:t>
            </w:r>
          </w:p>
        </w:tc>
      </w:tr>
    </w:tbl>
    <w:p>
      <w:pPr>
        <w:spacing w:after="80"/>
      </w:pPr>
    </w:p>
    <w:p>
      <w:pPr>
        <w:pBdr>
          <w:bottom w:val="single" w:sz="6" w:space="1" w:color="2563EB"/>
        </w:pBdr>
        <w:spacing w:before="40" w:after="160"/>
      </w:pPr>
    </w:p>
    <w:p>
      <w:pPr>
        <w:spacing w:before="280" w:after="80"/>
        <w:jc w:val="left"/>
      </w:pPr>
      <w:r>
        <w:rPr>
          <w:b/>
          <w:color w:val="1E3A5F"/>
          <w:sz w:val="36"/>
        </w:rPr>
        <w:t>Handoff Protocol Between Members</w:t>
      </w:r>
    </w:p>
    <w:p>
      <w:pPr>
        <w:spacing w:before="40" w:after="100"/>
        <w:jc w:val="left"/>
      </w:pPr>
      <w:r>
        <w:rPr>
          <w:b w:val="0"/>
          <w:i w:val="0"/>
          <w:color w:val="374151"/>
          <w:sz w:val="21"/>
        </w:rPr>
        <w:t>Member 1 produces the data foundation. Member 2 consumes it. The handoff is a shared set of files/tables in an agreed folder structure.</w:t>
      </w:r>
    </w:p>
    <w:p>
      <w:pPr>
        <w:spacing w:before="80" w:after="120"/>
        <w:ind w:left="432"/>
        <w:shd w:val="clear" w:color="auto" w:fill="EEF2FF"/>
      </w:pPr>
      <w:r>
        <w:rPr>
          <w:rFonts w:ascii="Courier New" w:hAnsi="Courier New"/>
          <w:color w:val="1E3A5F"/>
          <w:sz w:val="17"/>
        </w:rPr>
        <w:t xml:space="preserve">  project/</w:t>
        <w:br/>
        <w:t xml:space="preserve">  |-- data/</w:t>
        <w:br/>
        <w:t xml:space="preserve">  |   |-- raw/           &lt;- Member 1: original CSVs</w:t>
        <w:br/>
        <w:t xml:space="preserve">  |   |-- silver/        &lt;- Member 1: cleaned per-domain tables</w:t>
        <w:br/>
        <w:t xml:space="preserve">  |   |-- golden/        &lt;- Member 1: golden_customer_360.csv + features</w:t>
        <w:br/>
        <w:t xml:space="preserve">  |</w:t>
        <w:br/>
        <w:t xml:space="preserve">  |-- contracts/</w:t>
        <w:br/>
        <w:t xml:space="preserve">  |   |-- collections_360_contract.yaml   &lt;- Member 1</w:t>
        <w:br/>
        <w:t xml:space="preserve">  |</w:t>
        <w:br/>
        <w:t xml:space="preserve">  |-- nlp/               &lt;- Member 2: NL-to-SQL engine</w:t>
        <w:br/>
        <w:t xml:space="preserve">  |-- memory/            &lt;- Member 2: Collection Memory RAG</w:t>
        <w:br/>
        <w:t xml:space="preserve">  |-- decisioning/       &lt;- Member 2: NBA + Payment Plans</w:t>
        <w:br/>
        <w:t xml:space="preserve">  |-- ui/                &lt;- Member 2: Agent Assist Cockpit</w:t>
        <w:br/>
        <w:t xml:space="preserve">  |</w:t>
        <w:br/>
        <w:t xml:space="preserve">  |-- docs/</w:t>
        <w:br/>
        <w:t xml:space="preserve">      |-- pitch_deck.pptx</w:t>
        <w:br/>
        <w:t xml:space="preserve">      |-- architecture.docx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5"/>
        <w:gridCol w:w="8816"/>
      </w:tblGrid>
      <w:tr>
        <w:tc>
          <w:tcPr>
            <w:tcW w:type="dxa" w:w="4844"/>
            <w:shd w:val="clear" w:color="auto" w:fill="F59E0B"/>
          </w:tcPr>
          <w:p/>
        </w:tc>
        <w:tc>
          <w:tcPr>
            <w:tcW w:type="dxa" w:w="4844"/>
            <w:shd w:val="clear" w:color="auto" w:fill="FEF3C7"/>
          </w:tcPr>
          <w:p>
            <w:pPr>
              <w:spacing w:before="80" w:after="80"/>
              <w:ind w:left="115"/>
            </w:pPr>
            <w:r>
              <w:rPr>
                <w:b/>
                <w:color w:val="92400E"/>
                <w:sz w:val="18"/>
              </w:rPr>
              <w:t xml:space="preserve">CRITICAL HANDOFF FILES:   </w:t>
            </w:r>
            <w:r>
              <w:rPr>
                <w:color w:val="374151"/>
                <w:sz w:val="19"/>
              </w:rPr>
              <w:t>Member 1 must produce golden_customer_360.csv and financial_health_features.csv before Member 2 can build the NBA model and Smart Payment Plans. Coordinate on schema early so Member 2 can start on NL-to-SQL in parallel.</w:t>
            </w:r>
          </w:p>
        </w:tc>
      </w:tr>
    </w:tbl>
    <w:p>
      <w:pPr>
        <w:spacing w:after="100"/>
      </w:pPr>
    </w:p>
    <w:p>
      <w:pPr>
        <w:pBdr>
          <w:bottom w:val="single" w:sz="6" w:space="1" w:color="2563EB"/>
        </w:pBdr>
        <w:spacing w:before="40" w:after="160"/>
      </w:pPr>
    </w:p>
    <w:p>
      <w:pPr>
        <w:spacing w:before="280" w:after="80"/>
        <w:jc w:val="left"/>
      </w:pPr>
      <w:r>
        <w:rPr>
          <w:b/>
          <w:color w:val="1E3A5F"/>
          <w:sz w:val="36"/>
        </w:rPr>
        <w:t>Suggested Parallel Work Schedule</w:t>
      </w:r>
    </w:p>
    <w:p>
      <w:pPr>
        <w:spacing w:before="40" w:after="100"/>
        <w:jc w:val="left"/>
      </w:pPr>
      <w:r>
        <w:rPr>
          <w:b w:val="0"/>
          <w:i w:val="0"/>
          <w:color w:val="374151"/>
          <w:sz w:val="21"/>
        </w:rPr>
        <w:t>Both members can begin simultaneously. Member 1 sets up the data pipeline while Member 2 sets up the LLM and NL engine against a minimal sample dataset.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type="dxa" w:w="3230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Member 1 Activity</w:t>
            </w:r>
          </w:p>
        </w:tc>
        <w:tc>
          <w:tcPr>
            <w:tcW w:type="dxa" w:w="3230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Member 2 Activity</w:t>
            </w:r>
          </w:p>
        </w:tc>
      </w:tr>
      <w:tr>
        <w:tc>
          <w:tcPr>
            <w:tcW w:type="dxa" w:w="3230"/>
            <w:shd w:val="clear" w:color="auto" w:fill="FFFFFF"/>
          </w:tcPr>
          <w:p>
            <w:r>
              <w:rPr>
                <w:b/>
                <w:color w:val="1E3A5F"/>
                <w:sz w:val="19"/>
              </w:rPr>
              <w:t>Phase 1</w:t>
              <w:br/>
              <w:t>(Start)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b w:val="0"/>
                <w:color w:val="374151"/>
                <w:sz w:val="19"/>
              </w:rPr>
              <w:t>Load all 9 raw CSVs; inspect schemas; plan Silver tables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b w:val="0"/>
                <w:color w:val="374151"/>
                <w:sz w:val="19"/>
              </w:rPr>
              <w:t>Set up LLM API; draft 5 benchmark NL questions; build semantic alias map on sample data</w:t>
            </w:r>
          </w:p>
        </w:tc>
      </w:tr>
      <w:tr>
        <w:tc>
          <w:tcPr>
            <w:tcW w:type="dxa" w:w="3230"/>
            <w:shd w:val="clear" w:color="auto" w:fill="F8FAFC"/>
          </w:tcPr>
          <w:p>
            <w:r>
              <w:rPr>
                <w:b/>
                <w:color w:val="1E3A5F"/>
                <w:sz w:val="19"/>
              </w:rPr>
              <w:t>Phase 2</w:t>
            </w:r>
          </w:p>
        </w:tc>
        <w:tc>
          <w:tcPr>
            <w:tcW w:type="dxa" w:w="3230"/>
            <w:shd w:val="clear" w:color="auto" w:fill="F8FAFC"/>
          </w:tcPr>
          <w:p>
            <w:r>
              <w:rPr>
                <w:b w:val="0"/>
                <w:color w:val="374151"/>
                <w:sz w:val="19"/>
              </w:rPr>
              <w:t>Build Silver layer cleaning scripts; run entity resolution on full dataset; generate GIDs</w:t>
            </w:r>
          </w:p>
        </w:tc>
        <w:tc>
          <w:tcPr>
            <w:tcW w:type="dxa" w:w="3230"/>
            <w:shd w:val="clear" w:color="auto" w:fill="F8FAFC"/>
          </w:tcPr>
          <w:p>
            <w:r>
              <w:rPr>
                <w:b w:val="0"/>
                <w:color w:val="374151"/>
                <w:sz w:val="19"/>
              </w:rPr>
              <w:t>Implement NL-to-SQL engine; test against sample C360 schema; set up ChromaDB for RAG</w:t>
            </w:r>
          </w:p>
        </w:tc>
      </w:tr>
      <w:tr>
        <w:tc>
          <w:tcPr>
            <w:tcW w:type="dxa" w:w="3230"/>
            <w:shd w:val="clear" w:color="auto" w:fill="FFFFFF"/>
          </w:tcPr>
          <w:p>
            <w:r>
              <w:rPr>
                <w:b/>
                <w:color w:val="1E3A5F"/>
                <w:sz w:val="19"/>
              </w:rPr>
              <w:t>Phase 3</w:t>
              <w:br/>
              <w:t>(Handoff)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b w:val="0"/>
                <w:color w:val="374151"/>
                <w:sz w:val="19"/>
              </w:rPr>
              <w:t>Produce final golden_customer_360.csv + financial_health_features.csv; write Data Contract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b w:val="0"/>
                <w:color w:val="374151"/>
                <w:sz w:val="19"/>
              </w:rPr>
              <w:t>Embed agent_notes + transcripts; build Collection Memory retrieval; test Five Golden Questions</w:t>
            </w:r>
          </w:p>
        </w:tc>
      </w:tr>
      <w:tr>
        <w:tc>
          <w:tcPr>
            <w:tcW w:type="dxa" w:w="3230"/>
            <w:shd w:val="clear" w:color="auto" w:fill="F8FAFC"/>
          </w:tcPr>
          <w:p>
            <w:r>
              <w:rPr>
                <w:b/>
                <w:color w:val="1E3A5F"/>
                <w:sz w:val="19"/>
              </w:rPr>
              <w:t>Phase 4</w:t>
            </w:r>
          </w:p>
        </w:tc>
        <w:tc>
          <w:tcPr>
            <w:tcW w:type="dxa" w:w="3230"/>
            <w:shd w:val="clear" w:color="auto" w:fill="F8FAFC"/>
          </w:tcPr>
          <w:p>
            <w:r>
              <w:rPr>
                <w:b w:val="0"/>
                <w:color w:val="374151"/>
                <w:sz w:val="19"/>
              </w:rPr>
              <w:t>Write Data Quality Scorecard; finalise architecture diagram for pitch deck</w:t>
            </w:r>
          </w:p>
        </w:tc>
        <w:tc>
          <w:tcPr>
            <w:tcW w:type="dxa" w:w="3230"/>
            <w:shd w:val="clear" w:color="auto" w:fill="F8FAFC"/>
          </w:tcPr>
          <w:p>
            <w:r>
              <w:rPr>
                <w:b w:val="0"/>
                <w:color w:val="374151"/>
                <w:sz w:val="19"/>
              </w:rPr>
              <w:t>Build NBA recommender + Smart Payment Plan engine using Member 1's feature table</w:t>
            </w:r>
          </w:p>
        </w:tc>
      </w:tr>
      <w:tr>
        <w:tc>
          <w:tcPr>
            <w:tcW w:type="dxa" w:w="3230"/>
            <w:shd w:val="clear" w:color="auto" w:fill="FFFFFF"/>
          </w:tcPr>
          <w:p>
            <w:r>
              <w:rPr>
                <w:b/>
                <w:color w:val="1E3A5F"/>
                <w:sz w:val="19"/>
              </w:rPr>
              <w:t>Phase 5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b w:val="0"/>
                <w:color w:val="374151"/>
                <w:sz w:val="19"/>
              </w:rPr>
              <w:t>Assist with governance slide; review Member 2's demo for data accuracy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b w:val="0"/>
                <w:color w:val="374151"/>
                <w:sz w:val="19"/>
              </w:rPr>
              <w:t>Build Agent Assist Cockpit UI; record 5-min demo video; finalise 10-slide pitch deck</w:t>
            </w:r>
          </w:p>
        </w:tc>
      </w:tr>
    </w:tbl>
    <w:p>
      <w:pPr>
        <w:spacing w:after="80"/>
      </w:pPr>
    </w:p>
    <w:p>
      <w:pPr>
        <w:pBdr>
          <w:bottom w:val="single" w:sz="6" w:space="1" w:color="2563EB"/>
        </w:pBdr>
        <w:spacing w:before="40" w:after="160"/>
      </w:pPr>
    </w:p>
    <w:p>
      <w:pPr>
        <w:spacing w:before="280" w:after="80"/>
        <w:jc w:val="left"/>
      </w:pPr>
      <w:r>
        <w:rPr>
          <w:b/>
          <w:color w:val="1E3A5F"/>
          <w:sz w:val="36"/>
        </w:rPr>
        <w:t>Judging Criteria Ownership</w:t>
      </w:r>
    </w:p>
    <w:p>
      <w:pPr>
        <w:spacing w:before="40" w:after="100"/>
        <w:jc w:val="left"/>
      </w:pPr>
      <w:r>
        <w:rPr>
          <w:b w:val="0"/>
          <w:i w:val="0"/>
          <w:color w:val="374151"/>
          <w:sz w:val="21"/>
        </w:rPr>
        <w:t>The hackathon scores 5 criteria. Here is which member leads each dimension: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Judging Criterion</w:t>
            </w:r>
          </w:p>
        </w:tc>
        <w:tc>
          <w:tcPr>
            <w:tcW w:type="dxa" w:w="2422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Weight</w:t>
            </w:r>
          </w:p>
        </w:tc>
        <w:tc>
          <w:tcPr>
            <w:tcW w:type="dxa" w:w="2422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Lead Owner</w:t>
            </w:r>
          </w:p>
        </w:tc>
        <w:tc>
          <w:tcPr>
            <w:tcW w:type="dxa" w:w="2422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Supporting Member</w:t>
            </w:r>
          </w:p>
        </w:tc>
      </w:tr>
      <w:tr>
        <w:tc>
          <w:tcPr>
            <w:tcW w:type="dxa" w:w="2422"/>
            <w:shd w:val="clear" w:color="auto" w:fill="FFFFFF"/>
          </w:tcPr>
          <w:p>
            <w:r>
              <w:rPr>
                <w:b/>
                <w:color w:val="1E3A5F"/>
                <w:sz w:val="19"/>
              </w:rPr>
              <w:t>Business Understanding</w:t>
            </w:r>
          </w:p>
        </w:tc>
        <w:tc>
          <w:tcPr>
            <w:tcW w:type="dxa" w:w="2422"/>
            <w:shd w:val="clear" w:color="auto" w:fill="FFFFFF"/>
          </w:tcPr>
          <w:p>
            <w:r>
              <w:rPr>
                <w:b w:val="0"/>
                <w:color w:val="374151"/>
                <w:sz w:val="19"/>
              </w:rPr>
              <w:t>20%</w:t>
            </w:r>
          </w:p>
        </w:tc>
        <w:tc>
          <w:tcPr>
            <w:tcW w:type="dxa" w:w="2422"/>
            <w:shd w:val="clear" w:color="auto" w:fill="FFFFFF"/>
          </w:tcPr>
          <w:p>
            <w:r>
              <w:rPr>
                <w:b w:val="0"/>
                <w:color w:val="374151"/>
                <w:sz w:val="19"/>
              </w:rPr>
              <w:t>Member 2 (Pitch Deck + Storytelling)</w:t>
            </w:r>
          </w:p>
        </w:tc>
        <w:tc>
          <w:tcPr>
            <w:tcW w:type="dxa" w:w="2422"/>
            <w:shd w:val="clear" w:color="auto" w:fill="FFFFFF"/>
          </w:tcPr>
          <w:p>
            <w:r>
              <w:rPr>
                <w:b w:val="0"/>
                <w:color w:val="374151"/>
                <w:sz w:val="19"/>
              </w:rPr>
              <w:t>Member 1 (Data context)</w:t>
            </w:r>
          </w:p>
        </w:tc>
      </w:tr>
      <w:tr>
        <w:tc>
          <w:tcPr>
            <w:tcW w:type="dxa" w:w="2422"/>
            <w:shd w:val="clear" w:color="auto" w:fill="F8FAFC"/>
          </w:tcPr>
          <w:p>
            <w:r>
              <w:rPr>
                <w:b/>
                <w:color w:val="1E3A5F"/>
                <w:sz w:val="19"/>
              </w:rPr>
              <w:t>Technical Quality &amp; Working Demo</w:t>
            </w:r>
          </w:p>
        </w:tc>
        <w:tc>
          <w:tcPr>
            <w:tcW w:type="dxa" w:w="2422"/>
            <w:shd w:val="clear" w:color="auto" w:fill="F8FAFC"/>
          </w:tcPr>
          <w:p>
            <w:r>
              <w:rPr>
                <w:b w:val="0"/>
                <w:color w:val="374151"/>
                <w:sz w:val="19"/>
              </w:rPr>
              <w:t>30%</w:t>
            </w:r>
          </w:p>
        </w:tc>
        <w:tc>
          <w:tcPr>
            <w:tcW w:type="dxa" w:w="2422"/>
            <w:shd w:val="clear" w:color="auto" w:fill="F8FAFC"/>
          </w:tcPr>
          <w:p>
            <w:r>
              <w:rPr>
                <w:b w:val="0"/>
                <w:color w:val="374151"/>
                <w:sz w:val="19"/>
              </w:rPr>
              <w:t>Both equally</w:t>
            </w:r>
          </w:p>
        </w:tc>
        <w:tc>
          <w:tcPr>
            <w:tcW w:type="dxa" w:w="2422"/>
            <w:shd w:val="clear" w:color="auto" w:fill="F8FAFC"/>
          </w:tcPr>
          <w:p>
            <w:r>
              <w:rPr>
                <w:b w:val="0"/>
                <w:color w:val="374151"/>
                <w:sz w:val="19"/>
              </w:rPr>
              <w:t>Member 1: Layer 1 pipeline; Member 2: Layer 2+3 demo</w:t>
            </w:r>
          </w:p>
        </w:tc>
      </w:tr>
      <w:tr>
        <w:tc>
          <w:tcPr>
            <w:tcW w:type="dxa" w:w="2422"/>
            <w:shd w:val="clear" w:color="auto" w:fill="FFFFFF"/>
          </w:tcPr>
          <w:p>
            <w:r>
              <w:rPr>
                <w:b/>
                <w:color w:val="1E3A5F"/>
                <w:sz w:val="19"/>
              </w:rPr>
              <w:t>Innovative Ideas</w:t>
            </w:r>
          </w:p>
        </w:tc>
        <w:tc>
          <w:tcPr>
            <w:tcW w:type="dxa" w:w="2422"/>
            <w:shd w:val="clear" w:color="auto" w:fill="FFFFFF"/>
          </w:tcPr>
          <w:p>
            <w:r>
              <w:rPr>
                <w:b w:val="0"/>
                <w:color w:val="374151"/>
                <w:sz w:val="19"/>
              </w:rPr>
              <w:t>15%</w:t>
            </w:r>
          </w:p>
        </w:tc>
        <w:tc>
          <w:tcPr>
            <w:tcW w:type="dxa" w:w="2422"/>
            <w:shd w:val="clear" w:color="auto" w:fill="FFFFFF"/>
          </w:tcPr>
          <w:p>
            <w:r>
              <w:rPr>
                <w:b w:val="0"/>
                <w:color w:val="374151"/>
                <w:sz w:val="19"/>
              </w:rPr>
              <w:t>Both equally</w:t>
            </w:r>
          </w:p>
        </w:tc>
        <w:tc>
          <w:tcPr>
            <w:tcW w:type="dxa" w:w="2422"/>
            <w:shd w:val="clear" w:color="auto" w:fill="FFFFFF"/>
          </w:tcPr>
          <w:p>
            <w:r>
              <w:rPr>
                <w:b w:val="0"/>
                <w:color w:val="374151"/>
                <w:sz w:val="19"/>
              </w:rPr>
              <w:t>Golden ID (M1) + Collection Memory + Fair Collections (M2)</w:t>
            </w:r>
          </w:p>
        </w:tc>
      </w:tr>
      <w:tr>
        <w:tc>
          <w:tcPr>
            <w:tcW w:type="dxa" w:w="2422"/>
            <w:shd w:val="clear" w:color="auto" w:fill="F8FAFC"/>
          </w:tcPr>
          <w:p>
            <w:r>
              <w:rPr>
                <w:b/>
                <w:color w:val="1E3A5F"/>
                <w:sz w:val="19"/>
              </w:rPr>
              <w:t>Teamwork</w:t>
            </w:r>
          </w:p>
        </w:tc>
        <w:tc>
          <w:tcPr>
            <w:tcW w:type="dxa" w:w="2422"/>
            <w:shd w:val="clear" w:color="auto" w:fill="F8FAFC"/>
          </w:tcPr>
          <w:p>
            <w:r>
              <w:rPr>
                <w:b w:val="0"/>
                <w:color w:val="374151"/>
                <w:sz w:val="19"/>
              </w:rPr>
              <w:t>15%</w:t>
            </w:r>
          </w:p>
        </w:tc>
        <w:tc>
          <w:tcPr>
            <w:tcW w:type="dxa" w:w="2422"/>
            <w:shd w:val="clear" w:color="auto" w:fill="F8FAFC"/>
          </w:tcPr>
          <w:p>
            <w:r>
              <w:rPr>
                <w:b w:val="0"/>
                <w:color w:val="374151"/>
                <w:sz w:val="19"/>
              </w:rPr>
              <w:t>Both — visible collaboration</w:t>
            </w:r>
          </w:p>
        </w:tc>
        <w:tc>
          <w:tcPr>
            <w:tcW w:type="dxa" w:w="2422"/>
            <w:shd w:val="clear" w:color="auto" w:fill="F8FAFC"/>
          </w:tcPr>
          <w:p>
            <w:r>
              <w:rPr>
                <w:b w:val="0"/>
                <w:color w:val="374151"/>
                <w:sz w:val="19"/>
              </w:rPr>
              <w:t>Handoff quality and code integration</w:t>
            </w:r>
          </w:p>
        </w:tc>
      </w:tr>
      <w:tr>
        <w:tc>
          <w:tcPr>
            <w:tcW w:type="dxa" w:w="2422"/>
            <w:shd w:val="clear" w:color="auto" w:fill="FFFFFF"/>
          </w:tcPr>
          <w:p>
            <w:r>
              <w:rPr>
                <w:b/>
                <w:color w:val="1E3A5F"/>
                <w:sz w:val="19"/>
              </w:rPr>
              <w:t>Presentation &amp; Storytelling</w:t>
            </w:r>
          </w:p>
        </w:tc>
        <w:tc>
          <w:tcPr>
            <w:tcW w:type="dxa" w:w="2422"/>
            <w:shd w:val="clear" w:color="auto" w:fill="FFFFFF"/>
          </w:tcPr>
          <w:p>
            <w:r>
              <w:rPr>
                <w:b w:val="0"/>
                <w:color w:val="374151"/>
                <w:sz w:val="19"/>
              </w:rPr>
              <w:t>20%</w:t>
            </w:r>
          </w:p>
        </w:tc>
        <w:tc>
          <w:tcPr>
            <w:tcW w:type="dxa" w:w="2422"/>
            <w:shd w:val="clear" w:color="auto" w:fill="FFFFFF"/>
          </w:tcPr>
          <w:p>
            <w:r>
              <w:rPr>
                <w:b w:val="0"/>
                <w:color w:val="374151"/>
                <w:sz w:val="19"/>
              </w:rPr>
              <w:t>Member 2 (Deck + Demo script)</w:t>
            </w:r>
          </w:p>
        </w:tc>
        <w:tc>
          <w:tcPr>
            <w:tcW w:type="dxa" w:w="2422"/>
            <w:shd w:val="clear" w:color="auto" w:fill="FFFFFF"/>
          </w:tcPr>
          <w:p>
            <w:r>
              <w:rPr>
                <w:b w:val="0"/>
                <w:color w:val="374151"/>
                <w:sz w:val="19"/>
              </w:rPr>
              <w:t>Member 1 (Data architecture visual)</w:t>
            </w:r>
          </w:p>
        </w:tc>
      </w:tr>
    </w:tbl>
    <w:p>
      <w:pPr>
        <w:spacing w:after="80"/>
      </w:pPr>
    </w:p>
    <w:p>
      <w:pPr>
        <w:pBdr>
          <w:bottom w:val="single" w:sz="6" w:space="1" w:color="2563EB"/>
        </w:pBdr>
        <w:spacing w:before="40" w:after="160"/>
      </w:pPr>
    </w:p>
    <w:p>
      <w:pPr>
        <w:spacing w:before="280" w:after="80"/>
        <w:jc w:val="left"/>
      </w:pPr>
      <w:r>
        <w:rPr>
          <w:b/>
          <w:color w:val="1E3A5F"/>
          <w:sz w:val="36"/>
        </w:rPr>
        <w:t>Shared Responsibilities (Both Members)</w:t>
      </w:r>
    </w:p>
    <w:p>
      <w:pPr>
        <w:pStyle w:val="ListBullet"/>
        <w:spacing w:after="60"/>
        <w:ind w:left="288"/>
      </w:pPr>
      <w:r>
        <w:rPr>
          <w:color w:val="374151"/>
          <w:sz w:val="20"/>
        </w:rPr>
        <w:t>Code repository setup: GitHub repo with clear folder structure from day one.</w:t>
      </w:r>
    </w:p>
    <w:p>
      <w:pPr>
        <w:pStyle w:val="ListBullet"/>
        <w:spacing w:after="60"/>
        <w:ind w:left="288"/>
      </w:pPr>
      <w:r>
        <w:rPr>
          <w:color w:val="374151"/>
          <w:sz w:val="20"/>
        </w:rPr>
        <w:t>README.md with project overview, instructions, and demo run guide.</w:t>
      </w:r>
    </w:p>
    <w:p>
      <w:pPr>
        <w:pStyle w:val="ListBullet"/>
        <w:spacing w:after="60"/>
        <w:ind w:left="288"/>
      </w:pPr>
      <w:r>
        <w:rPr>
          <w:color w:val="374151"/>
          <w:sz w:val="20"/>
        </w:rPr>
        <w:t>Final architecture diagram review together before submission.</w:t>
      </w:r>
    </w:p>
    <w:p>
      <w:pPr>
        <w:pStyle w:val="ListBullet"/>
        <w:spacing w:after="60"/>
        <w:ind w:left="288"/>
      </w:pPr>
      <w:r>
        <w:rPr>
          <w:color w:val="374151"/>
          <w:sz w:val="20"/>
        </w:rPr>
        <w:t>Code repository submission: ensure both member contributions are committed.</w:t>
      </w:r>
    </w:p>
    <w:p>
      <w:pPr>
        <w:pStyle w:val="ListBullet"/>
        <w:spacing w:after="60"/>
        <w:ind w:left="288"/>
      </w:pPr>
      <w:r>
        <w:rPr>
          <w:color w:val="374151"/>
          <w:sz w:val="20"/>
        </w:rPr>
        <w:t>Final 5-minute demo walkthrough rehearsal together.</w:t>
      </w:r>
    </w:p>
    <w:p>
      <w:pPr>
        <w:pStyle w:val="ListBullet"/>
        <w:spacing w:after="60"/>
        <w:ind w:left="288"/>
      </w:pPr>
      <w:r>
        <w:rPr>
          <w:color w:val="374151"/>
          <w:sz w:val="20"/>
        </w:rPr>
        <w:t>Mutual review of each other's output before final submission.</w:t>
      </w:r>
    </w:p>
    <w:p>
      <w:pPr>
        <w:pBdr>
          <w:bottom w:val="single" w:sz="6" w:space="1" w:color="2563EB"/>
        </w:pBdr>
        <w:spacing w:before="40" w:after="160"/>
      </w:pPr>
    </w:p>
    <w:p>
      <w:pPr>
        <w:spacing w:before="280" w:after="80"/>
        <w:jc w:val="left"/>
      </w:pPr>
      <w:r>
        <w:rPr>
          <w:b/>
          <w:color w:val="1E3A5F"/>
          <w:sz w:val="36"/>
        </w:rPr>
        <w:t>Quick Reference: Who Does What</w:t>
      </w:r>
    </w:p>
    <w:p>
      <w:pPr>
        <w:spacing w:before="80" w:after="120"/>
        <w:ind w:left="432"/>
        <w:shd w:val="clear" w:color="auto" w:fill="EEF2FF"/>
      </w:pPr>
      <w:r>
        <w:rPr>
          <w:rFonts w:ascii="Courier New" w:hAnsi="Courier New"/>
          <w:color w:val="1E3A5F"/>
          <w:sz w:val="17"/>
        </w:rPr>
        <w:t xml:space="preserve">  MEMBER 1 — DATA &amp; IDENTITY FOUNDATION</w:t>
        <w:br/>
        <w:t xml:space="preserve">  ---------------------------------------</w:t>
        <w:br/>
        <w:t xml:space="preserve">  [ Layer 1 ]  Raw Ingestion -&gt; Silver -&gt; Golden C360</w:t>
        <w:br/>
        <w:t xml:space="preserve">  [ Identity ] Entity Resolution -&gt; Golden Financial ID</w:t>
        <w:br/>
        <w:t xml:space="preserve">  [ Health  ]  Financial Health Engine (Exposure + Cash-Flow + Behaviour)</w:t>
        <w:br/>
        <w:t xml:space="preserve">  [ Govern  ]  Data Contract YAML + Quality Scorecard</w:t>
        <w:br/>
        <w:br/>
        <w:t xml:space="preserve">  MEMBER 2 — INTELLIGENCE &amp; DECISION LAYER</w:t>
        <w:br/>
        <w:t xml:space="preserve">  ------------------------------------------</w:t>
        <w:br/>
        <w:t xml:space="preserve">  [ Layer 2 ]  Semantic Layer + NL-to-SQL + RAG (Collection Memory)</w:t>
        <w:br/>
        <w:t xml:space="preserve">  [ Layer 3 ]  NBA + Smart Payment Plans + Agent Assist Cockpit</w:t>
        <w:br/>
        <w:t xml:space="preserve">  [ UX      ]  Post-Call Summaries + QA Automation</w:t>
        <w:br/>
        <w:t xml:space="preserve">  [ Pres.   ]  10-Slide Pitch Deck + 5-Min Demo</w:t>
        <w:br/>
        <w:br/>
        <w:t xml:space="preserve">  SHARED</w:t>
        <w:br/>
        <w:t xml:space="preserve">  -------</w:t>
        <w:br/>
        <w:t xml:space="preserve">  GitHub Repo + README + Architecture Review + Final Demo Rehearsal</w:t>
      </w:r>
    </w:p>
    <w:p>
      <w:pPr>
        <w:spacing w:before="160" w:after="100"/>
        <w:jc w:val="left"/>
      </w:pPr>
      <w:r>
        <w:rPr>
          <w:b w:val="0"/>
          <w:i w:val="0"/>
          <w:color w:val="374151"/>
          <w:sz w:val="21"/>
        </w:rPr>
        <w:t>Both members present the final solution together. The combined output delivers all three hackathon layers, the Golden Financial ID innovation, Collection Memory, Fair Collections Intelligence, and a working end-to-end demo.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