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254FED" w14:textId="30D3A38E" w:rsidR="00783BDD" w:rsidRPr="00783BDD" w:rsidRDefault="00783BDD" w:rsidP="007C1760">
      <w:pPr>
        <w:spacing w:after="240" w:line="276" w:lineRule="auto"/>
        <w:jc w:val="center"/>
        <w:rPr>
          <w:b/>
          <w:sz w:val="32"/>
          <w:szCs w:val="24"/>
        </w:rPr>
      </w:pPr>
      <w:r w:rsidRPr="00783BDD">
        <w:rPr>
          <w:b/>
          <w:sz w:val="32"/>
          <w:szCs w:val="24"/>
        </w:rPr>
        <w:t xml:space="preserve">Experiment </w:t>
      </w:r>
      <w:r w:rsidRPr="007C1760">
        <w:rPr>
          <w:b/>
          <w:sz w:val="32"/>
          <w:szCs w:val="24"/>
        </w:rPr>
        <w:t>3</w:t>
      </w:r>
      <w:r w:rsidRPr="00783BDD">
        <w:rPr>
          <w:b/>
          <w:sz w:val="32"/>
          <w:szCs w:val="24"/>
        </w:rPr>
        <w:t xml:space="preserve">: </w:t>
      </w:r>
      <w:r w:rsidRPr="007C1760">
        <w:rPr>
          <w:b/>
          <w:bCs/>
          <w:sz w:val="32"/>
          <w:szCs w:val="24"/>
        </w:rPr>
        <w:t>Security Groups for Cloud Instance</w:t>
      </w:r>
    </w:p>
    <w:p w14:paraId="0377E6AE" w14:textId="64D1B614" w:rsidR="00783BDD" w:rsidRPr="00783BDD" w:rsidRDefault="00783BDD" w:rsidP="007C1760">
      <w:pPr>
        <w:spacing w:before="120" w:line="276" w:lineRule="auto"/>
      </w:pPr>
      <w:r w:rsidRPr="00783BDD">
        <w:rPr>
          <w:b/>
        </w:rPr>
        <w:t xml:space="preserve">Aim: </w:t>
      </w:r>
      <w:r w:rsidRPr="00783BDD">
        <w:t xml:space="preserve">Create </w:t>
      </w:r>
      <w:r>
        <w:t>Security Groups for Cloud Instances</w:t>
      </w:r>
    </w:p>
    <w:p w14:paraId="29D961CD" w14:textId="77777777" w:rsidR="00783BDD" w:rsidRPr="00783BDD" w:rsidRDefault="00783BDD" w:rsidP="007C1760">
      <w:pPr>
        <w:spacing w:before="120" w:line="276" w:lineRule="auto"/>
      </w:pPr>
      <w:r w:rsidRPr="00783BDD">
        <w:rPr>
          <w:b/>
        </w:rPr>
        <w:t>Learning Objective</w:t>
      </w:r>
      <w:r w:rsidRPr="00783BDD">
        <w:t xml:space="preserve">: </w:t>
      </w:r>
    </w:p>
    <w:p w14:paraId="04D2E506" w14:textId="0A2D339B" w:rsidR="007C1760" w:rsidRPr="007C1760" w:rsidRDefault="007C1760" w:rsidP="007C1760">
      <w:pPr>
        <w:pStyle w:val="ListParagraph"/>
        <w:numPr>
          <w:ilvl w:val="0"/>
          <w:numId w:val="10"/>
        </w:numPr>
        <w:spacing w:before="120" w:line="276" w:lineRule="auto"/>
      </w:pPr>
      <w:r w:rsidRPr="007C1760">
        <w:t>Understand the purpose and function of AWS security groups in controlling network traffic.</w:t>
      </w:r>
    </w:p>
    <w:p w14:paraId="35FB6E58" w14:textId="7E8B9E0A" w:rsidR="007C1760" w:rsidRDefault="007C1760" w:rsidP="007C1760">
      <w:pPr>
        <w:pStyle w:val="ListParagraph"/>
        <w:numPr>
          <w:ilvl w:val="0"/>
          <w:numId w:val="10"/>
        </w:numPr>
        <w:spacing w:before="120" w:line="276" w:lineRule="auto"/>
      </w:pPr>
      <w:r w:rsidRPr="007C1760">
        <w:t>Learn how to configure inbound and outbound rules for securing EC2 instances.</w:t>
      </w:r>
    </w:p>
    <w:p w14:paraId="3FD03686" w14:textId="79A8D51E" w:rsidR="00783BDD" w:rsidRPr="00783BDD" w:rsidRDefault="00783BDD" w:rsidP="007C1760">
      <w:pPr>
        <w:spacing w:before="120" w:line="276" w:lineRule="auto"/>
        <w:rPr>
          <w:b/>
        </w:rPr>
      </w:pPr>
      <w:r w:rsidRPr="00783BDD">
        <w:rPr>
          <w:b/>
        </w:rPr>
        <w:t>Tools:</w:t>
      </w:r>
      <w:r w:rsidRPr="00783BDD">
        <w:t xml:space="preserve"> AWS</w:t>
      </w:r>
    </w:p>
    <w:p w14:paraId="31C87BF6" w14:textId="007462E7" w:rsidR="00783BDD" w:rsidRDefault="00783BDD" w:rsidP="007C1760">
      <w:pPr>
        <w:spacing w:before="120" w:line="276" w:lineRule="auto"/>
      </w:pPr>
      <w:r w:rsidRPr="00783BDD">
        <w:rPr>
          <w:b/>
        </w:rPr>
        <w:t>Theory:</w:t>
      </w:r>
      <w:r w:rsidRPr="00783BDD">
        <w:t xml:space="preserve"> </w:t>
      </w:r>
    </w:p>
    <w:p w14:paraId="247E1767" w14:textId="575F0AE0" w:rsidR="007C1760" w:rsidRPr="004B21B4" w:rsidRDefault="007C1760" w:rsidP="004B21B4">
      <w:pPr>
        <w:spacing w:before="120" w:line="276" w:lineRule="auto"/>
        <w:ind w:firstLine="720"/>
      </w:pPr>
      <w:r w:rsidRPr="004B21B4">
        <w:t>Security groups are a critical component of AWS network security, functioning as stateful firewalls that control traffic to and from AWS resources, particularly EC2 instances. By defining inbound and outbound rules, security groups allow you to specify precisely what kind of traffic is allowed to interact with your instances, ensuring that your cloud environment remains secure and resilient against unauthorized access.</w:t>
      </w:r>
    </w:p>
    <w:p w14:paraId="145498B9" w14:textId="6167D8AC" w:rsidR="007C1760" w:rsidRPr="004B21B4" w:rsidRDefault="007C1760" w:rsidP="004B21B4">
      <w:pPr>
        <w:spacing w:before="120" w:line="276" w:lineRule="auto"/>
        <w:rPr>
          <w:b/>
          <w:bCs/>
        </w:rPr>
      </w:pPr>
      <w:r w:rsidRPr="004B21B4">
        <w:rPr>
          <w:b/>
          <w:bCs/>
        </w:rPr>
        <w:t>Security Groups for EC2 Instances</w:t>
      </w:r>
      <w:r w:rsidR="004B21B4">
        <w:rPr>
          <w:b/>
          <w:bCs/>
        </w:rPr>
        <w:t>:</w:t>
      </w:r>
    </w:p>
    <w:p w14:paraId="4A708B88" w14:textId="41F0F667" w:rsidR="007C1760" w:rsidRPr="004B21B4" w:rsidRDefault="007C1760" w:rsidP="004B21B4">
      <w:pPr>
        <w:spacing w:after="80" w:line="276" w:lineRule="auto"/>
      </w:pPr>
      <w:r w:rsidRPr="004B21B4">
        <w:t>When launching an EC2 instance, a security group must be assigned to control the flow of traffic. Each security group can contain multiple rules that allow or deny specific types of traffic based on various criteria:</w:t>
      </w:r>
    </w:p>
    <w:p w14:paraId="240367C2" w14:textId="5E41724B" w:rsidR="007C1760" w:rsidRPr="004B21B4" w:rsidRDefault="007C1760" w:rsidP="004B21B4">
      <w:pPr>
        <w:spacing w:after="80" w:line="276" w:lineRule="auto"/>
      </w:pPr>
      <w:r w:rsidRPr="004B21B4">
        <w:rPr>
          <w:b/>
          <w:bCs/>
        </w:rPr>
        <w:t>Protocol</w:t>
      </w:r>
      <w:r w:rsidRPr="004B21B4">
        <w:t>: You can specify the type of protocol (e.g., TCP, UDP, ICMP) that is allowed or denied. Common protocols include TCP for web servers and SSH, or ICMP for network troubleshooting.</w:t>
      </w:r>
    </w:p>
    <w:p w14:paraId="515B1AE7" w14:textId="0FCA8390" w:rsidR="007C1760" w:rsidRPr="004B21B4" w:rsidRDefault="007C1760" w:rsidP="004B21B4">
      <w:pPr>
        <w:spacing w:after="80" w:line="276" w:lineRule="auto"/>
      </w:pPr>
      <w:r w:rsidRPr="004B21B4">
        <w:rPr>
          <w:b/>
          <w:bCs/>
        </w:rPr>
        <w:t>Port Range</w:t>
      </w:r>
      <w:r w:rsidRPr="004B21B4">
        <w:t>: Rules can define a specific port or range of ports. For example, HTTP traffic typically uses port 80, while HTTPS uses port 443. Custom ports can also be specified for other applications.</w:t>
      </w:r>
    </w:p>
    <w:p w14:paraId="12ED8512" w14:textId="5D3CFC28" w:rsidR="007C1760" w:rsidRPr="004B21B4" w:rsidRDefault="007C1760" w:rsidP="004B21B4">
      <w:pPr>
        <w:spacing w:after="80" w:line="276" w:lineRule="auto"/>
      </w:pPr>
      <w:r w:rsidRPr="004B21B4">
        <w:rPr>
          <w:b/>
          <w:bCs/>
        </w:rPr>
        <w:t>Source/Destination</w:t>
      </w:r>
      <w:r w:rsidRPr="004B21B4">
        <w:t>: Rules define the source (for inbound) or destination (for outbound) IP address or range of addresses. This allows you to restrict access to or from specific IP addresses, subnets, or entire networks.</w:t>
      </w:r>
    </w:p>
    <w:p w14:paraId="3D16B7B1" w14:textId="7BE8980F" w:rsidR="007C1760" w:rsidRPr="004B21B4" w:rsidRDefault="007C1760" w:rsidP="004B21B4">
      <w:pPr>
        <w:spacing w:before="120" w:line="276" w:lineRule="auto"/>
        <w:rPr>
          <w:b/>
          <w:bCs/>
        </w:rPr>
      </w:pPr>
      <w:r w:rsidRPr="004B21B4">
        <w:rPr>
          <w:b/>
          <w:bCs/>
        </w:rPr>
        <w:t>Connecting to EC2 Instances</w:t>
      </w:r>
      <w:r w:rsidR="004B21B4">
        <w:rPr>
          <w:b/>
          <w:bCs/>
        </w:rPr>
        <w:t>:</w:t>
      </w:r>
    </w:p>
    <w:p w14:paraId="123DEC09" w14:textId="319ECB8A" w:rsidR="007C1760" w:rsidRPr="004B21B4" w:rsidRDefault="007C1760" w:rsidP="004B21B4">
      <w:pPr>
        <w:spacing w:after="80" w:line="276" w:lineRule="auto"/>
      </w:pPr>
      <w:r w:rsidRPr="004B21B4">
        <w:t>Properly configured security groups are essential when connecting to EC2 instances, especially for remote management and application deployment:</w:t>
      </w:r>
    </w:p>
    <w:p w14:paraId="21A9E749" w14:textId="3596487E" w:rsidR="007C1760" w:rsidRPr="004B21B4" w:rsidRDefault="007C1760" w:rsidP="004B21B4">
      <w:pPr>
        <w:spacing w:after="120" w:line="276" w:lineRule="auto"/>
      </w:pPr>
      <w:r w:rsidRPr="004B21B4">
        <w:rPr>
          <w:b/>
          <w:bCs/>
        </w:rPr>
        <w:t>SSH Access</w:t>
      </w:r>
      <w:r w:rsidRPr="004B21B4">
        <w:t>: For Linux-based EC2 instances, an inbound rule allowing TCP traffic on port 22 (SSH) is typically required. This rule should ideally be restricted to specific IP addresses or ranges to limit access to trusted sources only.</w:t>
      </w:r>
    </w:p>
    <w:p w14:paraId="0E1AADDE" w14:textId="77777777" w:rsidR="007C1760" w:rsidRPr="004B21B4" w:rsidRDefault="007C1760" w:rsidP="004B21B4">
      <w:pPr>
        <w:spacing w:after="80" w:line="276" w:lineRule="auto"/>
      </w:pPr>
      <w:r w:rsidRPr="004B21B4">
        <w:rPr>
          <w:b/>
          <w:bCs/>
        </w:rPr>
        <w:t>RDP Access</w:t>
      </w:r>
      <w:r w:rsidRPr="004B21B4">
        <w:t>: For Windows-based EC2 instances, Remote Desktop Protocol (RDP) traffic is usually allowed on port 3389. Similar to SSH, it is recommended to restrict RDP access to specific IP addresses.</w:t>
      </w:r>
    </w:p>
    <w:p w14:paraId="308CE907" w14:textId="77777777" w:rsidR="007C1760" w:rsidRPr="004B21B4" w:rsidRDefault="007C1760" w:rsidP="007C1760">
      <w:pPr>
        <w:spacing w:before="120" w:line="276" w:lineRule="auto"/>
      </w:pPr>
    </w:p>
    <w:p w14:paraId="003338FD" w14:textId="6422843B" w:rsidR="004B21B4" w:rsidRPr="004B21B4" w:rsidRDefault="007C1760" w:rsidP="004B21B4">
      <w:pPr>
        <w:spacing w:after="80" w:line="276" w:lineRule="auto"/>
      </w:pPr>
      <w:r w:rsidRPr="004B21B4">
        <w:rPr>
          <w:b/>
          <w:bCs/>
        </w:rPr>
        <w:lastRenderedPageBreak/>
        <w:t>Web Server Access</w:t>
      </w:r>
      <w:r w:rsidRPr="004B21B4">
        <w:t>: If your EC2 instance is hosting a web server, you will need to configure inbound rules that allow traffic on ports 80 (HTTP) and 443 (HTTPS). Again, it’s possible to restrict this access to specific IP ranges if desired, or allow access from anywhere if the web server is public-facing.</w:t>
      </w:r>
    </w:p>
    <w:p w14:paraId="347D4EA8" w14:textId="2EA0E942" w:rsidR="007C1760" w:rsidRPr="004B21B4" w:rsidRDefault="007C1760" w:rsidP="004B21B4">
      <w:pPr>
        <w:spacing w:before="120" w:line="276" w:lineRule="auto"/>
        <w:rPr>
          <w:b/>
          <w:bCs/>
        </w:rPr>
      </w:pPr>
      <w:r w:rsidRPr="004B21B4">
        <w:rPr>
          <w:b/>
          <w:bCs/>
        </w:rPr>
        <w:t>Advanced Considerations</w:t>
      </w:r>
      <w:r w:rsidR="004B21B4">
        <w:rPr>
          <w:b/>
          <w:bCs/>
        </w:rPr>
        <w:t>:</w:t>
      </w:r>
    </w:p>
    <w:p w14:paraId="05DAFFB5" w14:textId="08D6821E" w:rsidR="007C1760" w:rsidRPr="004B21B4" w:rsidRDefault="007C1760" w:rsidP="004B21B4">
      <w:pPr>
        <w:spacing w:after="80" w:line="276" w:lineRule="auto"/>
      </w:pPr>
      <w:proofErr w:type="spellStart"/>
      <w:r w:rsidRPr="004B21B4">
        <w:t>Statefulness</w:t>
      </w:r>
      <w:proofErr w:type="spellEnd"/>
      <w:r w:rsidRPr="004B21B4">
        <w:t xml:space="preserve"> of Security Groups: One of the key features of security groups is that they are stateful. This means that if you allow inbound traffic to your instance (e.g., an HTTP request), the outbound response (e.g., the web page data) is automatically allowed, regardless of the outbound rules. This simplifies configuration but requires careful consideration of the rules.</w:t>
      </w:r>
    </w:p>
    <w:p w14:paraId="6AB57FDC" w14:textId="0C607C1C" w:rsidR="007C1760" w:rsidRPr="004B21B4" w:rsidRDefault="007C1760" w:rsidP="004B21B4">
      <w:pPr>
        <w:spacing w:after="80" w:line="276" w:lineRule="auto"/>
      </w:pPr>
      <w:r w:rsidRPr="004B21B4">
        <w:rPr>
          <w:b/>
          <w:bCs/>
        </w:rPr>
        <w:t>Default Security Groups</w:t>
      </w:r>
      <w:r w:rsidRPr="004B21B4">
        <w:t>: AWS creates a default security group for each VPC that allows all inbound and outbound traffic between instances in the same security group. It’s important to customize these rules to match your security requirements.</w:t>
      </w:r>
    </w:p>
    <w:p w14:paraId="55B02E1B" w14:textId="7FEE6EAE" w:rsidR="007C1760" w:rsidRPr="004B21B4" w:rsidRDefault="007C1760" w:rsidP="004B21B4">
      <w:pPr>
        <w:spacing w:after="80" w:line="276" w:lineRule="auto"/>
      </w:pPr>
      <w:r w:rsidRPr="004B21B4">
        <w:rPr>
          <w:b/>
          <w:bCs/>
        </w:rPr>
        <w:t>Security Group Best Practices</w:t>
      </w:r>
      <w:r w:rsidRPr="004B21B4">
        <w:t>: AWS recommends applying the principle of least privilege when configuring security groups. This means only opening the necessary ports and IP addresses needed for your application to function. Regular audits of security group configurations are also advisable to ensure they remain secure over time.</w:t>
      </w:r>
    </w:p>
    <w:p w14:paraId="024603E8" w14:textId="4A23B728" w:rsidR="007C1760" w:rsidRPr="004B21B4" w:rsidRDefault="007C1760" w:rsidP="004B21B4">
      <w:pPr>
        <w:spacing w:before="120" w:line="276" w:lineRule="auto"/>
        <w:rPr>
          <w:b/>
          <w:bCs/>
        </w:rPr>
      </w:pPr>
      <w:r w:rsidRPr="004B21B4">
        <w:rPr>
          <w:b/>
          <w:bCs/>
        </w:rPr>
        <w:t>Integration with Other AWS Services</w:t>
      </w:r>
      <w:r w:rsidR="004B21B4">
        <w:rPr>
          <w:b/>
          <w:bCs/>
        </w:rPr>
        <w:t>:</w:t>
      </w:r>
    </w:p>
    <w:p w14:paraId="6D0B4089" w14:textId="24BDA531" w:rsidR="007C1760" w:rsidRPr="00783BDD" w:rsidRDefault="007C1760" w:rsidP="004B21B4">
      <w:pPr>
        <w:spacing w:after="80" w:line="276" w:lineRule="auto"/>
      </w:pPr>
      <w:r w:rsidRPr="004B21B4">
        <w:t>Security groups integrate seamlessly with other AWS services, such as AWS Lambda, RDS (Relational Database Service), and ECS (Elastic Container Service). This integration ensures that all your AWS resources benefit from the same level of security and control that security groups provide.</w:t>
      </w:r>
    </w:p>
    <w:p w14:paraId="1E5B2E8D" w14:textId="77777777" w:rsidR="00783BDD" w:rsidRDefault="00783BDD" w:rsidP="007C1760">
      <w:pPr>
        <w:spacing w:before="120" w:line="276" w:lineRule="auto"/>
        <w:rPr>
          <w:b/>
        </w:rPr>
      </w:pPr>
      <w:r w:rsidRPr="00783BDD">
        <w:rPr>
          <w:b/>
        </w:rPr>
        <w:t xml:space="preserve">Lab Outcome: </w:t>
      </w:r>
    </w:p>
    <w:p w14:paraId="608B32E1" w14:textId="08CFEF57" w:rsidR="007C1760" w:rsidRPr="007C1760" w:rsidRDefault="007C1760" w:rsidP="007C1760">
      <w:pPr>
        <w:pStyle w:val="ListParagraph"/>
        <w:numPr>
          <w:ilvl w:val="0"/>
          <w:numId w:val="11"/>
        </w:numPr>
        <w:spacing w:before="120" w:line="276" w:lineRule="auto"/>
        <w:rPr>
          <w:bCs/>
        </w:rPr>
      </w:pPr>
      <w:r w:rsidRPr="007C1760">
        <w:rPr>
          <w:bCs/>
        </w:rPr>
        <w:t>Ability to create and configure security groups for EC2 instances.</w:t>
      </w:r>
    </w:p>
    <w:p w14:paraId="1411E23C" w14:textId="6CC9AD6F" w:rsidR="007C1760" w:rsidRPr="007C1760" w:rsidRDefault="007C1760" w:rsidP="007C1760">
      <w:pPr>
        <w:pStyle w:val="ListParagraph"/>
        <w:numPr>
          <w:ilvl w:val="0"/>
          <w:numId w:val="11"/>
        </w:numPr>
        <w:spacing w:before="120" w:line="276" w:lineRule="auto"/>
        <w:rPr>
          <w:bCs/>
        </w:rPr>
      </w:pPr>
      <w:r w:rsidRPr="007C1760">
        <w:rPr>
          <w:bCs/>
        </w:rPr>
        <w:t>Understanding of how to effectively manage network traffic to enhance security using AWS security groups.</w:t>
      </w:r>
    </w:p>
    <w:p w14:paraId="1FE58155" w14:textId="7983BC2C" w:rsidR="008B4627" w:rsidRDefault="00783BDD" w:rsidP="007C1760">
      <w:pPr>
        <w:spacing w:before="120" w:line="276" w:lineRule="auto"/>
        <w:rPr>
          <w:b/>
          <w:bCs/>
        </w:rPr>
      </w:pPr>
      <w:r w:rsidRPr="00783BDD">
        <w:rPr>
          <w:b/>
          <w:bCs/>
        </w:rPr>
        <w:t>Implementation:</w:t>
      </w:r>
      <w:r>
        <w:rPr>
          <w:b/>
          <w:bCs/>
        </w:rPr>
        <w:t xml:space="preserve"> </w:t>
      </w:r>
    </w:p>
    <w:p w14:paraId="0E400899" w14:textId="0487AB2F" w:rsidR="004D4705" w:rsidRDefault="00F90243" w:rsidP="007C1760">
      <w:pPr>
        <w:spacing w:before="120" w:line="276" w:lineRule="auto"/>
        <w:rPr>
          <w:b/>
          <w:bCs/>
        </w:rPr>
      </w:pPr>
      <w:r w:rsidRPr="00FC6BDC">
        <w:drawing>
          <wp:inline distT="0" distB="0" distL="0" distR="0" wp14:anchorId="459AC34B" wp14:editId="46702037">
            <wp:extent cx="6083300" cy="265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1588" cy="2657916"/>
                    </a:xfrm>
                    <a:prstGeom prst="rect">
                      <a:avLst/>
                    </a:prstGeom>
                  </pic:spPr>
                </pic:pic>
              </a:graphicData>
            </a:graphic>
          </wp:inline>
        </w:drawing>
      </w:r>
    </w:p>
    <w:p w14:paraId="6899BAD3" w14:textId="5690CA53" w:rsidR="004D4705" w:rsidRDefault="004D4705">
      <w:pPr>
        <w:spacing w:after="160" w:line="259" w:lineRule="auto"/>
        <w:jc w:val="left"/>
        <w:rPr>
          <w:b/>
          <w:bCs/>
        </w:rPr>
      </w:pPr>
    </w:p>
    <w:p w14:paraId="1001CEB2" w14:textId="1760F285" w:rsidR="00783BDD" w:rsidRDefault="00F90243" w:rsidP="007C1760">
      <w:pPr>
        <w:spacing w:line="276" w:lineRule="auto"/>
        <w:rPr>
          <w:b/>
          <w:bCs/>
        </w:rPr>
      </w:pPr>
      <w:r w:rsidRPr="00FC6BDC">
        <w:drawing>
          <wp:inline distT="0" distB="0" distL="0" distR="0" wp14:anchorId="12BE52FB" wp14:editId="4C294018">
            <wp:extent cx="5731510" cy="24358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35860"/>
                    </a:xfrm>
                    <a:prstGeom prst="rect">
                      <a:avLst/>
                    </a:prstGeom>
                  </pic:spPr>
                </pic:pic>
              </a:graphicData>
            </a:graphic>
          </wp:inline>
        </w:drawing>
      </w:r>
    </w:p>
    <w:p w14:paraId="0594DE23" w14:textId="77777777" w:rsidR="00F90243" w:rsidRDefault="00F90243" w:rsidP="00781544"/>
    <w:p w14:paraId="650789F8" w14:textId="224E317E" w:rsidR="00781544" w:rsidRPr="00781544" w:rsidRDefault="00F90243" w:rsidP="00781544">
      <w:r w:rsidRPr="009E569F">
        <w:rPr>
          <w:noProof/>
          <w:lang w:val="en-IN" w:eastAsia="en-IN" w:bidi="ar-SA"/>
        </w:rPr>
        <w:drawing>
          <wp:anchor distT="0" distB="0" distL="114300" distR="114300" simplePos="0" relativeHeight="251661312" behindDoc="0" locked="0" layoutInCell="1" allowOverlap="1" wp14:anchorId="5EB176F8" wp14:editId="5F18A184">
            <wp:simplePos x="0" y="0"/>
            <wp:positionH relativeFrom="margin">
              <wp:align>right</wp:align>
            </wp:positionH>
            <wp:positionV relativeFrom="paragraph">
              <wp:posOffset>160020</wp:posOffset>
            </wp:positionV>
            <wp:extent cx="5731510" cy="1937288"/>
            <wp:effectExtent l="0" t="0" r="254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5262" r="178" b="25393"/>
                    <a:stretch/>
                  </pic:blipFill>
                  <pic:spPr bwMode="auto">
                    <a:xfrm>
                      <a:off x="0" y="0"/>
                      <a:ext cx="5731510" cy="19372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C6BDC">
        <w:drawing>
          <wp:inline distT="0" distB="0" distL="0" distR="0" wp14:anchorId="2ECCFECC" wp14:editId="2CCD6B3E">
            <wp:extent cx="5731510" cy="127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94787"/>
                    <a:stretch/>
                  </pic:blipFill>
                  <pic:spPr bwMode="auto">
                    <a:xfrm>
                      <a:off x="0" y="0"/>
                      <a:ext cx="5731510" cy="127000"/>
                    </a:xfrm>
                    <a:prstGeom prst="rect">
                      <a:avLst/>
                    </a:prstGeom>
                    <a:ln>
                      <a:noFill/>
                    </a:ln>
                    <a:extLst>
                      <a:ext uri="{53640926-AAD7-44D8-BBD7-CCE9431645EC}">
                        <a14:shadowObscured xmlns:a14="http://schemas.microsoft.com/office/drawing/2010/main"/>
                      </a:ext>
                    </a:extLst>
                  </pic:spPr>
                </pic:pic>
              </a:graphicData>
            </a:graphic>
          </wp:inline>
        </w:drawing>
      </w:r>
    </w:p>
    <w:p w14:paraId="0367444B" w14:textId="77777777" w:rsidR="00781544" w:rsidRPr="00781544" w:rsidRDefault="00781544" w:rsidP="00781544"/>
    <w:p w14:paraId="24D1A9BF" w14:textId="077A397F" w:rsidR="00781544" w:rsidRPr="00781544" w:rsidRDefault="00781544" w:rsidP="00781544"/>
    <w:p w14:paraId="64D0AA2E" w14:textId="4E918EF6" w:rsidR="00781544" w:rsidRPr="00781544" w:rsidRDefault="00781544" w:rsidP="00781544"/>
    <w:p w14:paraId="6CD35C21" w14:textId="1F408AFA" w:rsidR="00781544" w:rsidRPr="00781544" w:rsidRDefault="00781544" w:rsidP="00781544"/>
    <w:p w14:paraId="3BDD0A1E" w14:textId="59B8183F" w:rsidR="00781544" w:rsidRPr="00781544" w:rsidRDefault="00781544" w:rsidP="00781544"/>
    <w:p w14:paraId="287DECF7" w14:textId="447FB9BF" w:rsidR="00781544" w:rsidRPr="00781544" w:rsidRDefault="00781544" w:rsidP="00781544"/>
    <w:p w14:paraId="37EEF5CF" w14:textId="77777777" w:rsidR="00781544" w:rsidRPr="00781544" w:rsidRDefault="00781544" w:rsidP="00781544"/>
    <w:p w14:paraId="1BDA3C5B" w14:textId="208DA48E" w:rsidR="00781544" w:rsidRPr="00781544" w:rsidRDefault="00781544" w:rsidP="00781544"/>
    <w:p w14:paraId="1F6BD8CD" w14:textId="75173AC8" w:rsidR="00781544" w:rsidRPr="00781544" w:rsidRDefault="00781544" w:rsidP="00781544"/>
    <w:p w14:paraId="62EE7A0B" w14:textId="30F5EF7D" w:rsidR="00781544" w:rsidRPr="00781544" w:rsidRDefault="00781544" w:rsidP="00781544"/>
    <w:p w14:paraId="5DC26090" w14:textId="3D25D11D" w:rsidR="00781544" w:rsidRPr="00781544" w:rsidRDefault="00781544" w:rsidP="00781544"/>
    <w:p w14:paraId="52CA6FCD" w14:textId="6D08DB92" w:rsidR="00781544" w:rsidRPr="00781544" w:rsidRDefault="00781544" w:rsidP="00781544"/>
    <w:p w14:paraId="3B541381" w14:textId="096F6403" w:rsidR="00781544" w:rsidRPr="00781544" w:rsidRDefault="00781544" w:rsidP="00781544"/>
    <w:p w14:paraId="12265B83" w14:textId="4E57711B" w:rsidR="00781544" w:rsidRPr="00781544" w:rsidRDefault="00F90243" w:rsidP="00F90243">
      <w:pPr>
        <w:tabs>
          <w:tab w:val="right" w:pos="9026"/>
        </w:tabs>
      </w:pPr>
      <w:r>
        <w:tab/>
      </w:r>
      <w:bookmarkStart w:id="0" w:name="_GoBack"/>
      <w:bookmarkEnd w:id="0"/>
    </w:p>
    <w:p w14:paraId="3A176212" w14:textId="54CFC6DA" w:rsidR="00781544" w:rsidRPr="00781544" w:rsidRDefault="00781544" w:rsidP="00781544"/>
    <w:p w14:paraId="3B92B0AC" w14:textId="756B505B" w:rsidR="00781544" w:rsidRPr="00781544" w:rsidRDefault="00781544" w:rsidP="00781544"/>
    <w:p w14:paraId="12BBF755" w14:textId="271A90A7" w:rsidR="00781544" w:rsidRPr="00781544" w:rsidRDefault="00781544" w:rsidP="00781544"/>
    <w:p w14:paraId="7EB70A6A" w14:textId="25E545EA" w:rsidR="00781544" w:rsidRPr="00781544" w:rsidRDefault="00781544" w:rsidP="00781544"/>
    <w:p w14:paraId="55C0BB0D" w14:textId="77777777" w:rsidR="00781544" w:rsidRPr="00781544" w:rsidRDefault="00781544" w:rsidP="00781544"/>
    <w:p w14:paraId="465A2768" w14:textId="4B8F0E3A" w:rsidR="00781544" w:rsidRPr="00781544" w:rsidRDefault="00781544" w:rsidP="00781544"/>
    <w:p w14:paraId="0FDA4AB5" w14:textId="206206B3" w:rsidR="00781544" w:rsidRPr="00781544" w:rsidRDefault="00781544" w:rsidP="00781544"/>
    <w:p w14:paraId="32DCCA7F" w14:textId="0E05A775" w:rsidR="00781544" w:rsidRPr="00781544" w:rsidRDefault="00781544" w:rsidP="00781544"/>
    <w:p w14:paraId="53B2ED25" w14:textId="7F74EF3B" w:rsidR="00781544" w:rsidRPr="00781544" w:rsidRDefault="00781544" w:rsidP="00781544"/>
    <w:p w14:paraId="4EB247E8" w14:textId="25C2FD76" w:rsidR="00781544" w:rsidRPr="00781544" w:rsidRDefault="00781544" w:rsidP="00781544"/>
    <w:p w14:paraId="6E6D3979" w14:textId="3C340F73" w:rsidR="00781544" w:rsidRPr="00781544" w:rsidRDefault="00781544" w:rsidP="00781544"/>
    <w:p w14:paraId="71F7750E" w14:textId="77777777" w:rsidR="00781544" w:rsidRPr="00781544" w:rsidRDefault="00781544" w:rsidP="00781544"/>
    <w:p w14:paraId="2454E1E0" w14:textId="3E86E1EC" w:rsidR="00781544" w:rsidRDefault="00781544" w:rsidP="00781544">
      <w:pPr>
        <w:rPr>
          <w:b/>
          <w:bCs/>
        </w:rPr>
      </w:pPr>
    </w:p>
    <w:p w14:paraId="2E685D25" w14:textId="1EE0E603" w:rsidR="00781544" w:rsidRDefault="00781544" w:rsidP="00781544">
      <w:pPr>
        <w:tabs>
          <w:tab w:val="left" w:pos="1720"/>
        </w:tabs>
        <w:rPr>
          <w:noProof/>
        </w:rPr>
      </w:pPr>
    </w:p>
    <w:p w14:paraId="69E6ED94" w14:textId="6EE090A5" w:rsidR="00781544" w:rsidRPr="00781544" w:rsidRDefault="00781544" w:rsidP="00781544">
      <w:pPr>
        <w:tabs>
          <w:tab w:val="left" w:pos="1720"/>
        </w:tabs>
      </w:pPr>
      <w:r>
        <w:tab/>
      </w:r>
    </w:p>
    <w:sectPr w:rsidR="00781544" w:rsidRPr="00781544" w:rsidSect="001F0373">
      <w:headerReference w:type="default" r:id="rId10"/>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8AE91" w14:textId="77777777" w:rsidR="00F001CD" w:rsidRDefault="00F001CD" w:rsidP="00783BDD">
      <w:r>
        <w:separator/>
      </w:r>
    </w:p>
  </w:endnote>
  <w:endnote w:type="continuationSeparator" w:id="0">
    <w:p w14:paraId="6ED3B834" w14:textId="77777777" w:rsidR="00F001CD" w:rsidRDefault="00F001CD" w:rsidP="0078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776D32" w14:textId="77777777" w:rsidR="00F001CD" w:rsidRDefault="00F001CD" w:rsidP="00783BDD">
      <w:r>
        <w:separator/>
      </w:r>
    </w:p>
  </w:footnote>
  <w:footnote w:type="continuationSeparator" w:id="0">
    <w:p w14:paraId="1462A02E" w14:textId="77777777" w:rsidR="00F001CD" w:rsidRDefault="00F001CD" w:rsidP="00783B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C4363" w14:textId="3CDE0399" w:rsidR="00783BDD" w:rsidRDefault="00783BDD">
    <w:pPr>
      <w:pStyle w:val="Header"/>
    </w:pPr>
    <w:r>
      <w:rPr>
        <w:noProof/>
        <w:lang w:val="en-IN" w:eastAsia="en-IN" w:bidi="ar-SA"/>
      </w:rPr>
      <w:drawing>
        <wp:anchor distT="0" distB="0" distL="114300" distR="114300" simplePos="0" relativeHeight="251659264" behindDoc="0" locked="0" layoutInCell="1" allowOverlap="1" wp14:anchorId="2C3CC685" wp14:editId="0DCAD583">
          <wp:simplePos x="0" y="0"/>
          <wp:positionH relativeFrom="column">
            <wp:posOffset>0</wp:posOffset>
          </wp:positionH>
          <wp:positionV relativeFrom="paragraph">
            <wp:posOffset>-290195</wp:posOffset>
          </wp:positionV>
          <wp:extent cx="5731510" cy="826135"/>
          <wp:effectExtent l="0" t="0" r="2540" b="0"/>
          <wp:wrapThrough wrapText="bothSides">
            <wp:wrapPolygon edited="0">
              <wp:start x="0" y="0"/>
              <wp:lineTo x="0" y="20919"/>
              <wp:lineTo x="21538" y="20919"/>
              <wp:lineTo x="21538" y="0"/>
              <wp:lineTo x="0" y="0"/>
            </wp:wrapPolygon>
          </wp:wrapThrough>
          <wp:docPr id="56493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31592" name="Picture 564931592"/>
                  <pic:cNvPicPr/>
                </pic:nvPicPr>
                <pic:blipFill>
                  <a:blip r:embed="rId1">
                    <a:extLst>
                      <a:ext uri="{28A0092B-C50C-407E-A947-70E740481C1C}">
                        <a14:useLocalDpi xmlns:a14="http://schemas.microsoft.com/office/drawing/2010/main" val="0"/>
                      </a:ext>
                    </a:extLst>
                  </a:blip>
                  <a:stretch>
                    <a:fillRect/>
                  </a:stretch>
                </pic:blipFill>
                <pic:spPr>
                  <a:xfrm>
                    <a:off x="0" y="0"/>
                    <a:ext cx="5731510" cy="82613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A6767"/>
    <w:multiLevelType w:val="hybridMultilevel"/>
    <w:tmpl w:val="5DD2D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287F79"/>
    <w:multiLevelType w:val="hybridMultilevel"/>
    <w:tmpl w:val="2096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C15B6"/>
    <w:multiLevelType w:val="hybridMultilevel"/>
    <w:tmpl w:val="4DF2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E6B18"/>
    <w:multiLevelType w:val="hybridMultilevel"/>
    <w:tmpl w:val="89AE4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C723A5"/>
    <w:multiLevelType w:val="hybridMultilevel"/>
    <w:tmpl w:val="D01416B2"/>
    <w:lvl w:ilvl="0" w:tplc="F9B42630">
      <w:start w:val="1"/>
      <w:numFmt w:val="decimal"/>
      <w:pStyle w:val="Report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BE2FD7"/>
    <w:multiLevelType w:val="hybridMultilevel"/>
    <w:tmpl w:val="0802A00C"/>
    <w:lvl w:ilvl="0" w:tplc="810C0FC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C6B746B"/>
    <w:multiLevelType w:val="hybridMultilevel"/>
    <w:tmpl w:val="4ECAE9B0"/>
    <w:lvl w:ilvl="0" w:tplc="2D381C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136161"/>
    <w:multiLevelType w:val="hybridMultilevel"/>
    <w:tmpl w:val="3AA8895C"/>
    <w:lvl w:ilvl="0" w:tplc="0409000F">
      <w:start w:val="1"/>
      <w:numFmt w:val="decimal"/>
      <w:lvlText w:val="%1."/>
      <w:lvlJc w:val="left"/>
      <w:pPr>
        <w:ind w:left="833" w:hanging="360"/>
      </w:pPr>
      <w:rPr>
        <w:rFont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num w:numId="1">
    <w:abstractNumId w:val="6"/>
  </w:num>
  <w:num w:numId="2">
    <w:abstractNumId w:val="6"/>
  </w:num>
  <w:num w:numId="3">
    <w:abstractNumId w:val="6"/>
  </w:num>
  <w:num w:numId="4">
    <w:abstractNumId w:val="4"/>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7"/>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1E"/>
    <w:rsid w:val="001711B3"/>
    <w:rsid w:val="001F0373"/>
    <w:rsid w:val="003956C4"/>
    <w:rsid w:val="00484F06"/>
    <w:rsid w:val="004B21B4"/>
    <w:rsid w:val="004D4705"/>
    <w:rsid w:val="006A033A"/>
    <w:rsid w:val="0070071C"/>
    <w:rsid w:val="00734F3B"/>
    <w:rsid w:val="00781544"/>
    <w:rsid w:val="0078323D"/>
    <w:rsid w:val="00783BDD"/>
    <w:rsid w:val="007C1760"/>
    <w:rsid w:val="00881E6F"/>
    <w:rsid w:val="008B4627"/>
    <w:rsid w:val="009E1334"/>
    <w:rsid w:val="009E771E"/>
    <w:rsid w:val="00AD7A57"/>
    <w:rsid w:val="00B571BF"/>
    <w:rsid w:val="00CF6BCC"/>
    <w:rsid w:val="00E239A1"/>
    <w:rsid w:val="00F001CD"/>
    <w:rsid w:val="00F90243"/>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4832D"/>
  <w15:chartTrackingRefBased/>
  <w15:docId w15:val="{A856B4D7-E584-45DC-AE51-D44C0375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Mangal"/>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eport"/>
    <w:qFormat/>
    <w:rsid w:val="006A033A"/>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Table">
    <w:name w:val="TimeTable"/>
    <w:basedOn w:val="Normal"/>
    <w:link w:val="TimeTableChar"/>
    <w:qFormat/>
    <w:rsid w:val="0070071C"/>
    <w:pPr>
      <w:jc w:val="center"/>
    </w:pPr>
    <w:rPr>
      <w:rFonts w:cs="Times New Roman"/>
      <w:bCs/>
      <w:color w:val="000000" w:themeColor="text1"/>
      <w:sz w:val="15"/>
      <w:szCs w:val="15"/>
    </w:rPr>
  </w:style>
  <w:style w:type="character" w:customStyle="1" w:styleId="TimeTableChar">
    <w:name w:val="TimeTable Char"/>
    <w:basedOn w:val="DefaultParagraphFont"/>
    <w:link w:val="TimeTable"/>
    <w:rsid w:val="0070071C"/>
    <w:rPr>
      <w:rFonts w:ascii="Times New Roman" w:hAnsi="Times New Roman" w:cs="Times New Roman"/>
      <w:bCs/>
      <w:color w:val="000000" w:themeColor="text1"/>
      <w:sz w:val="15"/>
      <w:szCs w:val="15"/>
    </w:rPr>
  </w:style>
  <w:style w:type="paragraph" w:customStyle="1" w:styleId="ReportHeading">
    <w:name w:val="Report Heading"/>
    <w:basedOn w:val="Normal"/>
    <w:link w:val="ReportHeadingChar"/>
    <w:autoRedefine/>
    <w:qFormat/>
    <w:rsid w:val="00B571BF"/>
    <w:pPr>
      <w:keepNext/>
      <w:keepLines/>
      <w:numPr>
        <w:numId w:val="4"/>
      </w:numPr>
      <w:spacing w:before="280" w:after="120"/>
      <w:ind w:left="709"/>
      <w:outlineLvl w:val="0"/>
    </w:pPr>
    <w:rPr>
      <w:b/>
      <w:smallCaps/>
      <w:sz w:val="28"/>
    </w:rPr>
  </w:style>
  <w:style w:type="character" w:customStyle="1" w:styleId="ReportHeadingChar">
    <w:name w:val="Report Heading Char"/>
    <w:basedOn w:val="DefaultParagraphFont"/>
    <w:link w:val="ReportHeading"/>
    <w:rsid w:val="00B571BF"/>
    <w:rPr>
      <w:rFonts w:ascii="Times New Roman" w:hAnsi="Times New Roman"/>
      <w:b/>
      <w:smallCaps/>
      <w:sz w:val="28"/>
    </w:rPr>
  </w:style>
  <w:style w:type="paragraph" w:styleId="Header">
    <w:name w:val="header"/>
    <w:basedOn w:val="Normal"/>
    <w:link w:val="HeaderChar"/>
    <w:uiPriority w:val="99"/>
    <w:unhideWhenUsed/>
    <w:rsid w:val="00783BDD"/>
    <w:pPr>
      <w:tabs>
        <w:tab w:val="center" w:pos="4680"/>
        <w:tab w:val="right" w:pos="9360"/>
      </w:tabs>
    </w:pPr>
  </w:style>
  <w:style w:type="character" w:customStyle="1" w:styleId="HeaderChar">
    <w:name w:val="Header Char"/>
    <w:basedOn w:val="DefaultParagraphFont"/>
    <w:link w:val="Header"/>
    <w:uiPriority w:val="99"/>
    <w:rsid w:val="00783BDD"/>
    <w:rPr>
      <w:rFonts w:ascii="Times New Roman" w:hAnsi="Times New Roman"/>
      <w:sz w:val="24"/>
    </w:rPr>
  </w:style>
  <w:style w:type="paragraph" w:styleId="Footer">
    <w:name w:val="footer"/>
    <w:basedOn w:val="Normal"/>
    <w:link w:val="FooterChar"/>
    <w:uiPriority w:val="99"/>
    <w:unhideWhenUsed/>
    <w:rsid w:val="00783BDD"/>
    <w:pPr>
      <w:tabs>
        <w:tab w:val="center" w:pos="4680"/>
        <w:tab w:val="right" w:pos="9360"/>
      </w:tabs>
    </w:pPr>
  </w:style>
  <w:style w:type="character" w:customStyle="1" w:styleId="FooterChar">
    <w:name w:val="Footer Char"/>
    <w:basedOn w:val="DefaultParagraphFont"/>
    <w:link w:val="Footer"/>
    <w:uiPriority w:val="99"/>
    <w:rsid w:val="00783BDD"/>
    <w:rPr>
      <w:rFonts w:ascii="Times New Roman" w:hAnsi="Times New Roman"/>
      <w:sz w:val="24"/>
    </w:rPr>
  </w:style>
  <w:style w:type="paragraph" w:styleId="ListParagraph">
    <w:name w:val="List Paragraph"/>
    <w:basedOn w:val="Normal"/>
    <w:uiPriority w:val="34"/>
    <w:qFormat/>
    <w:rsid w:val="00783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5709">
      <w:bodyDiv w:val="1"/>
      <w:marLeft w:val="0"/>
      <w:marRight w:val="0"/>
      <w:marTop w:val="0"/>
      <w:marBottom w:val="0"/>
      <w:divBdr>
        <w:top w:val="none" w:sz="0" w:space="0" w:color="auto"/>
        <w:left w:val="none" w:sz="0" w:space="0" w:color="auto"/>
        <w:bottom w:val="none" w:sz="0" w:space="0" w:color="auto"/>
        <w:right w:val="none" w:sz="0" w:space="0" w:color="auto"/>
      </w:divBdr>
    </w:div>
    <w:div w:id="79563900">
      <w:bodyDiv w:val="1"/>
      <w:marLeft w:val="0"/>
      <w:marRight w:val="0"/>
      <w:marTop w:val="0"/>
      <w:marBottom w:val="0"/>
      <w:divBdr>
        <w:top w:val="none" w:sz="0" w:space="0" w:color="auto"/>
        <w:left w:val="none" w:sz="0" w:space="0" w:color="auto"/>
        <w:bottom w:val="none" w:sz="0" w:space="0" w:color="auto"/>
        <w:right w:val="none" w:sz="0" w:space="0" w:color="auto"/>
      </w:divBdr>
    </w:div>
    <w:div w:id="360060584">
      <w:bodyDiv w:val="1"/>
      <w:marLeft w:val="0"/>
      <w:marRight w:val="0"/>
      <w:marTop w:val="0"/>
      <w:marBottom w:val="0"/>
      <w:divBdr>
        <w:top w:val="none" w:sz="0" w:space="0" w:color="auto"/>
        <w:left w:val="none" w:sz="0" w:space="0" w:color="auto"/>
        <w:bottom w:val="none" w:sz="0" w:space="0" w:color="auto"/>
        <w:right w:val="none" w:sz="0" w:space="0" w:color="auto"/>
      </w:divBdr>
    </w:div>
    <w:div w:id="610666451">
      <w:bodyDiv w:val="1"/>
      <w:marLeft w:val="0"/>
      <w:marRight w:val="0"/>
      <w:marTop w:val="0"/>
      <w:marBottom w:val="0"/>
      <w:divBdr>
        <w:top w:val="none" w:sz="0" w:space="0" w:color="auto"/>
        <w:left w:val="none" w:sz="0" w:space="0" w:color="auto"/>
        <w:bottom w:val="none" w:sz="0" w:space="0" w:color="auto"/>
        <w:right w:val="none" w:sz="0" w:space="0" w:color="auto"/>
      </w:divBdr>
    </w:div>
    <w:div w:id="722561945">
      <w:bodyDiv w:val="1"/>
      <w:marLeft w:val="0"/>
      <w:marRight w:val="0"/>
      <w:marTop w:val="0"/>
      <w:marBottom w:val="0"/>
      <w:divBdr>
        <w:top w:val="none" w:sz="0" w:space="0" w:color="auto"/>
        <w:left w:val="none" w:sz="0" w:space="0" w:color="auto"/>
        <w:bottom w:val="none" w:sz="0" w:space="0" w:color="auto"/>
        <w:right w:val="none" w:sz="0" w:space="0" w:color="auto"/>
      </w:divBdr>
    </w:div>
    <w:div w:id="991328961">
      <w:bodyDiv w:val="1"/>
      <w:marLeft w:val="0"/>
      <w:marRight w:val="0"/>
      <w:marTop w:val="0"/>
      <w:marBottom w:val="0"/>
      <w:divBdr>
        <w:top w:val="none" w:sz="0" w:space="0" w:color="auto"/>
        <w:left w:val="none" w:sz="0" w:space="0" w:color="auto"/>
        <w:bottom w:val="none" w:sz="0" w:space="0" w:color="auto"/>
        <w:right w:val="none" w:sz="0" w:space="0" w:color="auto"/>
      </w:divBdr>
    </w:div>
    <w:div w:id="1064184725">
      <w:bodyDiv w:val="1"/>
      <w:marLeft w:val="0"/>
      <w:marRight w:val="0"/>
      <w:marTop w:val="0"/>
      <w:marBottom w:val="0"/>
      <w:divBdr>
        <w:top w:val="none" w:sz="0" w:space="0" w:color="auto"/>
        <w:left w:val="none" w:sz="0" w:space="0" w:color="auto"/>
        <w:bottom w:val="none" w:sz="0" w:space="0" w:color="auto"/>
        <w:right w:val="none" w:sz="0" w:space="0" w:color="auto"/>
      </w:divBdr>
    </w:div>
    <w:div w:id="1095396126">
      <w:bodyDiv w:val="1"/>
      <w:marLeft w:val="0"/>
      <w:marRight w:val="0"/>
      <w:marTop w:val="0"/>
      <w:marBottom w:val="0"/>
      <w:divBdr>
        <w:top w:val="none" w:sz="0" w:space="0" w:color="auto"/>
        <w:left w:val="none" w:sz="0" w:space="0" w:color="auto"/>
        <w:bottom w:val="none" w:sz="0" w:space="0" w:color="auto"/>
        <w:right w:val="none" w:sz="0" w:space="0" w:color="auto"/>
      </w:divBdr>
    </w:div>
    <w:div w:id="1130393717">
      <w:bodyDiv w:val="1"/>
      <w:marLeft w:val="0"/>
      <w:marRight w:val="0"/>
      <w:marTop w:val="0"/>
      <w:marBottom w:val="0"/>
      <w:divBdr>
        <w:top w:val="none" w:sz="0" w:space="0" w:color="auto"/>
        <w:left w:val="none" w:sz="0" w:space="0" w:color="auto"/>
        <w:bottom w:val="none" w:sz="0" w:space="0" w:color="auto"/>
        <w:right w:val="none" w:sz="0" w:space="0" w:color="auto"/>
      </w:divBdr>
    </w:div>
    <w:div w:id="1223907913">
      <w:bodyDiv w:val="1"/>
      <w:marLeft w:val="0"/>
      <w:marRight w:val="0"/>
      <w:marTop w:val="0"/>
      <w:marBottom w:val="0"/>
      <w:divBdr>
        <w:top w:val="none" w:sz="0" w:space="0" w:color="auto"/>
        <w:left w:val="none" w:sz="0" w:space="0" w:color="auto"/>
        <w:bottom w:val="none" w:sz="0" w:space="0" w:color="auto"/>
        <w:right w:val="none" w:sz="0" w:space="0" w:color="auto"/>
      </w:divBdr>
    </w:div>
    <w:div w:id="1246920396">
      <w:bodyDiv w:val="1"/>
      <w:marLeft w:val="0"/>
      <w:marRight w:val="0"/>
      <w:marTop w:val="0"/>
      <w:marBottom w:val="0"/>
      <w:divBdr>
        <w:top w:val="none" w:sz="0" w:space="0" w:color="auto"/>
        <w:left w:val="none" w:sz="0" w:space="0" w:color="auto"/>
        <w:bottom w:val="none" w:sz="0" w:space="0" w:color="auto"/>
        <w:right w:val="none" w:sz="0" w:space="0" w:color="auto"/>
      </w:divBdr>
    </w:div>
    <w:div w:id="1563323396">
      <w:bodyDiv w:val="1"/>
      <w:marLeft w:val="0"/>
      <w:marRight w:val="0"/>
      <w:marTop w:val="0"/>
      <w:marBottom w:val="0"/>
      <w:divBdr>
        <w:top w:val="none" w:sz="0" w:space="0" w:color="auto"/>
        <w:left w:val="none" w:sz="0" w:space="0" w:color="auto"/>
        <w:bottom w:val="none" w:sz="0" w:space="0" w:color="auto"/>
        <w:right w:val="none" w:sz="0" w:space="0" w:color="auto"/>
      </w:divBdr>
    </w:div>
    <w:div w:id="1806967795">
      <w:bodyDiv w:val="1"/>
      <w:marLeft w:val="0"/>
      <w:marRight w:val="0"/>
      <w:marTop w:val="0"/>
      <w:marBottom w:val="0"/>
      <w:divBdr>
        <w:top w:val="none" w:sz="0" w:space="0" w:color="auto"/>
        <w:left w:val="none" w:sz="0" w:space="0" w:color="auto"/>
        <w:bottom w:val="none" w:sz="0" w:space="0" w:color="auto"/>
        <w:right w:val="none" w:sz="0" w:space="0" w:color="auto"/>
      </w:divBdr>
    </w:div>
    <w:div w:id="1884904410">
      <w:bodyDiv w:val="1"/>
      <w:marLeft w:val="0"/>
      <w:marRight w:val="0"/>
      <w:marTop w:val="0"/>
      <w:marBottom w:val="0"/>
      <w:divBdr>
        <w:top w:val="none" w:sz="0" w:space="0" w:color="auto"/>
        <w:left w:val="none" w:sz="0" w:space="0" w:color="auto"/>
        <w:bottom w:val="none" w:sz="0" w:space="0" w:color="auto"/>
        <w:right w:val="none" w:sz="0" w:space="0" w:color="auto"/>
      </w:divBdr>
    </w:div>
    <w:div w:id="1944456231">
      <w:bodyDiv w:val="1"/>
      <w:marLeft w:val="0"/>
      <w:marRight w:val="0"/>
      <w:marTop w:val="0"/>
      <w:marBottom w:val="0"/>
      <w:divBdr>
        <w:top w:val="none" w:sz="0" w:space="0" w:color="auto"/>
        <w:left w:val="none" w:sz="0" w:space="0" w:color="auto"/>
        <w:bottom w:val="none" w:sz="0" w:space="0" w:color="auto"/>
        <w:right w:val="none" w:sz="0" w:space="0" w:color="auto"/>
      </w:divBdr>
    </w:div>
    <w:div w:id="1945306564">
      <w:bodyDiv w:val="1"/>
      <w:marLeft w:val="0"/>
      <w:marRight w:val="0"/>
      <w:marTop w:val="0"/>
      <w:marBottom w:val="0"/>
      <w:divBdr>
        <w:top w:val="none" w:sz="0" w:space="0" w:color="auto"/>
        <w:left w:val="none" w:sz="0" w:space="0" w:color="auto"/>
        <w:bottom w:val="none" w:sz="0" w:space="0" w:color="auto"/>
        <w:right w:val="none" w:sz="0" w:space="0" w:color="auto"/>
      </w:divBdr>
    </w:div>
    <w:div w:id="2035836424">
      <w:bodyDiv w:val="1"/>
      <w:marLeft w:val="0"/>
      <w:marRight w:val="0"/>
      <w:marTop w:val="0"/>
      <w:marBottom w:val="0"/>
      <w:divBdr>
        <w:top w:val="none" w:sz="0" w:space="0" w:color="auto"/>
        <w:left w:val="none" w:sz="0" w:space="0" w:color="auto"/>
        <w:bottom w:val="none" w:sz="0" w:space="0" w:color="auto"/>
        <w:right w:val="none" w:sz="0" w:space="0" w:color="auto"/>
      </w:divBdr>
    </w:div>
    <w:div w:id="21103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Addy 😎</dc:creator>
  <cp:keywords/>
  <dc:description/>
  <cp:lastModifiedBy>Divya</cp:lastModifiedBy>
  <cp:revision>2</cp:revision>
  <dcterms:created xsi:type="dcterms:W3CDTF">2024-08-15T17:39:00Z</dcterms:created>
  <dcterms:modified xsi:type="dcterms:W3CDTF">2024-08-15T17:39:00Z</dcterms:modified>
</cp:coreProperties>
</file>