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341" w:rsidRPr="00A21341" w:rsidRDefault="00A21341" w:rsidP="00A21341">
      <w:pPr>
        <w:pStyle w:val="Title"/>
        <w:rPr>
          <w:rFonts w:ascii="Bahnschrift" w:hAnsi="Bahnschrift"/>
          <w:b/>
        </w:rPr>
      </w:pPr>
      <w:r w:rsidRPr="00A21341">
        <w:rPr>
          <w:rFonts w:ascii="Bahnschrift" w:hAnsi="Bahnschrift"/>
          <w:b/>
        </w:rPr>
        <w:t xml:space="preserve">India’s </w:t>
      </w:r>
      <w:proofErr w:type="spellStart"/>
      <w:r w:rsidRPr="00A21341">
        <w:rPr>
          <w:rFonts w:ascii="Bahnschrift" w:hAnsi="Bahnschrift"/>
          <w:b/>
        </w:rPr>
        <w:t>Gaganyaan</w:t>
      </w:r>
      <w:proofErr w:type="spellEnd"/>
      <w:r w:rsidRPr="00A21341">
        <w:rPr>
          <w:rFonts w:ascii="Bahnschrift" w:hAnsi="Bahnschrift"/>
          <w:b/>
        </w:rPr>
        <w:t xml:space="preserve"> Mission</w:t>
      </w:r>
    </w:p>
    <w:p w:rsidR="00A21341" w:rsidRDefault="00A21341" w:rsidP="00A21341"/>
    <w:p w:rsidR="00A21341" w:rsidRPr="00A21341" w:rsidRDefault="00A21341" w:rsidP="00A21341">
      <w:pPr>
        <w:rPr>
          <w:rFonts w:ascii="Bahnschrift Light" w:hAnsi="Bahnschrift Light"/>
          <w:sz w:val="28"/>
        </w:rPr>
      </w:pPr>
      <w:r w:rsidRPr="00A21341">
        <w:rPr>
          <w:rFonts w:ascii="Bahnschrift Light" w:hAnsi="Bahnschrift Light"/>
          <w:sz w:val="28"/>
        </w:rPr>
        <w:t xml:space="preserve">India's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signifies a </w:t>
      </w:r>
      <w:proofErr w:type="spellStart"/>
      <w:r w:rsidRPr="00A21341">
        <w:rPr>
          <w:rFonts w:ascii="Bahnschrift Light" w:hAnsi="Bahnschrift Light"/>
          <w:sz w:val="28"/>
        </w:rPr>
        <w:t>groundbreaking</w:t>
      </w:r>
      <w:proofErr w:type="spellEnd"/>
      <w:r w:rsidRPr="00A21341">
        <w:rPr>
          <w:rFonts w:ascii="Bahnschrift Light" w:hAnsi="Bahnschrift Light"/>
          <w:sz w:val="28"/>
        </w:rPr>
        <w:t xml:space="preserve"> leap into human </w:t>
      </w:r>
      <w:bookmarkStart w:id="0" w:name="_GoBack"/>
      <w:bookmarkEnd w:id="0"/>
      <w:r w:rsidRPr="00A21341">
        <w:rPr>
          <w:rFonts w:ascii="Bahnschrift Light" w:hAnsi="Bahnschrift Light"/>
          <w:sz w:val="28"/>
        </w:rPr>
        <w:t xml:space="preserve">spaceflight, aimed at carrying astronauts into Earth's orbit. This comprehensive overview delves into various facets of the mission, covering the mission's objectives, launch vehicle, payloads and experiments, spacecraft design, crew selection and training, safety measures, international collaborations, future plans, challenges, and the significance of this ambitious </w:t>
      </w:r>
      <w:proofErr w:type="spellStart"/>
      <w:r w:rsidRPr="00A21341">
        <w:rPr>
          <w:rFonts w:ascii="Bahnschrift Light" w:hAnsi="Bahnschrift Light"/>
          <w:sz w:val="28"/>
        </w:rPr>
        <w:t>endeavor</w:t>
      </w:r>
      <w:proofErr w:type="spellEnd"/>
      <w:r w:rsidRPr="00A21341">
        <w:rPr>
          <w:rFonts w:ascii="Bahnschrift Light" w:hAnsi="Bahnschrift Light"/>
          <w:sz w:val="28"/>
        </w:rPr>
        <w:t>.</w:t>
      </w:r>
    </w:p>
    <w:p w:rsidR="00A21341" w:rsidRPr="00A21341" w:rsidRDefault="00A21341" w:rsidP="00A21341">
      <w:pPr>
        <w:rPr>
          <w:rFonts w:ascii="Bahnschrift Light" w:hAnsi="Bahnschrift Light"/>
          <w:sz w:val="28"/>
        </w:rPr>
      </w:pPr>
    </w:p>
    <w:p w:rsidR="00A21341" w:rsidRPr="00A21341" w:rsidRDefault="00A21341" w:rsidP="00A21341">
      <w:pPr>
        <w:rPr>
          <w:rFonts w:ascii="Bahnschrift Light" w:hAnsi="Bahnschrift Light"/>
          <w:b/>
          <w:sz w:val="28"/>
        </w:rPr>
      </w:pPr>
      <w:r w:rsidRPr="00A21341">
        <w:rPr>
          <w:rFonts w:ascii="Bahnschrift Light" w:hAnsi="Bahnschrift Light"/>
          <w:b/>
          <w:sz w:val="28"/>
        </w:rPr>
        <w:t>Introduction</w:t>
      </w:r>
    </w:p>
    <w:p w:rsidR="00A21341" w:rsidRPr="00A21341" w:rsidRDefault="00A21341" w:rsidP="00A21341">
      <w:pPr>
        <w:rPr>
          <w:rFonts w:ascii="Bahnschrift Light" w:hAnsi="Bahnschrift Light"/>
          <w:sz w:val="28"/>
        </w:rPr>
      </w:pPr>
    </w:p>
    <w:p w:rsidR="00A21341" w:rsidRPr="00A21341" w:rsidRDefault="00A21341" w:rsidP="00A21341">
      <w:pPr>
        <w:rPr>
          <w:rFonts w:ascii="Bahnschrift Light" w:hAnsi="Bahnschrift Light"/>
          <w:sz w:val="28"/>
        </w:rPr>
      </w:pPr>
      <w:r w:rsidRPr="00A21341">
        <w:rPr>
          <w:rFonts w:ascii="Bahnschrift Light" w:hAnsi="Bahnschrift Light"/>
          <w:sz w:val="28"/>
        </w:rPr>
        <w:t xml:space="preserve">India's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is a significant milestone in the country's foray into human space exploration. Spearheaded by the Indian Space Research Organisation (ISRO), this </w:t>
      </w:r>
      <w:proofErr w:type="spellStart"/>
      <w:r w:rsidRPr="00A21341">
        <w:rPr>
          <w:rFonts w:ascii="Bahnschrift Light" w:hAnsi="Bahnschrift Light"/>
          <w:sz w:val="28"/>
        </w:rPr>
        <w:t>endeavor</w:t>
      </w:r>
      <w:proofErr w:type="spellEnd"/>
      <w:r w:rsidRPr="00A21341">
        <w:rPr>
          <w:rFonts w:ascii="Bahnschrift Light" w:hAnsi="Bahnschrift Light"/>
          <w:sz w:val="28"/>
        </w:rPr>
        <w:t xml:space="preserve"> aims to send Indian astronauts, known as </w:t>
      </w:r>
      <w:proofErr w:type="spellStart"/>
      <w:r w:rsidRPr="00A21341">
        <w:rPr>
          <w:rFonts w:ascii="Bahnschrift Light" w:hAnsi="Bahnschrift Light"/>
          <w:sz w:val="28"/>
        </w:rPr>
        <w:t>vyomanauts</w:t>
      </w:r>
      <w:proofErr w:type="spellEnd"/>
      <w:r w:rsidRPr="00A21341">
        <w:rPr>
          <w:rFonts w:ascii="Bahnschrift Light" w:hAnsi="Bahnschrift Light"/>
          <w:sz w:val="28"/>
        </w:rPr>
        <w:t>, into space, firmly establishing India as the fourth nation to do so independently. Building upon the successes of missions like Mars Orbiter Mission (</w:t>
      </w:r>
      <w:proofErr w:type="spellStart"/>
      <w:r w:rsidRPr="00A21341">
        <w:rPr>
          <w:rFonts w:ascii="Bahnschrift Light" w:hAnsi="Bahnschrift Light"/>
          <w:sz w:val="28"/>
        </w:rPr>
        <w:t>Mangalyaan</w:t>
      </w:r>
      <w:proofErr w:type="spellEnd"/>
      <w:r w:rsidRPr="00A21341">
        <w:rPr>
          <w:rFonts w:ascii="Bahnschrift Light" w:hAnsi="Bahnschrift Light"/>
          <w:sz w:val="28"/>
        </w:rPr>
        <w:t xml:space="preserve">) and </w:t>
      </w:r>
      <w:proofErr w:type="spellStart"/>
      <w:r w:rsidRPr="00A21341">
        <w:rPr>
          <w:rFonts w:ascii="Bahnschrift Light" w:hAnsi="Bahnschrift Light"/>
          <w:sz w:val="28"/>
        </w:rPr>
        <w:t>Chandrayaan</w:t>
      </w:r>
      <w:proofErr w:type="spellEnd"/>
      <w:r w:rsidRPr="00A21341">
        <w:rPr>
          <w:rFonts w:ascii="Bahnschrift Light" w:hAnsi="Bahnschrift Light"/>
          <w:sz w:val="28"/>
        </w:rPr>
        <w:t xml:space="preserve">, 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project is set to demonstrate India'</w:t>
      </w:r>
      <w:r w:rsidRPr="00A21341">
        <w:rPr>
          <w:rFonts w:ascii="Bahnschrift Light" w:hAnsi="Bahnschrift Light"/>
          <w:sz w:val="28"/>
        </w:rPr>
        <w:t>s prowess in human spaceflight.</w:t>
      </w:r>
    </w:p>
    <w:p w:rsidR="00A21341" w:rsidRPr="00A21341" w:rsidRDefault="00A21341" w:rsidP="00A21341">
      <w:pPr>
        <w:rPr>
          <w:rFonts w:ascii="Bahnschrift Light" w:hAnsi="Bahnschrift Light"/>
          <w:sz w:val="28"/>
        </w:rPr>
      </w:pPr>
    </w:p>
    <w:p w:rsidR="00A21341" w:rsidRPr="00A21341" w:rsidRDefault="00A21341" w:rsidP="00A21341">
      <w:pPr>
        <w:rPr>
          <w:rFonts w:ascii="Bahnschrift Light" w:hAnsi="Bahnschrift Light"/>
          <w:b/>
          <w:sz w:val="28"/>
        </w:rPr>
      </w:pPr>
      <w:r w:rsidRPr="00A21341">
        <w:rPr>
          <w:rFonts w:ascii="Bahnschrift Light" w:hAnsi="Bahnschrift Light"/>
          <w:b/>
          <w:sz w:val="28"/>
        </w:rPr>
        <w:t>Missi</w:t>
      </w:r>
      <w:r w:rsidRPr="00A21341">
        <w:rPr>
          <w:rFonts w:ascii="Bahnschrift Light" w:hAnsi="Bahnschrift Light"/>
          <w:b/>
          <w:sz w:val="28"/>
        </w:rPr>
        <w:t>on Overview and Launch Vehicle</w:t>
      </w:r>
    </w:p>
    <w:p w:rsidR="00A21341" w:rsidRPr="00A21341" w:rsidRDefault="00A21341" w:rsidP="00A21341">
      <w:pPr>
        <w:rPr>
          <w:rFonts w:ascii="Bahnschrift Light" w:hAnsi="Bahnschrift Light"/>
          <w:sz w:val="28"/>
        </w:rPr>
      </w:pPr>
    </w:p>
    <w:p w:rsidR="00A21341" w:rsidRPr="00A21341" w:rsidRDefault="00A21341" w:rsidP="00A21341">
      <w:pPr>
        <w:rPr>
          <w:rFonts w:ascii="Bahnschrift Light" w:hAnsi="Bahnschrift Light"/>
          <w:sz w:val="28"/>
        </w:rPr>
      </w:pPr>
      <w:r w:rsidRPr="00A21341">
        <w:rPr>
          <w:rFonts w:ascii="Bahnschrift Light" w:hAnsi="Bahnschrift Light"/>
          <w:sz w:val="28"/>
        </w:rPr>
        <w:t xml:space="preserve">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is meticulously designed to showcase India's human spaceflight capability. It involves launching a crew of three members into an orbit of 400 km for a three-day mission, ensuring their safe return to Earth. Central to this mission is the GSLV Mk III, a powerful heavy-lift launch vehicle that comprises solid, liquid, and cryogenic stages. This rocket's robust capacity to handle heavy payloads is instrumental in propelling 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spacecraft into space.</w:t>
      </w:r>
    </w:p>
    <w:p w:rsidR="00A21341" w:rsidRPr="00A21341" w:rsidRDefault="00A21341" w:rsidP="00A21341">
      <w:pPr>
        <w:rPr>
          <w:rFonts w:ascii="Bahnschrift Light" w:hAnsi="Bahnschrift Light"/>
          <w:sz w:val="28"/>
        </w:rPr>
      </w:pPr>
    </w:p>
    <w:p w:rsidR="00A21341" w:rsidRPr="00A21341" w:rsidRDefault="00A21341" w:rsidP="00A21341">
      <w:pPr>
        <w:rPr>
          <w:rFonts w:ascii="Bahnschrift Light" w:hAnsi="Bahnschrift Light"/>
          <w:b/>
          <w:sz w:val="28"/>
        </w:rPr>
      </w:pPr>
    </w:p>
    <w:p w:rsidR="00A21341" w:rsidRPr="00A21341" w:rsidRDefault="00A21341" w:rsidP="00A21341">
      <w:pPr>
        <w:rPr>
          <w:rFonts w:ascii="Bahnschrift Light" w:hAnsi="Bahnschrift Light"/>
          <w:b/>
          <w:sz w:val="28"/>
        </w:rPr>
      </w:pPr>
    </w:p>
    <w:p w:rsidR="00A21341" w:rsidRPr="00A21341" w:rsidRDefault="00A21341" w:rsidP="00A21341">
      <w:pPr>
        <w:rPr>
          <w:rFonts w:ascii="Bahnschrift Light" w:hAnsi="Bahnschrift Light"/>
          <w:b/>
          <w:sz w:val="28"/>
        </w:rPr>
      </w:pPr>
      <w:r w:rsidRPr="00A21341">
        <w:rPr>
          <w:rFonts w:ascii="Bahnschrift Light" w:hAnsi="Bahnschrift Light"/>
          <w:b/>
          <w:sz w:val="28"/>
        </w:rPr>
        <w:t>Payloads and Experiments</w:t>
      </w:r>
    </w:p>
    <w:p w:rsidR="00A21341" w:rsidRPr="00A21341" w:rsidRDefault="00A21341" w:rsidP="00A21341">
      <w:pPr>
        <w:rPr>
          <w:rFonts w:ascii="Bahnschrift Light" w:hAnsi="Bahnschrift Light"/>
          <w:sz w:val="28"/>
        </w:rPr>
      </w:pPr>
    </w:p>
    <w:p w:rsidR="00A21341" w:rsidRPr="00A21341" w:rsidRDefault="00A21341" w:rsidP="00A21341">
      <w:pPr>
        <w:rPr>
          <w:rFonts w:ascii="Bahnschrift Light" w:hAnsi="Bahnschrift Light"/>
          <w:sz w:val="28"/>
        </w:rPr>
      </w:pPr>
      <w:r w:rsidRPr="00A21341">
        <w:rPr>
          <w:rFonts w:ascii="Bahnschrift Light" w:hAnsi="Bahnschrift Light"/>
          <w:sz w:val="28"/>
        </w:rPr>
        <w:t xml:space="preserve">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mission's payloads feature the Crew Module (CM) and Crew Escape Systems (CES) equipped with rapid-acting solid motors, in addition to the CM fairing (CMF) and Interface Adapters. While the specifics of the experiments remain undisclosed, they are anticipated to span various scientific domains, contributing valuable data to fields such as microgravity research, space medicine, and materials science.</w:t>
      </w:r>
    </w:p>
    <w:p w:rsidR="00A21341" w:rsidRPr="00A21341" w:rsidRDefault="00A21341" w:rsidP="00A21341">
      <w:pPr>
        <w:rPr>
          <w:rFonts w:ascii="Bahnschrift Light" w:hAnsi="Bahnschrift Light"/>
          <w:sz w:val="28"/>
        </w:rPr>
      </w:pPr>
    </w:p>
    <w:p w:rsidR="00A21341" w:rsidRPr="00A21341" w:rsidRDefault="00A21341" w:rsidP="00A21341">
      <w:pPr>
        <w:tabs>
          <w:tab w:val="left" w:pos="2480"/>
        </w:tabs>
        <w:rPr>
          <w:rFonts w:ascii="Bahnschrift Light" w:hAnsi="Bahnschrift Light"/>
          <w:b/>
          <w:sz w:val="28"/>
        </w:rPr>
      </w:pPr>
      <w:r w:rsidRPr="00A21341">
        <w:rPr>
          <w:rFonts w:ascii="Bahnschrift Light" w:hAnsi="Bahnschrift Light"/>
          <w:b/>
          <w:sz w:val="28"/>
        </w:rPr>
        <w:t>Spacecraft Design</w:t>
      </w:r>
      <w:r w:rsidRPr="00A21341">
        <w:rPr>
          <w:rFonts w:ascii="Bahnschrift Light" w:hAnsi="Bahnschrift Light"/>
          <w:b/>
          <w:sz w:val="28"/>
        </w:rPr>
        <w:tab/>
      </w:r>
    </w:p>
    <w:p w:rsidR="00A21341" w:rsidRPr="00A21341" w:rsidRDefault="00A21341" w:rsidP="00A21341">
      <w:pPr>
        <w:rPr>
          <w:rFonts w:ascii="Bahnschrift Light" w:hAnsi="Bahnschrift Light"/>
          <w:sz w:val="28"/>
        </w:rPr>
      </w:pPr>
    </w:p>
    <w:p w:rsidR="00A21341" w:rsidRPr="00A21341" w:rsidRDefault="00A21341" w:rsidP="00A21341">
      <w:pPr>
        <w:rPr>
          <w:rFonts w:ascii="Bahnschrift Light" w:hAnsi="Bahnschrift Light"/>
          <w:sz w:val="28"/>
        </w:rPr>
      </w:pPr>
      <w:r w:rsidRPr="00A21341">
        <w:rPr>
          <w:rFonts w:ascii="Bahnschrift Light" w:hAnsi="Bahnschrift Light"/>
          <w:sz w:val="28"/>
        </w:rPr>
        <w:t xml:space="preserve">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spacecraft is engineered to accommodate three astronauts, boasting a launch mass of 8,200 kg (inclusive of the service module). Its dimensions, measuring 3.5 meters in diameter and 3.58 meters in height, offer a volume of 8 m³. Essential to its safety is the heat shield, meticulously designed to withstand the intense heat generated during re-entry into Earth’s atmosphere, ensuring the crew's secure return.</w:t>
      </w:r>
    </w:p>
    <w:p w:rsidR="00A21341" w:rsidRPr="00A21341" w:rsidRDefault="00A21341" w:rsidP="00A21341">
      <w:pPr>
        <w:rPr>
          <w:rFonts w:ascii="Bahnschrift Light" w:hAnsi="Bahnschrift Light"/>
          <w:sz w:val="28"/>
        </w:rPr>
      </w:pPr>
    </w:p>
    <w:p w:rsidR="00A21341" w:rsidRPr="00A21341" w:rsidRDefault="00A21341" w:rsidP="00A21341">
      <w:pPr>
        <w:rPr>
          <w:rFonts w:ascii="Bahnschrift Light" w:hAnsi="Bahnschrift Light"/>
          <w:b/>
          <w:sz w:val="28"/>
        </w:rPr>
      </w:pPr>
      <w:r w:rsidRPr="00A21341">
        <w:rPr>
          <w:rFonts w:ascii="Bahnschrift Light" w:hAnsi="Bahnschrift Light"/>
          <w:b/>
          <w:sz w:val="28"/>
        </w:rPr>
        <w:t>Crew Selection and Training</w:t>
      </w:r>
    </w:p>
    <w:p w:rsidR="00A21341" w:rsidRPr="00A21341" w:rsidRDefault="00A21341" w:rsidP="00A21341">
      <w:pPr>
        <w:rPr>
          <w:rFonts w:ascii="Bahnschrift Light" w:hAnsi="Bahnschrift Light"/>
          <w:sz w:val="28"/>
        </w:rPr>
      </w:pPr>
    </w:p>
    <w:p w:rsidR="00A21341" w:rsidRPr="00A21341" w:rsidRDefault="00A21341" w:rsidP="00A21341">
      <w:pPr>
        <w:rPr>
          <w:rFonts w:ascii="Bahnschrift Light" w:hAnsi="Bahnschrift Light"/>
          <w:sz w:val="28"/>
        </w:rPr>
      </w:pPr>
      <w:r w:rsidRPr="00A21341">
        <w:rPr>
          <w:rFonts w:ascii="Bahnschrift Light" w:hAnsi="Bahnschrift Light"/>
          <w:sz w:val="28"/>
        </w:rPr>
        <w:t xml:space="preserve">India's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calls upon Indian Air Force (IAF) test pilots, selected through a rigorous process based on stringent criteria encompassing physical fitness, educational qualifications, and psychological attributes. The chosen </w:t>
      </w:r>
      <w:proofErr w:type="spellStart"/>
      <w:r w:rsidRPr="00A21341">
        <w:rPr>
          <w:rFonts w:ascii="Bahnschrift Light" w:hAnsi="Bahnschrift Light"/>
          <w:sz w:val="28"/>
        </w:rPr>
        <w:t>vyomanauts</w:t>
      </w:r>
      <w:proofErr w:type="spellEnd"/>
      <w:r w:rsidRPr="00A21341">
        <w:rPr>
          <w:rFonts w:ascii="Bahnschrift Light" w:hAnsi="Bahnschrift Light"/>
          <w:sz w:val="28"/>
        </w:rPr>
        <w:t xml:space="preserve"> represent the pinnacle of India’s military and scientific talent. Their training regimen spans theoretical courses, practical simulations, aero-medical training, fitness and recovery exercises, survival training, and comprehensive instruction on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flight systems.</w:t>
      </w:r>
    </w:p>
    <w:p w:rsidR="00A21341" w:rsidRPr="00A21341" w:rsidRDefault="00A21341" w:rsidP="00A21341">
      <w:pPr>
        <w:rPr>
          <w:rFonts w:ascii="Bahnschrift Light" w:hAnsi="Bahnschrift Light"/>
          <w:sz w:val="28"/>
        </w:rPr>
      </w:pPr>
    </w:p>
    <w:p w:rsidR="00A21341" w:rsidRPr="00A21341" w:rsidRDefault="00A21341" w:rsidP="00A21341">
      <w:pPr>
        <w:tabs>
          <w:tab w:val="left" w:pos="3387"/>
        </w:tabs>
        <w:rPr>
          <w:rFonts w:ascii="Bahnschrift Light" w:hAnsi="Bahnschrift Light"/>
          <w:b/>
          <w:sz w:val="28"/>
        </w:rPr>
      </w:pPr>
      <w:r w:rsidRPr="00A21341">
        <w:rPr>
          <w:rFonts w:ascii="Bahnschrift Light" w:hAnsi="Bahnschrift Light"/>
          <w:b/>
          <w:sz w:val="28"/>
        </w:rPr>
        <w:t>Safety Measures</w:t>
      </w:r>
      <w:r w:rsidRPr="00A21341">
        <w:rPr>
          <w:rFonts w:ascii="Bahnschrift Light" w:hAnsi="Bahnschrift Light"/>
          <w:b/>
          <w:sz w:val="28"/>
        </w:rPr>
        <w:tab/>
      </w:r>
    </w:p>
    <w:p w:rsidR="00A21341" w:rsidRPr="00A21341" w:rsidRDefault="00A21341" w:rsidP="00A21341">
      <w:pPr>
        <w:tabs>
          <w:tab w:val="left" w:pos="4040"/>
        </w:tabs>
        <w:rPr>
          <w:rFonts w:ascii="Bahnschrift Light" w:hAnsi="Bahnschrift Light"/>
          <w:sz w:val="28"/>
        </w:rPr>
      </w:pPr>
    </w:p>
    <w:p w:rsidR="00A21341" w:rsidRPr="00A21341" w:rsidRDefault="00A21341" w:rsidP="00A21341">
      <w:pPr>
        <w:tabs>
          <w:tab w:val="left" w:pos="4040"/>
        </w:tabs>
        <w:rPr>
          <w:rFonts w:ascii="Bahnschrift Light" w:hAnsi="Bahnschrift Light"/>
          <w:sz w:val="28"/>
        </w:rPr>
      </w:pPr>
      <w:r w:rsidRPr="00A21341">
        <w:rPr>
          <w:rFonts w:ascii="Bahnschrift Light" w:hAnsi="Bahnschrift Light"/>
          <w:sz w:val="28"/>
        </w:rPr>
        <w:t xml:space="preserve">Safety is paramount in 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ISRO has implemented meticulous measures to ensure the well-being of the </w:t>
      </w:r>
      <w:proofErr w:type="spellStart"/>
      <w:r w:rsidRPr="00A21341">
        <w:rPr>
          <w:rFonts w:ascii="Bahnschrift Light" w:hAnsi="Bahnschrift Light"/>
          <w:sz w:val="28"/>
        </w:rPr>
        <w:t>vyomanauts</w:t>
      </w:r>
      <w:proofErr w:type="spellEnd"/>
      <w:r w:rsidRPr="00A21341">
        <w:rPr>
          <w:rFonts w:ascii="Bahnschrift Light" w:hAnsi="Bahnschrift Light"/>
          <w:sz w:val="28"/>
        </w:rPr>
        <w:t>. Key among these is the development of environmental control and life support systems within the crew module. These systems are crucial in maintaining a stable and breathable environment for astronauts throughout their mission. Additionally, an integrated vehicle health management system has been integrated to detect anomalies that could jeopardize the safety of an astronaut, triggering actions to abort the mission.</w:t>
      </w:r>
    </w:p>
    <w:p w:rsidR="00A21341" w:rsidRPr="00A21341" w:rsidRDefault="00A21341" w:rsidP="00A21341">
      <w:pPr>
        <w:tabs>
          <w:tab w:val="left" w:pos="4040"/>
        </w:tabs>
        <w:rPr>
          <w:rFonts w:ascii="Bahnschrift Light" w:hAnsi="Bahnschrift Light"/>
          <w:sz w:val="28"/>
        </w:rPr>
      </w:pPr>
    </w:p>
    <w:p w:rsidR="00A21341" w:rsidRPr="00A21341" w:rsidRDefault="00A21341" w:rsidP="00A21341">
      <w:pPr>
        <w:tabs>
          <w:tab w:val="left" w:pos="4040"/>
        </w:tabs>
        <w:rPr>
          <w:rFonts w:ascii="Bahnschrift Light" w:hAnsi="Bahnschrift Light"/>
          <w:sz w:val="28"/>
        </w:rPr>
      </w:pPr>
      <w:r w:rsidRPr="00A21341">
        <w:rPr>
          <w:rFonts w:ascii="Bahnschrift Light" w:hAnsi="Bahnschrift Light"/>
          <w:sz w:val="28"/>
        </w:rPr>
        <w:t>The Test Vehicle Abort Mission (TV-D1) serves as a recent milestone, exemplifying ISRO’s capabilities in handling in-flight emergencies. This successful test flight underscores India’s preparedness to address unexpected situations, prioritizing the safety of its astronauts.</w:t>
      </w:r>
    </w:p>
    <w:p w:rsidR="00A21341" w:rsidRPr="00A21341" w:rsidRDefault="00A21341" w:rsidP="00A21341">
      <w:pPr>
        <w:tabs>
          <w:tab w:val="left" w:pos="4040"/>
        </w:tabs>
        <w:rPr>
          <w:rFonts w:ascii="Bahnschrift Light" w:hAnsi="Bahnschrift Light"/>
          <w:sz w:val="28"/>
        </w:rPr>
      </w:pPr>
    </w:p>
    <w:p w:rsidR="00A21341" w:rsidRPr="00A21341" w:rsidRDefault="00A21341" w:rsidP="00A21341">
      <w:pPr>
        <w:tabs>
          <w:tab w:val="left" w:pos="4040"/>
        </w:tabs>
        <w:rPr>
          <w:rFonts w:ascii="Bahnschrift Light" w:hAnsi="Bahnschrift Light"/>
          <w:b/>
          <w:sz w:val="28"/>
        </w:rPr>
      </w:pPr>
      <w:r w:rsidRPr="00A21341">
        <w:rPr>
          <w:rFonts w:ascii="Bahnschrift Light" w:hAnsi="Bahnschrift Light"/>
          <w:b/>
          <w:sz w:val="28"/>
        </w:rPr>
        <w:t>International Collaborations</w:t>
      </w:r>
    </w:p>
    <w:p w:rsidR="00A21341" w:rsidRPr="00A21341" w:rsidRDefault="00A21341" w:rsidP="00A21341">
      <w:pPr>
        <w:tabs>
          <w:tab w:val="left" w:pos="4040"/>
        </w:tabs>
        <w:rPr>
          <w:rFonts w:ascii="Bahnschrift Light" w:hAnsi="Bahnschrift Light"/>
          <w:sz w:val="28"/>
        </w:rPr>
      </w:pPr>
    </w:p>
    <w:p w:rsidR="00A21341" w:rsidRPr="00A21341" w:rsidRDefault="00A21341" w:rsidP="00A21341">
      <w:pPr>
        <w:tabs>
          <w:tab w:val="left" w:pos="4040"/>
        </w:tabs>
        <w:rPr>
          <w:rFonts w:ascii="Bahnschrift Light" w:hAnsi="Bahnschrift Light"/>
          <w:sz w:val="28"/>
        </w:rPr>
      </w:pPr>
      <w:r w:rsidRPr="00A21341">
        <w:rPr>
          <w:rFonts w:ascii="Bahnschrift Light" w:hAnsi="Bahnschrift Light"/>
          <w:sz w:val="28"/>
        </w:rPr>
        <w:t xml:space="preserve">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stands as a testament to international cooperation in space exploration. Collaboration with Russian space agency </w:t>
      </w:r>
      <w:proofErr w:type="spellStart"/>
      <w:r w:rsidRPr="00A21341">
        <w:rPr>
          <w:rFonts w:ascii="Bahnschrift Light" w:hAnsi="Bahnschrift Light"/>
          <w:sz w:val="28"/>
        </w:rPr>
        <w:t>Roscosmos</w:t>
      </w:r>
      <w:proofErr w:type="spellEnd"/>
      <w:r w:rsidRPr="00A21341">
        <w:rPr>
          <w:rFonts w:ascii="Bahnschrift Light" w:hAnsi="Bahnschrift Light"/>
          <w:sz w:val="28"/>
        </w:rPr>
        <w:t xml:space="preserve"> has seen the training of Indian IAF test pilots at the Yuri Gagarin Cosmonaut Training Centre, an alliance reinforcing the bond between the two nations. Additionally, partnerships with the French space agency CNES, and collaborations with space agencies from Canada, Romania, Australia, and the European Space Agency emphasize the collective nature of 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uniting global space agencies in the pursuit of advancing human space exploration.</w:t>
      </w:r>
    </w:p>
    <w:p w:rsidR="00A21341" w:rsidRPr="00A21341" w:rsidRDefault="00A21341" w:rsidP="00A21341">
      <w:pPr>
        <w:tabs>
          <w:tab w:val="left" w:pos="4040"/>
        </w:tabs>
        <w:rPr>
          <w:rFonts w:ascii="Bahnschrift Light" w:hAnsi="Bahnschrift Light"/>
          <w:sz w:val="28"/>
        </w:rPr>
      </w:pPr>
    </w:p>
    <w:p w:rsidR="00A21341" w:rsidRPr="00A21341" w:rsidRDefault="00A21341" w:rsidP="00A21341">
      <w:pPr>
        <w:tabs>
          <w:tab w:val="left" w:pos="2960"/>
        </w:tabs>
        <w:rPr>
          <w:rFonts w:ascii="Bahnschrift Light" w:hAnsi="Bahnschrift Light"/>
          <w:b/>
          <w:sz w:val="28"/>
        </w:rPr>
      </w:pPr>
      <w:r w:rsidRPr="00A21341">
        <w:rPr>
          <w:rFonts w:ascii="Bahnschrift Light" w:hAnsi="Bahnschrift Light"/>
          <w:b/>
          <w:sz w:val="28"/>
        </w:rPr>
        <w:t>Future Plans</w:t>
      </w:r>
      <w:r w:rsidRPr="00A21341">
        <w:rPr>
          <w:rFonts w:ascii="Bahnschrift Light" w:hAnsi="Bahnschrift Light"/>
          <w:b/>
          <w:sz w:val="28"/>
        </w:rPr>
        <w:tab/>
      </w:r>
    </w:p>
    <w:p w:rsidR="00A21341" w:rsidRPr="00A21341" w:rsidRDefault="00A21341" w:rsidP="00A21341">
      <w:pPr>
        <w:tabs>
          <w:tab w:val="left" w:pos="4040"/>
        </w:tabs>
        <w:rPr>
          <w:rFonts w:ascii="Bahnschrift Light" w:hAnsi="Bahnschrift Light"/>
          <w:sz w:val="28"/>
        </w:rPr>
      </w:pPr>
    </w:p>
    <w:p w:rsidR="00A21341" w:rsidRPr="00A21341" w:rsidRDefault="00A21341" w:rsidP="00A21341">
      <w:pPr>
        <w:tabs>
          <w:tab w:val="left" w:pos="4040"/>
        </w:tabs>
        <w:rPr>
          <w:rFonts w:ascii="Bahnschrift Light" w:hAnsi="Bahnschrift Light"/>
          <w:sz w:val="28"/>
        </w:rPr>
      </w:pPr>
      <w:r w:rsidRPr="00A21341">
        <w:rPr>
          <w:rFonts w:ascii="Bahnschrift Light" w:hAnsi="Bahnschrift Light"/>
          <w:sz w:val="28"/>
        </w:rPr>
        <w:t xml:space="preserve">ISRO envisions a comprehensive trajectory for 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Preliminary missions, including an unmanned launch and the </w:t>
      </w:r>
      <w:r w:rsidRPr="00A21341">
        <w:rPr>
          <w:rFonts w:ascii="Bahnschrift Light" w:hAnsi="Bahnschrift Light"/>
          <w:sz w:val="28"/>
        </w:rPr>
        <w:lastRenderedPageBreak/>
        <w:t xml:space="preserve">deployment of a female robot in subsequent missions, are slated for completion by the end of 2023 or in 2024. These preparatory steps are vital in fine-tuning systems critical for crewed spaceflight. Moreover, ISRO </w:t>
      </w:r>
      <w:proofErr w:type="spellStart"/>
      <w:r w:rsidRPr="00A21341">
        <w:rPr>
          <w:rFonts w:ascii="Bahnschrift Light" w:hAnsi="Bahnschrift Light"/>
          <w:sz w:val="28"/>
        </w:rPr>
        <w:t>harbors</w:t>
      </w:r>
      <w:proofErr w:type="spellEnd"/>
      <w:r w:rsidRPr="00A21341">
        <w:rPr>
          <w:rFonts w:ascii="Bahnschrift Light" w:hAnsi="Bahnschrift Light"/>
          <w:sz w:val="28"/>
        </w:rPr>
        <w:t xml:space="preserve"> intentions of exploring methods to sustain a human presence in space after 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concludes, </w:t>
      </w:r>
      <w:proofErr w:type="spellStart"/>
      <w:r w:rsidRPr="00A21341">
        <w:rPr>
          <w:rFonts w:ascii="Bahnschrift Light" w:hAnsi="Bahnschrift Light"/>
          <w:sz w:val="28"/>
        </w:rPr>
        <w:t>signaling</w:t>
      </w:r>
      <w:proofErr w:type="spellEnd"/>
      <w:r w:rsidRPr="00A21341">
        <w:rPr>
          <w:rFonts w:ascii="Bahnschrift Light" w:hAnsi="Bahnschrift Light"/>
          <w:sz w:val="28"/>
        </w:rPr>
        <w:t xml:space="preserve"> India’s aspiration to play a pivotal role in future space habitats, space stations, and interplanetary missions.</w:t>
      </w:r>
    </w:p>
    <w:p w:rsidR="00A21341" w:rsidRPr="00A21341" w:rsidRDefault="00A21341" w:rsidP="00A21341">
      <w:pPr>
        <w:tabs>
          <w:tab w:val="left" w:pos="4040"/>
        </w:tabs>
        <w:rPr>
          <w:rFonts w:ascii="Bahnschrift Light" w:hAnsi="Bahnschrift Light"/>
          <w:sz w:val="28"/>
        </w:rPr>
      </w:pPr>
    </w:p>
    <w:p w:rsidR="00A21341" w:rsidRPr="00A21341" w:rsidRDefault="00A21341" w:rsidP="00A21341">
      <w:pPr>
        <w:tabs>
          <w:tab w:val="left" w:pos="3267"/>
        </w:tabs>
        <w:rPr>
          <w:rFonts w:ascii="Bahnschrift Light" w:hAnsi="Bahnschrift Light"/>
          <w:b/>
          <w:sz w:val="28"/>
        </w:rPr>
      </w:pPr>
      <w:r w:rsidRPr="00A21341">
        <w:rPr>
          <w:rFonts w:ascii="Bahnschrift Light" w:hAnsi="Bahnschrift Light"/>
          <w:b/>
          <w:sz w:val="28"/>
        </w:rPr>
        <w:t>Challenges</w:t>
      </w:r>
      <w:r w:rsidRPr="00A21341">
        <w:rPr>
          <w:rFonts w:ascii="Bahnschrift Light" w:hAnsi="Bahnschrift Light"/>
          <w:b/>
          <w:sz w:val="28"/>
        </w:rPr>
        <w:tab/>
      </w:r>
    </w:p>
    <w:p w:rsidR="00A21341" w:rsidRPr="00A21341" w:rsidRDefault="00A21341" w:rsidP="00A21341">
      <w:pPr>
        <w:tabs>
          <w:tab w:val="left" w:pos="4040"/>
        </w:tabs>
        <w:rPr>
          <w:rFonts w:ascii="Bahnschrift Light" w:hAnsi="Bahnschrift Light"/>
          <w:sz w:val="28"/>
        </w:rPr>
      </w:pPr>
    </w:p>
    <w:p w:rsidR="00A21341" w:rsidRPr="00A21341" w:rsidRDefault="00A21341" w:rsidP="00A21341">
      <w:pPr>
        <w:tabs>
          <w:tab w:val="left" w:pos="4040"/>
        </w:tabs>
        <w:rPr>
          <w:rFonts w:ascii="Bahnschrift Light" w:hAnsi="Bahnschrift Light"/>
          <w:sz w:val="28"/>
        </w:rPr>
      </w:pPr>
      <w:r w:rsidRPr="00A21341">
        <w:rPr>
          <w:rFonts w:ascii="Bahnschrift Light" w:hAnsi="Bahnschrift Light"/>
          <w:sz w:val="28"/>
        </w:rPr>
        <w:t xml:space="preserve">The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is not without its challenges. Foremost among them is the physiological and psychological adaptation of astronauts to the altered gravitational field. Transitioning from Earth's gravity to microgravity necessitates adaptation, impacting factors like hand-eye and head-eye coordination. Furthermore, the potential loss of bone minerals and muscle strength, combined with the risk of osteoporosis-related fractures, underscores the importance of rigorous training and physiological readiness for participating astronauts.</w:t>
      </w:r>
    </w:p>
    <w:p w:rsidR="00A21341" w:rsidRPr="00A21341" w:rsidRDefault="00A21341" w:rsidP="00A21341">
      <w:pPr>
        <w:tabs>
          <w:tab w:val="left" w:pos="4040"/>
        </w:tabs>
        <w:rPr>
          <w:rFonts w:ascii="Bahnschrift Light" w:hAnsi="Bahnschrift Light"/>
          <w:sz w:val="28"/>
        </w:rPr>
      </w:pPr>
    </w:p>
    <w:p w:rsidR="00A21341" w:rsidRPr="00A21341" w:rsidRDefault="00A21341" w:rsidP="00A21341">
      <w:pPr>
        <w:tabs>
          <w:tab w:val="left" w:pos="3013"/>
        </w:tabs>
        <w:rPr>
          <w:rFonts w:ascii="Bahnschrift Light" w:hAnsi="Bahnschrift Light"/>
          <w:b/>
          <w:sz w:val="28"/>
        </w:rPr>
      </w:pPr>
      <w:r w:rsidRPr="00A21341">
        <w:rPr>
          <w:rFonts w:ascii="Bahnschrift Light" w:hAnsi="Bahnschrift Light"/>
          <w:b/>
          <w:sz w:val="28"/>
        </w:rPr>
        <w:t>Conclusion</w:t>
      </w:r>
      <w:r w:rsidRPr="00A21341">
        <w:rPr>
          <w:rFonts w:ascii="Bahnschrift Light" w:hAnsi="Bahnschrift Light"/>
          <w:b/>
          <w:sz w:val="28"/>
        </w:rPr>
        <w:tab/>
      </w:r>
    </w:p>
    <w:p w:rsidR="00A21341" w:rsidRPr="00A21341" w:rsidRDefault="00A21341" w:rsidP="00A21341">
      <w:pPr>
        <w:tabs>
          <w:tab w:val="left" w:pos="4040"/>
        </w:tabs>
        <w:rPr>
          <w:rFonts w:ascii="Bahnschrift Light" w:hAnsi="Bahnschrift Light"/>
          <w:sz w:val="28"/>
        </w:rPr>
      </w:pPr>
    </w:p>
    <w:p w:rsidR="00D10B7B" w:rsidRPr="00A21341" w:rsidRDefault="00A21341" w:rsidP="00A21341">
      <w:pPr>
        <w:tabs>
          <w:tab w:val="left" w:pos="4040"/>
        </w:tabs>
        <w:rPr>
          <w:rFonts w:ascii="Bahnschrift Light" w:hAnsi="Bahnschrift Light"/>
          <w:sz w:val="28"/>
        </w:rPr>
      </w:pPr>
      <w:r w:rsidRPr="00A21341">
        <w:rPr>
          <w:rFonts w:ascii="Bahnschrift Light" w:hAnsi="Bahnschrift Light"/>
          <w:sz w:val="28"/>
        </w:rPr>
        <w:t xml:space="preserve">India’s </w:t>
      </w:r>
      <w:proofErr w:type="spellStart"/>
      <w:r w:rsidRPr="00A21341">
        <w:rPr>
          <w:rFonts w:ascii="Bahnschrift Light" w:hAnsi="Bahnschrift Light"/>
          <w:sz w:val="28"/>
        </w:rPr>
        <w:t>Gaganyaan</w:t>
      </w:r>
      <w:proofErr w:type="spellEnd"/>
      <w:r w:rsidRPr="00A21341">
        <w:rPr>
          <w:rFonts w:ascii="Bahnschrift Light" w:hAnsi="Bahnschrift Light"/>
          <w:sz w:val="28"/>
        </w:rPr>
        <w:t xml:space="preserve"> mission represents a monumental stride in human space exploration, showcasing India's technological acumen and setting the stage for future interplanetary ventures. As we anticipate the successful completion of this mission, we celebrate the spirit of scientific inquiry and exploration that propels such </w:t>
      </w:r>
      <w:proofErr w:type="spellStart"/>
      <w:r w:rsidRPr="00A21341">
        <w:rPr>
          <w:rFonts w:ascii="Bahnschrift Light" w:hAnsi="Bahnschrift Light"/>
          <w:sz w:val="28"/>
        </w:rPr>
        <w:t>endeavors</w:t>
      </w:r>
      <w:proofErr w:type="spellEnd"/>
      <w:r w:rsidRPr="00A21341">
        <w:rPr>
          <w:rFonts w:ascii="Bahnschrift Light" w:hAnsi="Bahnschrift Light"/>
          <w:sz w:val="28"/>
        </w:rPr>
        <w:t>. India's venture into the cosmos not only signifies a leap into the unknown but also underscores the nation’s resolute dedication to pushing the boundaries of space exploration.</w:t>
      </w:r>
    </w:p>
    <w:sectPr w:rsidR="00D10B7B" w:rsidRPr="00A21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6E0"/>
    <w:rsid w:val="003766E0"/>
    <w:rsid w:val="00A21341"/>
    <w:rsid w:val="00D10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4F6BF-FEE3-493E-B602-4F6E0F19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3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2023-11-07T17:13:00Z</dcterms:created>
  <dcterms:modified xsi:type="dcterms:W3CDTF">2023-11-07T17:23:00Z</dcterms:modified>
</cp:coreProperties>
</file>