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000"/>
        <w:gridCol w:w="20"/>
        <w:gridCol w:w="1180"/>
        <w:gridCol w:w="800"/>
        <w:gridCol w:w="20"/>
        <w:gridCol w:w="180"/>
        <w:gridCol w:w="1220"/>
        <w:gridCol w:w="180"/>
        <w:gridCol w:w="1220"/>
        <w:gridCol w:w="780"/>
        <w:gridCol w:w="620"/>
        <w:gridCol w:w="1380"/>
        <w:gridCol w:w="20"/>
        <w:gridCol w:w="780"/>
        <w:gridCol w:w="20"/>
        <w:gridCol w:w="600"/>
        <w:gridCol w:w="980"/>
        <w:gridCol w:w="400"/>
        <w:gridCol w:w="20"/>
        <w:gridCol w:w="4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32"/>
              </w:rPr>
              <w:t xml:space="preserve">National Stock Exchange Of India Limited</w:t>
              <w:br/>
              <w:t xml:space="preserve">Negotiated Trade Reporting Platform</w:t>
              <w:br/>
              <w:t xml:space="preserve">Market as on 09-Dec-2019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Category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Government</w:t>
              <w:br/>
              <w:t xml:space="preserve">Securities (Rs. Crs)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Non-Government</w:t>
              <w:br/>
              <w:t xml:space="preserve">Securities (Rs. Crs)</w:t>
            </w: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Total DEBT </w:t>
              <w:br/>
              <w:t xml:space="preserve">Total (Rs. Crs)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Today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This Week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Today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This Week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Today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This Week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Traded Value </w:t>
              <w:br/>
              <w:t xml:space="preserve">(Rs Crs)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1030.03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1030.03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395.00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395.00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1425.03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1425.03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No Of Trades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15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15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6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6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21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32"/>
              </w:rPr>
              <w:t xml:space="preserve">Top Securities Traded Today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32"/>
              </w:rPr>
              <w:t xml:space="preserve">Non Repo Trades - Govt. Securities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Sec Type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Security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Issue Name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Traded Value</w:t>
              <w:br/>
              <w:t xml:space="preserve">(Rs. Crs.)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Weighted Yield(%)</w:t>
              <w:br/>
              <w:t xml:space="preserve">Traded Value &gt; 1 Cr.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TB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182D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190320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424.03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5.05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SG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TN22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8.66%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111.00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6.32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GS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CG2024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9.15%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100.00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6.57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32"/>
              </w:rPr>
              <w:t xml:space="preserve">Non Repo Trades - Non Govt. Securities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Sec Type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Security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Issue Name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Traded Value</w:t>
              <w:br/>
              <w:t xml:space="preserve">(Rs. Crs.)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Weighted Yield(%)</w:t>
              <w:br/>
              <w:t xml:space="preserve">Traded Value &gt; 1 Cr.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DB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LICH22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8.595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150.00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7.27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ID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NBRD20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6.98%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105.00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6.00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DB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LICH20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8.14%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90.00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4"/>
              </w:rPr>
              <w:t xml:space="preserve">6.70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Style1"/>
    <w:pPr>
      <w:ind/>
    </w:pPr>
    <w:rPr>
      <w:sz w:val="1"/>
    </w:rPr>
  </w:style>
  <w:style w:type="paragraph" w:styleId="Style1" w:default="1">
    <w:name w:val="Style1"/>
    <w:qFormat/>
    <w:pPr>
      <w:ind/>
    </w:pPr>
    <w:rPr>
      <w:rFonts w:ascii="Arial" w:hAnsi="Arial" w:eastAsia="Arial" w:cs="Arial"/>
      <w:sz w:val="24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